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21a9a" w14:textId="7221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2024 жылғы 29 ақпандағы № 14-14 "Солтүстік Қазақстан облысының Аққайың ауданында тұрғын үй көмегінің мөлшерін және оны көрсетудің тәртібін айқындау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2025 жылғы 3 желтоқсандағы № 30-2 шешiмi. Қазақстан Республикасының Әділет министрлігінде 2025 жылғы 8 желтоқсанда № 37549 болып тіркелді</w:t>
      </w:r>
    </w:p>
    <w:p>
      <w:pPr>
        <w:spacing w:after="0"/>
        <w:ind w:left="0"/>
        <w:jc w:val="both"/>
      </w:pPr>
      <w:bookmarkStart w:name="z4" w:id="0"/>
      <w:r>
        <w:rPr>
          <w:rFonts w:ascii="Times New Roman"/>
          <w:b w:val="false"/>
          <w:i w:val="false"/>
          <w:color w:val="000000"/>
          <w:sz w:val="28"/>
        </w:rPr>
        <w:t>
      Солтүстік Қазақстан облысы Аққайың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ауданында тұрғын үй көмегін көрсетудің мөлшері мен тәртібін айқындау туралы Солтүстік Қазақстан облысы Аққайың ауданы мәслихатының 2024 жылғы 29 ақпандағы № 14-14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7705-15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Аққайың ауданында тұрғын үй көмегін көрсетудің мөлшері мен қағидасын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4"/>
    <w:bookmarkStart w:name="z9" w:id="5"/>
    <w:p>
      <w:pPr>
        <w:spacing w:after="0"/>
        <w:ind w:left="0"/>
        <w:jc w:val="both"/>
      </w:pPr>
      <w:r>
        <w:rPr>
          <w:rFonts w:ascii="Times New Roman"/>
          <w:b w:val="false"/>
          <w:i w:val="false"/>
          <w:color w:val="000000"/>
          <w:sz w:val="28"/>
        </w:rPr>
        <w:t>
       "1. Солтүстік Қазақстан облысы Аққайың ауданында тұрғын үй көмегін көрсетудің мөлшері мен қағидасы айқындалсын.";</w:t>
      </w:r>
    </w:p>
    <w:bookmarkEnd w:id="5"/>
    <w:bookmarkStart w:name="z10" w:id="6"/>
    <w:p>
      <w:pPr>
        <w:spacing w:after="0"/>
        <w:ind w:left="0"/>
        <w:jc w:val="both"/>
      </w:pPr>
      <w:r>
        <w:rPr>
          <w:rFonts w:ascii="Times New Roman"/>
          <w:b w:val="false"/>
          <w:i w:val="false"/>
          <w:color w:val="000000"/>
          <w:sz w:val="28"/>
        </w:rPr>
        <w:t>
       көрсетілген шешімнің 1-қосымшасында: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Start w:name="z12" w:id="7"/>
    <w:p>
      <w:pPr>
        <w:spacing w:after="0"/>
        <w:ind w:left="0"/>
        <w:jc w:val="both"/>
      </w:pPr>
      <w:r>
        <w:rPr>
          <w:rFonts w:ascii="Times New Roman"/>
          <w:b w:val="false"/>
          <w:i w:val="false"/>
          <w:color w:val="000000"/>
          <w:sz w:val="28"/>
        </w:rPr>
        <w:t>
      "Солтүстік Қазақстан облысы Аққайың ауданында тұрғын үй көмегін көрсетудің мөлшері мен қағидасы";</w:t>
      </w:r>
    </w:p>
    <w:bookmarkEnd w:id="7"/>
    <w:bookmarkStart w:name="z13" w:id="8"/>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8"/>
    <w:bookmarkStart w:name="z14" w:id="9"/>
    <w:p>
      <w:pPr>
        <w:spacing w:after="0"/>
        <w:ind w:left="0"/>
        <w:jc w:val="both"/>
      </w:pPr>
      <w:r>
        <w:rPr>
          <w:rFonts w:ascii="Times New Roman"/>
          <w:b w:val="false"/>
          <w:i w:val="false"/>
          <w:color w:val="000000"/>
          <w:sz w:val="28"/>
        </w:rPr>
        <w:t>
       "3-тарау. Тұрғын үй көмегін көрсету қағидасы";</w:t>
      </w:r>
    </w:p>
    <w:bookmarkEnd w:id="9"/>
    <w:bookmarkStart w:name="z15" w:id="10"/>
    <w:p>
      <w:pPr>
        <w:spacing w:after="0"/>
        <w:ind w:left="0"/>
        <w:jc w:val="both"/>
      </w:pPr>
      <w:r>
        <w:rPr>
          <w:rFonts w:ascii="Times New Roman"/>
          <w:b w:val="false"/>
          <w:i w:val="false"/>
          <w:color w:val="000000"/>
          <w:sz w:val="28"/>
        </w:rPr>
        <w:t>
       3-тармақтың екінші абзацы алып тасталсын;</w:t>
      </w:r>
    </w:p>
    <w:bookmarkEnd w:id="10"/>
    <w:bookmarkStart w:name="z16" w:id="11"/>
    <w:p>
      <w:pPr>
        <w:spacing w:after="0"/>
        <w:ind w:left="0"/>
        <w:jc w:val="both"/>
      </w:pPr>
      <w:r>
        <w:rPr>
          <w:rFonts w:ascii="Times New Roman"/>
          <w:b w:val="false"/>
          <w:i w:val="false"/>
          <w:color w:val="000000"/>
          <w:sz w:val="28"/>
        </w:rPr>
        <w:t>
       мынадай мазмұндағы 3-1-тармақпен толықтырылсын:</w:t>
      </w:r>
    </w:p>
    <w:bookmarkEnd w:id="11"/>
    <w:bookmarkStart w:name="z17" w:id="12"/>
    <w:p>
      <w:pPr>
        <w:spacing w:after="0"/>
        <w:ind w:left="0"/>
        <w:jc w:val="both"/>
      </w:pPr>
      <w:r>
        <w:rPr>
          <w:rFonts w:ascii="Times New Roman"/>
          <w:b w:val="false"/>
          <w:i w:val="false"/>
          <w:color w:val="000000"/>
          <w:sz w:val="28"/>
        </w:rPr>
        <w:t>
       "3-1. Тұрғын үй көмегінің мөлшерін көрсетілетін қызметті беруші мынадай нормалар шегінде есептейді:</w:t>
      </w:r>
    </w:p>
    <w:bookmarkEnd w:id="12"/>
    <w:bookmarkStart w:name="z18" w:id="13"/>
    <w:p>
      <w:pPr>
        <w:spacing w:after="0"/>
        <w:ind w:left="0"/>
        <w:jc w:val="both"/>
      </w:pPr>
      <w:r>
        <w:rPr>
          <w:rFonts w:ascii="Times New Roman"/>
          <w:b w:val="false"/>
          <w:i w:val="false"/>
          <w:color w:val="000000"/>
          <w:sz w:val="28"/>
        </w:rPr>
        <w:t>
       1) тұтынушылар үшін газбен жабдықтау бойынша коммуналдық қызметті тұтыну нормалары бір адамға он бес текше метрден артық емес;</w:t>
      </w:r>
    </w:p>
    <w:bookmarkEnd w:id="13"/>
    <w:bookmarkStart w:name="z19" w:id="14"/>
    <w:p>
      <w:pPr>
        <w:spacing w:after="0"/>
        <w:ind w:left="0"/>
        <w:jc w:val="both"/>
      </w:pPr>
      <w:r>
        <w:rPr>
          <w:rFonts w:ascii="Times New Roman"/>
          <w:b w:val="false"/>
          <w:i w:val="false"/>
          <w:color w:val="000000"/>
          <w:sz w:val="28"/>
        </w:rPr>
        <w:t>
      2)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w:t>
      </w:r>
    </w:p>
    <w:bookmarkEnd w:id="14"/>
    <w:bookmarkStart w:name="z20" w:id="15"/>
    <w:p>
      <w:pPr>
        <w:spacing w:after="0"/>
        <w:ind w:left="0"/>
        <w:jc w:val="both"/>
      </w:pPr>
      <w:r>
        <w:rPr>
          <w:rFonts w:ascii="Times New Roman"/>
          <w:b w:val="false"/>
          <w:i w:val="false"/>
          <w:color w:val="000000"/>
          <w:sz w:val="28"/>
        </w:rPr>
        <w:t>
      3) тұтынушы үшін сумен жабдықтау және (немесе) су бұру қызметтерінің нормалары: суық су бір адамға төрт текше метрден аспайды;</w:t>
      </w:r>
    </w:p>
    <w:bookmarkEnd w:id="15"/>
    <w:bookmarkStart w:name="z21" w:id="16"/>
    <w:p>
      <w:pPr>
        <w:spacing w:after="0"/>
        <w:ind w:left="0"/>
        <w:jc w:val="both"/>
      </w:pPr>
      <w:r>
        <w:rPr>
          <w:rFonts w:ascii="Times New Roman"/>
          <w:b w:val="false"/>
          <w:i w:val="false"/>
          <w:color w:val="000000"/>
          <w:sz w:val="28"/>
        </w:rPr>
        <w:t>
      ыстық су бір адамға екі текше метрден артық емес;</w:t>
      </w:r>
    </w:p>
    <w:bookmarkEnd w:id="16"/>
    <w:bookmarkStart w:name="z22" w:id="17"/>
    <w:p>
      <w:pPr>
        <w:spacing w:after="0"/>
        <w:ind w:left="0"/>
        <w:jc w:val="both"/>
      </w:pPr>
      <w:r>
        <w:rPr>
          <w:rFonts w:ascii="Times New Roman"/>
          <w:b w:val="false"/>
          <w:i w:val="false"/>
          <w:color w:val="000000"/>
          <w:sz w:val="28"/>
        </w:rPr>
        <w:t>
      4) тұтынушылар үшін жылумен жабдықтау қызметін тұтыну нормалары бір адамға айына нөл бүтін жиырма бес мың гигакалориядан аспайды;</w:t>
      </w:r>
    </w:p>
    <w:bookmarkEnd w:id="17"/>
    <w:bookmarkStart w:name="z23" w:id="18"/>
    <w:p>
      <w:pPr>
        <w:spacing w:after="0"/>
        <w:ind w:left="0"/>
        <w:jc w:val="both"/>
      </w:pPr>
      <w:r>
        <w:rPr>
          <w:rFonts w:ascii="Times New Roman"/>
          <w:b w:val="false"/>
          <w:i w:val="false"/>
          <w:color w:val="000000"/>
          <w:sz w:val="28"/>
        </w:rPr>
        <w:t>
      5) тұрмыстық қатты қалдықтарды жинау және шығару (қоқыс шығару) бір адамға алты жүз елу теңгеден артық емес;</w:t>
      </w:r>
    </w:p>
    <w:bookmarkEnd w:id="18"/>
    <w:bookmarkStart w:name="z24" w:id="19"/>
    <w:p>
      <w:pPr>
        <w:spacing w:after="0"/>
        <w:ind w:left="0"/>
        <w:jc w:val="both"/>
      </w:pPr>
      <w:r>
        <w:rPr>
          <w:rFonts w:ascii="Times New Roman"/>
          <w:b w:val="false"/>
          <w:i w:val="false"/>
          <w:color w:val="000000"/>
          <w:sz w:val="28"/>
        </w:rPr>
        <w:t>
      6) пәтерге бір мың үш жүз теңгеден аспайтын лифтілерге қызмет көрсету;</w:t>
      </w:r>
    </w:p>
    <w:bookmarkEnd w:id="19"/>
    <w:bookmarkStart w:name="z25" w:id="20"/>
    <w:p>
      <w:pPr>
        <w:spacing w:after="0"/>
        <w:ind w:left="0"/>
        <w:jc w:val="both"/>
      </w:pPr>
      <w:r>
        <w:rPr>
          <w:rFonts w:ascii="Times New Roman"/>
          <w:b w:val="false"/>
          <w:i w:val="false"/>
          <w:color w:val="000000"/>
          <w:sz w:val="28"/>
        </w:rPr>
        <w:t>
      7) телекоммуникация желісіне қосылған телефон үшін абоненттік төлемақының ұлғаюы бөлігінде байланыс қызметтері бір абонент үшін бір мың үш жүз тоқсан тоғыз теңгеден аспайды;</w:t>
      </w:r>
    </w:p>
    <w:bookmarkEnd w:id="20"/>
    <w:bookmarkStart w:name="z26" w:id="21"/>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ұстауға, оның ішінде кондоминиум объектісінің ортақ мүлкін күрделі жөндеуге жұмсалатын шығыстар шаршы метрі үшін алпыс теңгеден аспайды;</w:t>
      </w:r>
    </w:p>
    <w:bookmarkEnd w:id="21"/>
    <w:bookmarkStart w:name="z27" w:id="22"/>
    <w:p>
      <w:pPr>
        <w:spacing w:after="0"/>
        <w:ind w:left="0"/>
        <w:jc w:val="both"/>
      </w:pPr>
      <w:r>
        <w:rPr>
          <w:rFonts w:ascii="Times New Roman"/>
          <w:b w:val="false"/>
          <w:i w:val="false"/>
          <w:color w:val="000000"/>
          <w:sz w:val="28"/>
        </w:rPr>
        <w:t>
      9) мемлекеттік тұрғын үй қорынан тұрғын үйді пайдаланғаны үшін жалдау ақысы шаршы метрі үшін жүз жиырма теңгеден аспайды;</w:t>
      </w:r>
    </w:p>
    <w:bookmarkEnd w:id="22"/>
    <w:bookmarkStart w:name="z28" w:id="23"/>
    <w:p>
      <w:pPr>
        <w:spacing w:after="0"/>
        <w:ind w:left="0"/>
        <w:jc w:val="both"/>
      </w:pPr>
      <w:r>
        <w:rPr>
          <w:rFonts w:ascii="Times New Roman"/>
          <w:b w:val="false"/>
          <w:i w:val="false"/>
          <w:color w:val="000000"/>
          <w:sz w:val="28"/>
        </w:rPr>
        <w:t>
      10) бір адамға шаршы метрдің нормасы бір адамға он сегіз шаршы метр пайдалы алаң, бірақ нақты алып отырған ауданнан аспайды, жалғыз тұратын отыз шаршы метрден аспайды.".</w:t>
      </w:r>
    </w:p>
    <w:bookmarkEnd w:id="23"/>
    <w:bookmarkStart w:name="z29" w:id="24"/>
    <w:p>
      <w:pPr>
        <w:spacing w:after="0"/>
        <w:ind w:left="0"/>
        <w:jc w:val="both"/>
      </w:pPr>
      <w:r>
        <w:rPr>
          <w:rFonts w:ascii="Times New Roman"/>
          <w:b w:val="false"/>
          <w:i w:val="false"/>
          <w:color w:val="000000"/>
          <w:sz w:val="28"/>
        </w:rPr>
        <w:t>
      2. Осы шешімнің орындалуын бақылау Солтүстік Қазақстан облысы Аққайың ауданы мәслихатының денсаулық сақтау, халықты әлеуметтік қорғау, білім беру, мәдениет пен спортты дамыту, жастар ісі, депутаттық өкілеттіктер, қоғамдық ұйымдармен және бұқаралық ақпарат құралдарымен байланыс мәселелері жөніндегі тұрақты комиссиясының төрағасына жүктелсін.</w:t>
      </w:r>
    </w:p>
    <w:bookmarkEnd w:id="24"/>
    <w:bookmarkStart w:name="z30" w:id="25"/>
    <w:p>
      <w:pPr>
        <w:spacing w:after="0"/>
        <w:ind w:left="0"/>
        <w:jc w:val="both"/>
      </w:pPr>
      <w:r>
        <w:rPr>
          <w:rFonts w:ascii="Times New Roman"/>
          <w:b w:val="false"/>
          <w:i w:val="false"/>
          <w:color w:val="000000"/>
          <w:sz w:val="28"/>
        </w:rPr>
        <w:t>
      3. "Солтүстік Қазақстан облысы Аққайың ауданы мәслихатының аппараты" коммуналдық мемлекеттік мекемесі:</w:t>
      </w:r>
    </w:p>
    <w:bookmarkEnd w:id="25"/>
    <w:bookmarkStart w:name="z31" w:id="26"/>
    <w:p>
      <w:pPr>
        <w:spacing w:after="0"/>
        <w:ind w:left="0"/>
        <w:jc w:val="both"/>
      </w:pPr>
      <w:r>
        <w:rPr>
          <w:rFonts w:ascii="Times New Roman"/>
          <w:b w:val="false"/>
          <w:i w:val="false"/>
          <w:color w:val="000000"/>
          <w:sz w:val="28"/>
        </w:rPr>
        <w:t>
      1) осы шешімнің Қазақстан Республикасы Әділет министрлігінде мемлекеттік тіркелуін;</w:t>
      </w:r>
    </w:p>
    <w:bookmarkEnd w:id="26"/>
    <w:bookmarkStart w:name="z32" w:id="27"/>
    <w:p>
      <w:pPr>
        <w:spacing w:after="0"/>
        <w:ind w:left="0"/>
        <w:jc w:val="both"/>
      </w:pPr>
      <w:r>
        <w:rPr>
          <w:rFonts w:ascii="Times New Roman"/>
          <w:b w:val="false"/>
          <w:i w:val="false"/>
          <w:color w:val="000000"/>
          <w:sz w:val="28"/>
        </w:rPr>
        <w:t>
      2) осы шешімді алғашқы ресми жарияланғаннан кейін Солтүстік Қазақстан облысы Аққайың ауданы мәслихаты аппаратының интернет-ресурсында орналастыруын қамтамасыз етсін.</w:t>
      </w:r>
    </w:p>
    <w:bookmarkEnd w:id="27"/>
    <w:bookmarkStart w:name="z33" w:id="28"/>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28"/>
    <w:bookmarkStart w:name="z34" w:id="29"/>
    <w:p>
      <w:pPr>
        <w:spacing w:after="0"/>
        <w:ind w:left="0"/>
        <w:jc w:val="both"/>
      </w:pPr>
      <w:r>
        <w:rPr>
          <w:rFonts w:ascii="Times New Roman"/>
          <w:b w:val="false"/>
          <w:i w:val="false"/>
          <w:color w:val="000000"/>
          <w:sz w:val="28"/>
        </w:rPr>
        <w:t>
      Солтүстік Қазақстан облысы Аққайың ауданы мәслихатының төрағасы</w:t>
      </w:r>
    </w:p>
    <w:bookmarkEnd w:id="29"/>
    <w:bookmarkStart w:name="z35" w:id="30"/>
    <w:p>
      <w:pPr>
        <w:spacing w:after="0"/>
        <w:ind w:left="0"/>
        <w:jc w:val="both"/>
      </w:pPr>
      <w:r>
        <w:rPr>
          <w:rFonts w:ascii="Times New Roman"/>
          <w:b w:val="false"/>
          <w:i w:val="false"/>
          <w:color w:val="000000"/>
          <w:sz w:val="28"/>
        </w:rPr>
        <w:t>
      Е. Жакенов</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