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8b04b" w14:textId="858b0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облыстық мәслихатының 2019 жылғы 4 қазандағы № 37/4 "Солтүстік Қазақстан облысы бойынша тұрғын үй сертификаттарының мөлшерін және алушылар санатының тізбесін айқындау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облыстық мәслихатының 2025 жылғы 28 наурыздағы № 23/5 шешімі. Солтүстік Қазақстан облысының Әділет департаментінде 2025 жылғы 3 сәуірде № 7883-15 болып тіркелді. Күші жойылды - Солтүстік Қазақстан облыстық мәслихатының 2026 жылғы 25 қыркүйектегі № 40/5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облыстық мәслихатының 25.09.2026 </w:t>
      </w:r>
      <w:r>
        <w:rPr>
          <w:rFonts w:ascii="Times New Roman"/>
          <w:b w:val="false"/>
          <w:i w:val="false"/>
          <w:color w:val="ff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Солтүстік Қазақстан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облыстық мәслихатының "Солтүстік Қазақстан облысы бойынша тұрғын үй сертификаттарының мөлшерін және алушылар санатының тізбесін айқындау туралы" 2019 жылғы 4 қазандағы № 37/4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5621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шешімге қосымшаның </w:t>
      </w:r>
      <w:r>
        <w:rPr>
          <w:rFonts w:ascii="Times New Roman"/>
          <w:b w:val="false"/>
          <w:i w:val="false"/>
          <w:color w:val="000000"/>
          <w:sz w:val="28"/>
        </w:rPr>
        <w:t>2-тармағы</w:t>
      </w:r>
      <w:r>
        <w:rPr>
          <w:rFonts w:ascii="Times New Roman"/>
          <w:b w:val="false"/>
          <w:i w:val="false"/>
          <w:color w:val="000000"/>
          <w:sz w:val="28"/>
        </w:rPr>
        <w:t xml:space="preserve"> жаңа редакцияда жазылсын: </w:t>
      </w:r>
    </w:p>
    <w:bookmarkEnd w:id="2"/>
    <w:bookmarkStart w:name="z7" w:id="3"/>
    <w:p>
      <w:pPr>
        <w:spacing w:after="0"/>
        <w:ind w:left="0"/>
        <w:jc w:val="both"/>
      </w:pPr>
      <w:r>
        <w:rPr>
          <w:rFonts w:ascii="Times New Roman"/>
          <w:b w:val="false"/>
          <w:i w:val="false"/>
          <w:color w:val="000000"/>
          <w:sz w:val="28"/>
        </w:rPr>
        <w:t>
      "2. Тұрғын үй сертификаттарын алушылар санатының тізбесі:</w:t>
      </w:r>
    </w:p>
    <w:bookmarkEnd w:id="3"/>
    <w:bookmarkStart w:name="z8" w:id="4"/>
    <w:p>
      <w:pPr>
        <w:spacing w:after="0"/>
        <w:ind w:left="0"/>
        <w:jc w:val="both"/>
      </w:pPr>
      <w:r>
        <w:rPr>
          <w:rFonts w:ascii="Times New Roman"/>
          <w:b w:val="false"/>
          <w:i w:val="false"/>
          <w:color w:val="000000"/>
          <w:sz w:val="28"/>
        </w:rPr>
        <w:t>
      1) Ұлы Отан соғысының ардагерлері;</w:t>
      </w:r>
    </w:p>
    <w:bookmarkEnd w:id="4"/>
    <w:bookmarkStart w:name="z9" w:id="5"/>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w:t>
      </w:r>
    </w:p>
    <w:bookmarkEnd w:id="5"/>
    <w:bookmarkStart w:name="z10" w:id="6"/>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bookmarkEnd w:id="6"/>
    <w:bookmarkStart w:name="z11" w:id="7"/>
    <w:p>
      <w:pPr>
        <w:spacing w:after="0"/>
        <w:ind w:left="0"/>
        <w:jc w:val="both"/>
      </w:pPr>
      <w:r>
        <w:rPr>
          <w:rFonts w:ascii="Times New Roman"/>
          <w:b w:val="false"/>
          <w:i w:val="false"/>
          <w:color w:val="000000"/>
          <w:sz w:val="28"/>
        </w:rPr>
        <w:t>
      4) бірінші және екінші топтардағы мүгедектігі бар адамдар;</w:t>
      </w:r>
    </w:p>
    <w:bookmarkEnd w:id="7"/>
    <w:bookmarkStart w:name="z12" w:id="8"/>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w:t>
      </w:r>
    </w:p>
    <w:bookmarkEnd w:id="8"/>
    <w:bookmarkStart w:name="z13" w:id="9"/>
    <w:p>
      <w:pPr>
        <w:spacing w:after="0"/>
        <w:ind w:left="0"/>
        <w:jc w:val="both"/>
      </w:pPr>
      <w:r>
        <w:rPr>
          <w:rFonts w:ascii="Times New Roman"/>
          <w:b w:val="false"/>
          <w:i w:val="false"/>
          <w:color w:val="000000"/>
          <w:sz w:val="28"/>
        </w:rPr>
        <w:t>
      6) денсаулық сақтау саласындағы уәкілетті орган бекiтетiн аурулар тiзiмiнде аталған кейбiр созылмалы аурулардың ауыр түрлерiмен ауыратын адамдар;</w:t>
      </w:r>
    </w:p>
    <w:bookmarkEnd w:id="9"/>
    <w:bookmarkStart w:name="z14" w:id="10"/>
    <w:p>
      <w:pPr>
        <w:spacing w:after="0"/>
        <w:ind w:left="0"/>
        <w:jc w:val="both"/>
      </w:pPr>
      <w:r>
        <w:rPr>
          <w:rFonts w:ascii="Times New Roman"/>
          <w:b w:val="false"/>
          <w:i w:val="false"/>
          <w:color w:val="000000"/>
          <w:sz w:val="28"/>
        </w:rPr>
        <w:t>
      7) жасына қарай зейнет демалысына шыққан зейнеткерлер;</w:t>
      </w:r>
    </w:p>
    <w:bookmarkEnd w:id="10"/>
    <w:bookmarkStart w:name="z15" w:id="11"/>
    <w:p>
      <w:pPr>
        <w:spacing w:after="0"/>
        <w:ind w:left="0"/>
        <w:jc w:val="both"/>
      </w:pPr>
      <w:r>
        <w:rPr>
          <w:rFonts w:ascii="Times New Roman"/>
          <w:b w:val="false"/>
          <w:i w:val="false"/>
          <w:color w:val="000000"/>
          <w:sz w:val="28"/>
        </w:rPr>
        <w:t>
      8) кәмелетке толғанға дейiн ата-аналарынан айырылған жиырма тоғыз жасқа толмаған жетім балалар мен ата-анасының қамқорлығынсыз қалған балалар жатады;</w:t>
      </w:r>
    </w:p>
    <w:bookmarkEnd w:id="11"/>
    <w:bookmarkStart w:name="z16" w:id="12"/>
    <w:p>
      <w:pPr>
        <w:spacing w:after="0"/>
        <w:ind w:left="0"/>
        <w:jc w:val="both"/>
      </w:pPr>
      <w:r>
        <w:rPr>
          <w:rFonts w:ascii="Times New Roman"/>
          <w:b w:val="false"/>
          <w:i w:val="false"/>
          <w:color w:val="000000"/>
          <w:sz w:val="28"/>
        </w:rPr>
        <w:t>
      9) қандастар;</w:t>
      </w:r>
    </w:p>
    <w:bookmarkEnd w:id="12"/>
    <w:bookmarkStart w:name="z17" w:id="13"/>
    <w:p>
      <w:pPr>
        <w:spacing w:after="0"/>
        <w:ind w:left="0"/>
        <w:jc w:val="both"/>
      </w:pPr>
      <w:r>
        <w:rPr>
          <w:rFonts w:ascii="Times New Roman"/>
          <w:b w:val="false"/>
          <w:i w:val="false"/>
          <w:color w:val="000000"/>
          <w:sz w:val="28"/>
        </w:rPr>
        <w:t>
      10) экологиялық зiлзалалар, табиғи және техногендi сипаттағы төтенше жағдайлар салдарынан тұрғын үйiнен айырылған адамдар;</w:t>
      </w:r>
    </w:p>
    <w:bookmarkEnd w:id="13"/>
    <w:bookmarkStart w:name="z18" w:id="14"/>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4"/>
    <w:bookmarkStart w:name="z19" w:id="15"/>
    <w:p>
      <w:pPr>
        <w:spacing w:after="0"/>
        <w:ind w:left="0"/>
        <w:jc w:val="both"/>
      </w:pPr>
      <w:r>
        <w:rPr>
          <w:rFonts w:ascii="Times New Roman"/>
          <w:b w:val="false"/>
          <w:i w:val="false"/>
          <w:color w:val="000000"/>
          <w:sz w:val="28"/>
        </w:rPr>
        <w:t>
      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15"/>
    <w:bookmarkStart w:name="z20" w:id="16"/>
    <w:p>
      <w:pPr>
        <w:spacing w:after="0"/>
        <w:ind w:left="0"/>
        <w:jc w:val="both"/>
      </w:pPr>
      <w:r>
        <w:rPr>
          <w:rFonts w:ascii="Times New Roman"/>
          <w:b w:val="false"/>
          <w:i w:val="false"/>
          <w:color w:val="000000"/>
          <w:sz w:val="28"/>
        </w:rPr>
        <w:t>
      13) толық емес отбасылар;</w:t>
      </w:r>
    </w:p>
    <w:bookmarkEnd w:id="16"/>
    <w:bookmarkStart w:name="z21" w:id="17"/>
    <w:p>
      <w:pPr>
        <w:spacing w:after="0"/>
        <w:ind w:left="0"/>
        <w:jc w:val="both"/>
      </w:pPr>
      <w:r>
        <w:rPr>
          <w:rFonts w:ascii="Times New Roman"/>
          <w:b w:val="false"/>
          <w:i w:val="false"/>
          <w:color w:val="000000"/>
          <w:sz w:val="28"/>
        </w:rPr>
        <w:t>
      14)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 жатады.</w:t>
      </w:r>
    </w:p>
    <w:bookmarkEnd w:id="17"/>
    <w:bookmarkStart w:name="z22" w:id="18"/>
    <w:p>
      <w:pPr>
        <w:spacing w:after="0"/>
        <w:ind w:left="0"/>
        <w:jc w:val="both"/>
      </w:pPr>
      <w:r>
        <w:rPr>
          <w:rFonts w:ascii="Times New Roman"/>
          <w:b w:val="false"/>
          <w:i w:val="false"/>
          <w:color w:val="000000"/>
          <w:sz w:val="28"/>
        </w:rPr>
        <w:t>
      15) Қазақстан Республикасы Еңбек және халықты әлеуметтік қорғау министрінің 2023 жылғы 20 мамырдағы № 161 "Еңбек ресурстарын болжаудың ұлттық жүйесін қалыптастыру және оның нәтижелерін пайдалану қағидаларын бекіту туралы" бұйрығымен бекітілген, Еңбек ресурстарын болжаудың ұлттық жүйесін қалыптастыру және оның нәтижелерін пайдалану қағидаларына (Нормативтік құқықтық актілерді мемлекеттік тіркеу тізілімінде № 32546 болып тіркелген) сәйкес құрылатын еңбек ресурстарының болжамы есебімен, еңбек және жұмыспен қамту статистикасы бойынша статистикалық байқауларды талдау негізінде денсаулық сақтау, білім беру, мәдениет, спорт салаларындағы бюджеттiк ұйымдарында еңбек қызметтерін жүзеге асыратын, қажетті мамандар.".</w:t>
      </w:r>
    </w:p>
    <w:bookmarkEnd w:id="18"/>
    <w:bookmarkStart w:name="z23" w:id="19"/>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