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4c06" w14:textId="42e4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6 қарашадағы № 362/50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тәртібі мен мөлшерін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2025 жылғы 24 қазандағы № 235/41 шешімі. Қазақстан Республикасының Әділет министрлігінде 2025 жылғы 28 қазанда № 37240 болып тіркелді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6 қарашадағы № 362/50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тәртібі мен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6607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шешімнің тақырыбы жана редакцияда жазылсын:</w:t>
      </w:r>
    </w:p>
    <w:bookmarkEnd w:id="2"/>
    <w:p>
      <w:pPr>
        <w:spacing w:after="0"/>
        <w:ind w:left="0"/>
        <w:jc w:val="both"/>
      </w:pPr>
      <w:r>
        <w:rPr>
          <w:rFonts w:ascii="Times New Roman"/>
          <w:b w:val="false"/>
          <w:i w:val="false"/>
          <w:color w:val="000000"/>
          <w:sz w:val="28"/>
        </w:rPr>
        <w:t>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 осы шешімнің қосымшасына сәйкес бекітілсін.";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шешімге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Ақсу қаласының жұмыспен қамту және әлеуметтік бағдарламалар бөлімі" мемлекеттік мекемесіне заңнамада белгіленген тәртіппен:</w:t>
      </w:r>
    </w:p>
    <w:p>
      <w:pPr>
        <w:spacing w:after="0"/>
        <w:ind w:left="0"/>
        <w:jc w:val="both"/>
      </w:pPr>
      <w:r>
        <w:rPr>
          <w:rFonts w:ascii="Times New Roman"/>
          <w:b w:val="false"/>
          <w:i w:val="false"/>
          <w:color w:val="000000"/>
          <w:sz w:val="28"/>
        </w:rPr>
        <w:t>
      1) осы шешім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шешімді ресми жарияланған күнінен кейін "Ақсу қаласының жұмыспен қамту және әлеуметтік бағдарламалар бөлімі" мемлекеттік мекемесінің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 235/41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6 қарашадағы</w:t>
            </w:r>
            <w:r>
              <w:br/>
            </w:r>
            <w:r>
              <w:rPr>
                <w:rFonts w:ascii="Times New Roman"/>
                <w:b w:val="false"/>
                <w:i w:val="false"/>
                <w:color w:val="000000"/>
                <w:sz w:val="20"/>
              </w:rPr>
              <w:t>№ 362/50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Ақсу қаласының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 есебінен</w:t>
      </w:r>
      <w:r>
        <w:br/>
      </w:r>
      <w:r>
        <w:rPr>
          <w:rFonts w:ascii="Times New Roman"/>
          <w:b/>
          <w:i w:val="false"/>
          <w:color w:val="000000"/>
        </w:rPr>
        <w:t>көрсетілетін коммуналдық қызметтерге ақы төлеу және отын сатып алу бойынша</w:t>
      </w:r>
      <w:r>
        <w:br/>
      </w:r>
      <w:r>
        <w:rPr>
          <w:rFonts w:ascii="Times New Roman"/>
          <w:b/>
          <w:i w:val="false"/>
          <w:color w:val="000000"/>
        </w:rPr>
        <w:t>әлеуметтік қолдау көрсетудің Қағидалары мен мөлшері 1-тарау. Жалпы ережелер</w:t>
      </w:r>
    </w:p>
    <w:p>
      <w:pPr>
        <w:spacing w:after="0"/>
        <w:ind w:left="0"/>
        <w:jc w:val="both"/>
      </w:pPr>
      <w:r>
        <w:rPr>
          <w:rFonts w:ascii="Times New Roman"/>
          <w:b w:val="false"/>
          <w:i w:val="false"/>
          <w:color w:val="000000"/>
          <w:sz w:val="28"/>
        </w:rPr>
        <w:t>
      1. Осы Қағида Қазақстан Республикасының "Агроөнеркәсіптік кешенді және ауылдық аумақтарды дамытуды мемлекеттік реттеу туралы" Заңының 18 - бабы 5 - тармағына сәйкес әзірленді және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есебiнен көрсетілетін коммуналдық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Қағидаларда келесі негізгі ұғымдар пайдаланады:</w:t>
      </w:r>
    </w:p>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3. Әлеуметтік қолдауды тағайындауды уәкілетті орган – "Ақсу қаласының жұмыспен қамту және әлеуметтік бағдарламалар бөлімі" мемлекеттік мекемесі (бұдан әрі - ММ) жүзеге асырады.</w:t>
      </w:r>
    </w:p>
    <w:p>
      <w:pPr>
        <w:spacing w:after="0"/>
        <w:ind w:left="0"/>
        <w:jc w:val="left"/>
      </w:pPr>
      <w:r>
        <w:rPr>
          <w:rFonts w:ascii="Times New Roman"/>
          <w:b/>
          <w:i w:val="false"/>
          <w:color w:val="000000"/>
        </w:rPr>
        <w:t xml:space="preserve"> 2-тарау. Бюджет қаражаты есебiнен көрсетілетін коммуналдық қызметтерге ақы төлеу</w:t>
      </w:r>
      <w:r>
        <w:br/>
      </w:r>
      <w:r>
        <w:rPr>
          <w:rFonts w:ascii="Times New Roman"/>
          <w:b/>
          <w:i w:val="false"/>
          <w:color w:val="000000"/>
        </w:rPr>
        <w:t>және отын сатып алу бойынша әлеуметтік қолдау көрсету тәртібі мен мөлшері</w:t>
      </w:r>
    </w:p>
    <w:p>
      <w:pPr>
        <w:spacing w:after="0"/>
        <w:ind w:left="0"/>
        <w:jc w:val="both"/>
      </w:pPr>
      <w:r>
        <w:rPr>
          <w:rFonts w:ascii="Times New Roman"/>
          <w:b w:val="false"/>
          <w:i w:val="false"/>
          <w:color w:val="000000"/>
          <w:sz w:val="28"/>
        </w:rPr>
        <w:t>
      4. Ақсу қаласының ауылдық елді мекендерінде тұратын және жұмыс істейтін мамандарға бюджет қаражаты есебінен көрсетілетін коммуналдық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алушылардың ағымдағы шоттарына аудару жолымен ақшалай нысанда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10 (он)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жұмсалатын шығыстарды қаржыландыру Ақсу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7. Мамандарға коммуналдық қызметтерді төлеу және отын сатып алу бойынша әлеуметтік қолдау көрсету туралы шешім қабылдау мерзімі тізімді алған күннен бастап 8 (сегіз) жұмыс күнін құрайды.</w:t>
      </w:r>
    </w:p>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саласындағы мемлекеттік ұйымдардың тізімдерін 8 (сегіз) жұмыс күні ішінде қарайды.</w:t>
      </w:r>
    </w:p>
    <w:p>
      <w:pPr>
        <w:spacing w:after="0"/>
        <w:ind w:left="0"/>
        <w:jc w:val="both"/>
      </w:pPr>
      <w:r>
        <w:rPr>
          <w:rFonts w:ascii="Times New Roman"/>
          <w:b w:val="false"/>
          <w:i w:val="false"/>
          <w:color w:val="000000"/>
          <w:sz w:val="28"/>
        </w:rPr>
        <w:t>
      9. Қазақстан Республикасы Әкімшілік рәсімдік-процестік кодексінің 73- бабына сәйкес мемлекеттік ұйымдардың бірінші басшылары ұсынатын тізімдер сәйкес келмеген жағдайда ММ мемлекеттік ұйымдардың бірінші басшыларын алдын ала қабылданған шешім туралы, әлеуметтік қолдау көрсетуден бас тарту туралы, сондай-ақ маманға алдын ала шешім бойынша өз ұстанымын білдіру мүмкіндігін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Тізімдерді қарау нәтежелері бойынша ескертулер болмаған жағдайда ММ оң шешім қабылдап, мамандардың ағымдағы шоттарына коммуналдық қызметтерді төлеуге және отын сатып алуға әлеуметтік қолдау төлемдерін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