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1a95" w14:textId="02c1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29 наурыздағы № 21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мөлшерлемелерді белгілеу туралы" шешіміне өзгерістер енгізу туралы</w:t>
      </w:r>
    </w:p>
    <w:p>
      <w:pPr>
        <w:spacing w:after="0"/>
        <w:ind w:left="0"/>
        <w:jc w:val="both"/>
      </w:pPr>
      <w:r>
        <w:rPr>
          <w:rFonts w:ascii="Times New Roman"/>
          <w:b w:val="false"/>
          <w:i w:val="false"/>
          <w:color w:val="000000"/>
          <w:sz w:val="28"/>
        </w:rPr>
        <w:t>Қостанай облысы Сарыкөл ауданы мәслихатының 2025 жылғы 22 сәуірдегі № 299 шешімі. Қостанай облысының Әділет департаментінде 2025 жылғы 29 сәуірде № 10454-10 болып тіркелді</w:t>
      </w:r>
    </w:p>
    <w:p>
      <w:pPr>
        <w:spacing w:after="0"/>
        <w:ind w:left="0"/>
        <w:jc w:val="both"/>
      </w:pPr>
      <w:bookmarkStart w:name="z4" w:id="0"/>
      <w:r>
        <w:rPr>
          <w:rFonts w:ascii="Times New Roman"/>
          <w:b w:val="false"/>
          <w:i w:val="false"/>
          <w:color w:val="000000"/>
          <w:sz w:val="28"/>
        </w:rPr>
        <w:t>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мөлшерлемелерді белгілеу туралы" 2021 жылғы 29 наурыздағы </w:t>
      </w:r>
      <w:r>
        <w:rPr>
          <w:rFonts w:ascii="Times New Roman"/>
          <w:b w:val="false"/>
          <w:i w:val="false"/>
          <w:color w:val="000000"/>
          <w:sz w:val="28"/>
        </w:rPr>
        <w:t>№ 21</w:t>
      </w:r>
      <w:r>
        <w:rPr>
          <w:rFonts w:ascii="Times New Roman"/>
          <w:b w:val="false"/>
          <w:i w:val="false"/>
          <w:color w:val="000000"/>
          <w:sz w:val="28"/>
        </w:rPr>
        <w:t xml:space="preserve"> шешіміне (Нормативтік құқықтық актілерді мемлекеттік тіркеу тізілімінде № 9853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мөлшерлемелерді белгілеу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әлеуметтік қамсыздандыру, мәдениет және спорт саласындағы мамандарға аудандық бюджет қаражаты есебінен қызметтiң осы түрлерiмен қалалық жағдайда айналысатын азаматтық қызметшілердің айлықақылары және мөлшерлемелерімен салыстырғанда жиырма бес пайызға жоғарылатылған лауазымдық айлықақылар мен тарифтiк мөлшерлемелер белгiленсін.".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Абжамалов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