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3235" w14:textId="6963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16 қарашадағы № 77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туралы</w:t>
      </w:r>
    </w:p>
    <w:p>
      <w:pPr>
        <w:spacing w:after="0"/>
        <w:ind w:left="0"/>
        <w:jc w:val="both"/>
      </w:pPr>
      <w:r>
        <w:rPr>
          <w:rFonts w:ascii="Times New Roman"/>
          <w:b w:val="false"/>
          <w:i w:val="false"/>
          <w:color w:val="000000"/>
          <w:sz w:val="28"/>
        </w:rPr>
        <w:t>Қостанай облысы Қарасу ауданы мәслихатының 2025 жылғы 22 қаңтардағы № 201 шешімі. Қостанай облысының Әділет департаментінде 2025 жылғы 31 қаңтарда № 10367-10 болып тіркелді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алғаш рет техникалық және кәсіптік, орта білімнен кейінгі не жоғары білім алатын адамдарға білім беру гранттарының иегерлері, мемлекеттік бюджеттен өзге де төлем түрлерін алушылар болып табылатын тұлғаларды қоспағанда, оқу жылы ішінде екі бөлік аударатын Қазақстан Республикасында білім алумен байланысты нақты құны бойынша оқуға ақы төлеу үшін жарты жылда 1 рет 400 айлық есептік көрсеткіштен аспайтын мөлшерде: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мүгедектерді оңалтудың және оңалтудың жеке бағдарламасында ұсынымы бар мүгедектер;</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мүлкінезалал келтіруіне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өрт салдарын жою кезінде азаматқа (отбасына) не оның мүлкіне залал келтіруіне байланысты, бір рет, 50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тұрмыстық қажеттіліктерге жылына 1 рет 7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5" w:id="102"/>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2"/>
    <w:bookmarkStart w:name="z116" w:id="10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3"/>
    <w:bookmarkStart w:name="z117" w:id="104"/>
    <w:p>
      <w:pPr>
        <w:spacing w:after="0"/>
        <w:ind w:left="0"/>
        <w:jc w:val="both"/>
      </w:pPr>
      <w:r>
        <w:rPr>
          <w:rFonts w:ascii="Times New Roman"/>
          <w:b w:val="false"/>
          <w:i w:val="false"/>
          <w:color w:val="000000"/>
          <w:sz w:val="28"/>
        </w:rPr>
        <w:t>
      7. Азаматтарды мұқтаждар санатына жатқызу үшін:</w:t>
      </w:r>
    </w:p>
    <w:bookmarkEnd w:id="104"/>
    <w:bookmarkStart w:name="z118" w:id="105"/>
    <w:p>
      <w:pPr>
        <w:spacing w:after="0"/>
        <w:ind w:left="0"/>
        <w:jc w:val="both"/>
      </w:pPr>
      <w:r>
        <w:rPr>
          <w:rFonts w:ascii="Times New Roman"/>
          <w:b w:val="false"/>
          <w:i w:val="false"/>
          <w:color w:val="000000"/>
          <w:sz w:val="28"/>
        </w:rPr>
        <w:t>
      1) дүлей апат немесе өрт салдарынан азаматқа (отбасына) не оның мүлкіне зиян келу;</w:t>
      </w:r>
    </w:p>
    <w:bookmarkEnd w:id="105"/>
    <w:bookmarkStart w:name="z119"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1"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2"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3"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4"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1"/>
    <w:bookmarkStart w:name="z125" w:id="112"/>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12"/>
    <w:bookmarkStart w:name="z126"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3"/>
    <w:bookmarkStart w:name="z127" w:id="11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4"/>
    <w:bookmarkStart w:name="z128" w:id="11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5"/>
    <w:bookmarkStart w:name="z129" w:id="1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0" w:id="117"/>
    <w:p>
      <w:pPr>
        <w:spacing w:after="0"/>
        <w:ind w:left="0"/>
        <w:jc w:val="left"/>
      </w:pPr>
      <w:r>
        <w:rPr>
          <w:rFonts w:ascii="Times New Roman"/>
          <w:b/>
          <w:i w:val="false"/>
          <w:color w:val="000000"/>
        </w:rPr>
        <w:t xml:space="preserve"> 3. Әлеуметтік көмек көрсету тәртібі</w:t>
      </w:r>
    </w:p>
    <w:bookmarkEnd w:id="117"/>
    <w:bookmarkStart w:name="z131" w:id="118"/>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8"/>
    <w:bookmarkStart w:name="z132" w:id="11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9"/>
    <w:bookmarkStart w:name="z133"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4" w:id="12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1"/>
    <w:bookmarkStart w:name="z135"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2"/>
    <w:bookmarkStart w:name="z136"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7"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8"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 фактісін растайтын құжатты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7"/>
    <w:bookmarkStart w:name="z151" w:id="1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8"/>
    <w:bookmarkStart w:name="z152" w:id="1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9"/>
    <w:bookmarkStart w:name="z153" w:id="1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0"/>
    <w:bookmarkStart w:name="z154" w:id="1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1"/>
    <w:bookmarkStart w:name="z155"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6" w:id="14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3"/>
    <w:bookmarkStart w:name="z157" w:id="14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158" w:id="14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9"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60" w:id="14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bookmarkStart w:name="z161" w:id="14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