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d29be" w14:textId="a4d29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аудандық мәслихатының 2023 жылғы 31 наурыздағы № 2/17 "Осакаров ауданы бойынша мүгедектігі бар балалар қатарындағы кемтар балаларды жеке оқыту жоспары бойынша үйде оқытуға жұмсаған шығындарын өндіріп алу тәртібі және мөлшерін айқындау туралы" шешіміне өзгерістер енгізу туралы</w:t>
      </w:r>
    </w:p>
    <w:p>
      <w:pPr>
        <w:spacing w:after="0"/>
        <w:ind w:left="0"/>
        <w:jc w:val="both"/>
      </w:pPr>
      <w:r>
        <w:rPr>
          <w:rFonts w:ascii="Times New Roman"/>
          <w:b w:val="false"/>
          <w:i w:val="false"/>
          <w:color w:val="000000"/>
          <w:sz w:val="28"/>
        </w:rPr>
        <w:t>Қарағанды облысы Осакаров аудандық мәслихатының 2025 жылғы 12 ақпандағы № 30/291 шешімі. Қарағанды облысының Әділет департаментінде 2025 жылғы 13 ақпанда № 6715-09 болып тіркелді</w:t>
      </w:r>
    </w:p>
    <w:p>
      <w:pPr>
        <w:spacing w:after="0"/>
        <w:ind w:left="0"/>
        <w:jc w:val="both"/>
      </w:pPr>
      <w:bookmarkStart w:name="z4" w:id="0"/>
      <w:r>
        <w:rPr>
          <w:rFonts w:ascii="Times New Roman"/>
          <w:b w:val="false"/>
          <w:i w:val="false"/>
          <w:color w:val="000000"/>
          <w:sz w:val="28"/>
        </w:rPr>
        <w:t>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Осакаров аудандық мәслихатының 2023 жылғы 31 наурыздағы №2/17 "Осакаров ауданы бойынша мүгедектігі бар балалар қатарындағы кемтар балаларды жеке оқыту жоспары бойынша үйде оқытуға жұмсаған шығындарын өндіріп алу тәртібі және мөлшерін айқындау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№6371-09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мемлекеттік тілдегі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Осакаров ауданы бойынша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3"/>
    <w:bookmarkStart w:name="z8" w:id="4"/>
    <w:p>
      <w:pPr>
        <w:spacing w:after="0"/>
        <w:ind w:left="0"/>
        <w:jc w:val="both"/>
      </w:pPr>
      <w:r>
        <w:rPr>
          <w:rFonts w:ascii="Times New Roman"/>
          <w:b w:val="false"/>
          <w:i w:val="false"/>
          <w:color w:val="000000"/>
          <w:sz w:val="28"/>
        </w:rPr>
        <w:t xml:space="preserve">
      көрсетілген шешімінің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12</w:t>
            </w:r>
            <w:r>
              <w:br/>
            </w:r>
            <w:r>
              <w:rPr>
                <w:rFonts w:ascii="Times New Roman"/>
                <w:b w:val="false"/>
                <w:i w:val="false"/>
                <w:color w:val="000000"/>
                <w:sz w:val="20"/>
              </w:rPr>
              <w:t>ақпандағы</w:t>
            </w:r>
            <w:r>
              <w:br/>
            </w:r>
            <w:r>
              <w:rPr>
                <w:rFonts w:ascii="Times New Roman"/>
                <w:b w:val="false"/>
                <w:i w:val="false"/>
                <w:color w:val="000000"/>
                <w:sz w:val="20"/>
              </w:rPr>
              <w:t>№ 30/291</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r>
              <w:br/>
            </w:r>
            <w:r>
              <w:rPr>
                <w:rFonts w:ascii="Times New Roman"/>
                <w:b w:val="false"/>
                <w:i w:val="false"/>
                <w:color w:val="000000"/>
                <w:sz w:val="20"/>
              </w:rPr>
              <w:t>мәслихатының 2023</w:t>
            </w:r>
            <w:r>
              <w:br/>
            </w:r>
            <w:r>
              <w:rPr>
                <w:rFonts w:ascii="Times New Roman"/>
                <w:b w:val="false"/>
                <w:i w:val="false"/>
                <w:color w:val="000000"/>
                <w:sz w:val="20"/>
              </w:rPr>
              <w:t>жылғы 31 наурыздағы</w:t>
            </w:r>
            <w:r>
              <w:br/>
            </w:r>
            <w:r>
              <w:rPr>
                <w:rFonts w:ascii="Times New Roman"/>
                <w:b w:val="false"/>
                <w:i w:val="false"/>
                <w:color w:val="000000"/>
                <w:sz w:val="20"/>
              </w:rPr>
              <w:t>№2/17 шешіміне қосымша</w:t>
            </w:r>
          </w:p>
        </w:tc>
      </w:tr>
    </w:tbl>
    <w:bookmarkStart w:name="z13" w:id="6"/>
    <w:p>
      <w:pPr>
        <w:spacing w:after="0"/>
        <w:ind w:left="0"/>
        <w:jc w:val="left"/>
      </w:pPr>
      <w:r>
        <w:rPr>
          <w:rFonts w:ascii="Times New Roman"/>
          <w:b/>
          <w:i w:val="false"/>
          <w:color w:val="000000"/>
        </w:rPr>
        <w:t xml:space="preserve"> Осакаров ауданы бойынша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6"/>
    <w:bookmarkStart w:name="z14" w:id="7"/>
    <w:p>
      <w:pPr>
        <w:spacing w:after="0"/>
        <w:ind w:left="0"/>
        <w:jc w:val="both"/>
      </w:pPr>
      <w:r>
        <w:rPr>
          <w:rFonts w:ascii="Times New Roman"/>
          <w:b w:val="false"/>
          <w:i w:val="false"/>
          <w:color w:val="000000"/>
          <w:sz w:val="28"/>
        </w:rPr>
        <w:t xml:space="preserve">
      1. Осакаров ауданының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(Нормативтік құқықтық актілерді мемлекеттік тіркеу тізілімінде № 22394 болып тіркелген) бекітілген "Мүгедектігі бар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7"/>
    <w:bookmarkStart w:name="z15" w:id="8"/>
    <w:p>
      <w:pPr>
        <w:spacing w:after="0"/>
        <w:ind w:left="0"/>
        <w:jc w:val="both"/>
      </w:pPr>
      <w:r>
        <w:rPr>
          <w:rFonts w:ascii="Times New Roman"/>
          <w:b w:val="false"/>
          <w:i w:val="false"/>
          <w:color w:val="000000"/>
          <w:sz w:val="28"/>
        </w:rPr>
        <w:t>
      2. Оқытуға жұмсалған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8"/>
    <w:bookmarkStart w:name="z16" w:id="9"/>
    <w:p>
      <w:pPr>
        <w:spacing w:after="0"/>
        <w:ind w:left="0"/>
        <w:jc w:val="both"/>
      </w:pPr>
      <w:r>
        <w:rPr>
          <w:rFonts w:ascii="Times New Roman"/>
          <w:b w:val="false"/>
          <w:i w:val="false"/>
          <w:color w:val="000000"/>
          <w:sz w:val="28"/>
        </w:rPr>
        <w:t>
      3. Мүгедектігі бар балаларды жеке оқыту жоспары бойынша үйде оқытуға жұмсалған шығындарды өндіріп алуды "Осакаров ауданының жұмыспен қамту және әлеуметтік бағдарламалар бөлімі" мемлекеттік мекемесі мүгедектігі бар баланың үйде оқу фактісін растайтын оқу орнының анықтамасы негізінде жүргізеді.</w:t>
      </w:r>
    </w:p>
    <w:bookmarkEnd w:id="9"/>
    <w:bookmarkStart w:name="z17" w:id="10"/>
    <w:p>
      <w:pPr>
        <w:spacing w:after="0"/>
        <w:ind w:left="0"/>
        <w:jc w:val="both"/>
      </w:pPr>
      <w:r>
        <w:rPr>
          <w:rFonts w:ascii="Times New Roman"/>
          <w:b w:val="false"/>
          <w:i w:val="false"/>
          <w:color w:val="000000"/>
          <w:sz w:val="28"/>
        </w:rPr>
        <w:t>
      4.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0"/>
    <w:bookmarkStart w:name="z18" w:id="11"/>
    <w:p>
      <w:pPr>
        <w:spacing w:after="0"/>
        <w:ind w:left="0"/>
        <w:jc w:val="both"/>
      </w:pPr>
      <w:r>
        <w:rPr>
          <w:rFonts w:ascii="Times New Roman"/>
          <w:b w:val="false"/>
          <w:i w:val="false"/>
          <w:color w:val="000000"/>
          <w:sz w:val="28"/>
        </w:rPr>
        <w:t xml:space="preserve">
      5. Үйде оқытуға жұмсалған шығындарды өтеу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арқылы уәкілетті органға немесе порталға шығындарды өтеу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Қағидаларға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 қосымшаларға</w:t>
      </w:r>
      <w:r>
        <w:rPr>
          <w:rFonts w:ascii="Times New Roman"/>
          <w:b w:val="false"/>
          <w:i w:val="false"/>
          <w:color w:val="000000"/>
          <w:sz w:val="28"/>
        </w:rPr>
        <w:t xml:space="preserve"> сәйкес нысан бойынша өтінішпен жүгінеді.</w:t>
      </w:r>
    </w:p>
    <w:bookmarkEnd w:id="11"/>
    <w:bookmarkStart w:name="z19" w:id="12"/>
    <w:p>
      <w:pPr>
        <w:spacing w:after="0"/>
        <w:ind w:left="0"/>
        <w:jc w:val="both"/>
      </w:pPr>
      <w:r>
        <w:rPr>
          <w:rFonts w:ascii="Times New Roman"/>
          <w:b w:val="false"/>
          <w:i w:val="false"/>
          <w:color w:val="000000"/>
          <w:sz w:val="28"/>
        </w:rPr>
        <w:t xml:space="preserve">
      Мүгедектігі бар балаларды үйде оқытуға жұмсалған шығындарды өтеу тәртібі мен мерзімі шығындарды өтеу Қағидаларының </w:t>
      </w:r>
      <w:r>
        <w:rPr>
          <w:rFonts w:ascii="Times New Roman"/>
          <w:b w:val="false"/>
          <w:i w:val="false"/>
          <w:color w:val="000000"/>
          <w:sz w:val="28"/>
        </w:rPr>
        <w:t>2-тарауына</w:t>
      </w:r>
      <w:r>
        <w:rPr>
          <w:rFonts w:ascii="Times New Roman"/>
          <w:b w:val="false"/>
          <w:i w:val="false"/>
          <w:color w:val="000000"/>
          <w:sz w:val="28"/>
        </w:rPr>
        <w:t xml:space="preserve"> сәйкес көрсетіледі.</w:t>
      </w:r>
    </w:p>
    <w:bookmarkEnd w:id="12"/>
    <w:bookmarkStart w:name="z20" w:id="13"/>
    <w:p>
      <w:pPr>
        <w:spacing w:after="0"/>
        <w:ind w:left="0"/>
        <w:jc w:val="both"/>
      </w:pPr>
      <w:r>
        <w:rPr>
          <w:rFonts w:ascii="Times New Roman"/>
          <w:b w:val="false"/>
          <w:i w:val="false"/>
          <w:color w:val="000000"/>
          <w:sz w:val="28"/>
        </w:rPr>
        <w:t>
      6. Оқытуға жұмсалған шығындарды өндіріп алуды тоқтатуға әкеп соққан жағдайлар: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мүгедектігі бар баланың аудан шегінен тыс тұрақты тұруға кетуі.</w:t>
      </w:r>
    </w:p>
    <w:bookmarkEnd w:id="13"/>
    <w:bookmarkStart w:name="z21" w:id="14"/>
    <w:p>
      <w:pPr>
        <w:spacing w:after="0"/>
        <w:ind w:left="0"/>
        <w:jc w:val="both"/>
      </w:pPr>
      <w:r>
        <w:rPr>
          <w:rFonts w:ascii="Times New Roman"/>
          <w:b w:val="false"/>
          <w:i w:val="false"/>
          <w:color w:val="000000"/>
          <w:sz w:val="28"/>
        </w:rPr>
        <w:t>
      7. Оқытуға жұмсалған шығындарды өндіріп алу мөлшері әр балаға үш айлық есептік көрсеткішке тең және шығындарды өтеуді тағайындау туралы шешім қабылданған айдан кейінгі айдың 10 күніне ай сайын төленеді.</w:t>
      </w:r>
    </w:p>
    <w:bookmarkEnd w:id="14"/>
    <w:bookmarkStart w:name="z22" w:id="15"/>
    <w:p>
      <w:pPr>
        <w:spacing w:after="0"/>
        <w:ind w:left="0"/>
        <w:jc w:val="both"/>
      </w:pPr>
      <w:r>
        <w:rPr>
          <w:rFonts w:ascii="Times New Roman"/>
          <w:b w:val="false"/>
          <w:i w:val="false"/>
          <w:color w:val="000000"/>
          <w:sz w:val="28"/>
        </w:rPr>
        <w:t>
      8. Оқытуға жұмсалған шығындарды өндіріп алудан бас тарту негіздері:</w:t>
      </w:r>
    </w:p>
    <w:bookmarkEnd w:id="15"/>
    <w:bookmarkStart w:name="z23" w:id="16"/>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bookmarkEnd w:id="16"/>
    <w:bookmarkStart w:name="z24" w:id="17"/>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bookmarkEnd w:id="17"/>
    <w:bookmarkStart w:name="z25" w:id="18"/>
    <w:p>
      <w:pPr>
        <w:spacing w:after="0"/>
        <w:ind w:left="0"/>
        <w:jc w:val="both"/>
      </w:pPr>
      <w:r>
        <w:rPr>
          <w:rFonts w:ascii="Times New Roman"/>
          <w:b w:val="false"/>
          <w:i w:val="false"/>
          <w:color w:val="000000"/>
          <w:sz w:val="28"/>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bookmarkEnd w:id="18"/>
    <w:bookmarkStart w:name="z26" w:id="19"/>
    <w:p>
      <w:pPr>
        <w:spacing w:after="0"/>
        <w:ind w:left="0"/>
        <w:jc w:val="both"/>
      </w:pPr>
      <w:r>
        <w:rPr>
          <w:rFonts w:ascii="Times New Roman"/>
          <w:b w:val="false"/>
          <w:i w:val="false"/>
          <w:color w:val="000000"/>
          <w:sz w:val="28"/>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8"/>
        </w:rPr>
        <w:t>8 бабына</w:t>
      </w:r>
      <w:r>
        <w:rPr>
          <w:rFonts w:ascii="Times New Roman"/>
          <w:b w:val="false"/>
          <w:i w:val="false"/>
          <w:color w:val="000000"/>
          <w:sz w:val="28"/>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