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f1dd" w14:textId="58bf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9 сәуірдегі № 114 қаулысы. Қарағанды облысының Әділет департаментінде 2025 жылғы 10 сәуірде № 6750-09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"Тұрғын үй қатынастары туралы" Заңының 10-3-бабының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Республикасының "Қазақстан Республикасындағы жергiлiктi мемлекеттік басқару және өзін-өзі басқару туралы" Заңының 31-бабының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Қарқаралы ауданының елді мекендеріне бірыңғай сәулеттік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Қарағанды облысы Қарқаралы ауданының әкімдігінің 2021 жылғы 28 желтоқсандағы № 404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26407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Қарағанды облысы Қарқаралы ауданының әкімдігінің 2024 жылғы 7 қазандағы № 297 "Қарағанды облысы Қарқаралы ауданының әкімдігінің 2021 жылғы 28 желтоқсандағы № 404 "Қарқаралы ауданының елді мекендеріне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 (Нормативтік құқықтық актілерді мемлекеттік тіркеу тізілімінде № 6671-09 болып тіркелген) </w:t>
      </w:r>
      <w:r>
        <w:rPr>
          <w:rFonts w:ascii="Times New Roman"/>
          <w:b w:val="false"/>
          <w:i w:val="false"/>
          <w:color w:val="000000"/>
          <w:sz w:val="28"/>
        </w:rPr>
        <w:t>қаулысы</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Арғынов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w:t>
            </w:r>
            <w:r>
              <w:br/>
            </w:r>
            <w:r>
              <w:rPr>
                <w:rFonts w:ascii="Times New Roman"/>
                <w:b w:val="false"/>
                <w:i w:val="false"/>
                <w:color w:val="000000"/>
                <w:sz w:val="20"/>
              </w:rPr>
              <w:t>әкімдігінің</w:t>
            </w:r>
            <w:r>
              <w:br/>
            </w:r>
            <w:r>
              <w:rPr>
                <w:rFonts w:ascii="Times New Roman"/>
                <w:b w:val="false"/>
                <w:i w:val="false"/>
                <w:color w:val="000000"/>
                <w:sz w:val="20"/>
              </w:rPr>
              <w:t>2025 жылғы 9 сәуірдегі</w:t>
            </w:r>
            <w:r>
              <w:br/>
            </w:r>
            <w:r>
              <w:rPr>
                <w:rFonts w:ascii="Times New Roman"/>
                <w:b w:val="false"/>
                <w:i w:val="false"/>
                <w:color w:val="000000"/>
                <w:sz w:val="20"/>
              </w:rPr>
              <w:t>№ 114</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Қарқаралы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Қарқаралы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10-3-бабының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әзірленді және Қарқаралы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5"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16" w:id="10"/>
    <w:p>
      <w:pPr>
        <w:spacing w:after="0"/>
        <w:ind w:left="0"/>
        <w:jc w:val="both"/>
      </w:pPr>
      <w:r>
        <w:rPr>
          <w:rFonts w:ascii="Times New Roman"/>
          <w:b w:val="false"/>
          <w:i w:val="false"/>
          <w:color w:val="000000"/>
          <w:sz w:val="28"/>
        </w:rPr>
        <w:t>
      1)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17" w:id="11"/>
    <w:p>
      <w:pPr>
        <w:spacing w:after="0"/>
        <w:ind w:left="0"/>
        <w:jc w:val="both"/>
      </w:pPr>
      <w:r>
        <w:rPr>
          <w:rFonts w:ascii="Times New Roman"/>
          <w:b w:val="false"/>
          <w:i w:val="false"/>
          <w:color w:val="000000"/>
          <w:sz w:val="28"/>
        </w:rPr>
        <w:t>
      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18" w:id="12"/>
    <w:p>
      <w:pPr>
        <w:spacing w:after="0"/>
        <w:ind w:left="0"/>
        <w:jc w:val="both"/>
      </w:pPr>
      <w:r>
        <w:rPr>
          <w:rFonts w:ascii="Times New Roman"/>
          <w:b w:val="false"/>
          <w:i w:val="false"/>
          <w:color w:val="000000"/>
          <w:sz w:val="28"/>
        </w:rPr>
        <w:t>
      3)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19" w:id="13"/>
    <w:p>
      <w:pPr>
        <w:spacing w:after="0"/>
        <w:ind w:left="0"/>
        <w:jc w:val="both"/>
      </w:pPr>
      <w:r>
        <w:rPr>
          <w:rFonts w:ascii="Times New Roman"/>
          <w:b w:val="false"/>
          <w:i w:val="false"/>
          <w:color w:val="000000"/>
          <w:sz w:val="28"/>
        </w:rPr>
        <w:t>
      4)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3"/>
    <w:bookmarkStart w:name="z20" w:id="14"/>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14"/>
    <w:bookmarkStart w:name="z21" w:id="15"/>
    <w:p>
      <w:pPr>
        <w:spacing w:after="0"/>
        <w:ind w:left="0"/>
        <w:jc w:val="both"/>
      </w:pPr>
      <w:r>
        <w:rPr>
          <w:rFonts w:ascii="Times New Roman"/>
          <w:b w:val="false"/>
          <w:i w:val="false"/>
          <w:color w:val="000000"/>
          <w:sz w:val="28"/>
        </w:rPr>
        <w:t>
      3. "Қарқаралы ауданының тұрғын үй инспекциясы бөлімі" мемлекеттік мекемесі (бұдан әрі - Бөлім) Қарқаралы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15"/>
    <w:bookmarkStart w:name="z22" w:id="16"/>
    <w:p>
      <w:pPr>
        <w:spacing w:after="0"/>
        <w:ind w:left="0"/>
        <w:jc w:val="both"/>
      </w:pPr>
      <w:r>
        <w:rPr>
          <w:rFonts w:ascii="Times New Roman"/>
          <w:b w:val="false"/>
          <w:i w:val="false"/>
          <w:color w:val="000000"/>
          <w:sz w:val="28"/>
        </w:rPr>
        <w:t xml:space="preserve">
      4. "Қарқаралы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Қарқаралы ауданының елді мекендеріне бірыңғай сәулеттік келбетін әзірлеуді және бекітуді қамтамасыз етеді.</w:t>
      </w:r>
    </w:p>
    <w:bookmarkEnd w:id="16"/>
    <w:bookmarkStart w:name="z23" w:id="17"/>
    <w:p>
      <w:pPr>
        <w:spacing w:after="0"/>
        <w:ind w:left="0"/>
        <w:jc w:val="both"/>
      </w:pPr>
      <w:r>
        <w:rPr>
          <w:rFonts w:ascii="Times New Roman"/>
          <w:b w:val="false"/>
          <w:i w:val="false"/>
          <w:color w:val="000000"/>
          <w:sz w:val="28"/>
        </w:rPr>
        <w:t>
      5. Қарқаралы ауданының әкімдігі мынадай іс-шараларды ұйымдастырады:</w:t>
      </w:r>
    </w:p>
    <w:bookmarkEnd w:id="17"/>
    <w:bookmarkStart w:name="z24" w:id="18"/>
    <w:p>
      <w:pPr>
        <w:spacing w:after="0"/>
        <w:ind w:left="0"/>
        <w:jc w:val="both"/>
      </w:pPr>
      <w:r>
        <w:rPr>
          <w:rFonts w:ascii="Times New Roman"/>
          <w:b w:val="false"/>
          <w:i w:val="false"/>
          <w:color w:val="000000"/>
          <w:sz w:val="28"/>
        </w:rPr>
        <w:t>
      1) көп пәтерлі тұрғын үйдің пәтерлерінің, тұрғын емес үй-жайларының (олар болған кезде) меншік иелерін әкімдіктің ресми интернет-ресурсында Қарқаралы ауданының елді мекендерінің бірыңғай сәулеттік келбетінің жобасымен таныстыру;</w:t>
      </w:r>
    </w:p>
    <w:bookmarkEnd w:id="18"/>
    <w:bookmarkStart w:name="z25" w:id="19"/>
    <w:p>
      <w:pPr>
        <w:spacing w:after="0"/>
        <w:ind w:left="0"/>
        <w:jc w:val="both"/>
      </w:pPr>
      <w:r>
        <w:rPr>
          <w:rFonts w:ascii="Times New Roman"/>
          <w:b w:val="false"/>
          <w:i w:val="false"/>
          <w:color w:val="000000"/>
          <w:sz w:val="28"/>
        </w:rPr>
        <w:t>
      2) көп 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ақпараттандыру;</w:t>
      </w:r>
    </w:p>
    <w:bookmarkEnd w:id="19"/>
    <w:bookmarkStart w:name="z26" w:id="20"/>
    <w:p>
      <w:pPr>
        <w:spacing w:after="0"/>
        <w:ind w:left="0"/>
        <w:jc w:val="both"/>
      </w:pPr>
      <w:r>
        <w:rPr>
          <w:rFonts w:ascii="Times New Roman"/>
          <w:b w:val="false"/>
          <w:i w:val="false"/>
          <w:color w:val="000000"/>
          <w:sz w:val="28"/>
        </w:rPr>
        <w:t>
      3) көп пәтерлі тұрғын үйдің сыртқы қабырғасына, шатырын реконструкциялауына, жөндеу жұмыстарын жүргізуге келісу немесе келіспеу туралы шешім қабылдау үшін пәтерлердің, тұрғын емес үй-жайлардың (бар болса) меншік иелерінің жиналысын ұйымдастыру және өткізу.</w:t>
      </w:r>
    </w:p>
    <w:bookmarkEnd w:id="20"/>
    <w:bookmarkStart w:name="z27" w:id="21"/>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End w:id="21"/>
    <w:bookmarkStart w:name="z28" w:id="22"/>
    <w:p>
      <w:pPr>
        <w:spacing w:after="0"/>
        <w:ind w:left="0"/>
        <w:jc w:val="both"/>
      </w:pPr>
      <w:r>
        <w:rPr>
          <w:rFonts w:ascii="Times New Roman"/>
          <w:b w:val="false"/>
          <w:i w:val="false"/>
          <w:color w:val="000000"/>
          <w:sz w:val="28"/>
        </w:rPr>
        <w:t>
      7. Жиналыс теріс шешім қабылдаған жағдайда көппәтерлі тұрғын үйдің сыртқы қабырғасын, шатырын реконструкциялау, жөндеу бойынша бірыңғай сәулеттік келбет беруге бағытталған жұмыстар жүргізілмейді.</w:t>
      </w:r>
    </w:p>
    <w:bookmarkEnd w:id="22"/>
    <w:bookmarkStart w:name="z29" w:id="23"/>
    <w:p>
      <w:pPr>
        <w:spacing w:after="0"/>
        <w:ind w:left="0"/>
        <w:jc w:val="both"/>
      </w:pPr>
      <w:r>
        <w:rPr>
          <w:rFonts w:ascii="Times New Roman"/>
          <w:b w:val="false"/>
          <w:i w:val="false"/>
          <w:color w:val="000000"/>
          <w:sz w:val="28"/>
        </w:rPr>
        <w:t>
      8. Жиналыс оң шешім қабылдаған кезде Бөлім құрылыс нормаларының талаптарына сәйкес жұмыс көлемін, жөндеу типін (ағымдағы немесе күрделі) анықтау және олардың физикалық тозу дәрежесін белгілеу үшін әрбір көппәтерлі тұрғын үйдің сыртқы қабырғасының, шатырының техникалық жай-күйін тексеруді ұйымдастырады.</w:t>
      </w:r>
    </w:p>
    <w:bookmarkEnd w:id="23"/>
    <w:bookmarkStart w:name="z30" w:id="24"/>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4"/>
    <w:bookmarkStart w:name="z31" w:id="25"/>
    <w:p>
      <w:pPr>
        <w:spacing w:after="0"/>
        <w:ind w:left="0"/>
        <w:jc w:val="both"/>
      </w:pPr>
      <w:r>
        <w:rPr>
          <w:rFonts w:ascii="Times New Roman"/>
          <w:b w:val="false"/>
          <w:i w:val="false"/>
          <w:color w:val="000000"/>
          <w:sz w:val="28"/>
        </w:rPr>
        <w:t>
      9. Жұмыс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Қазақстан Республикасының мемлекеттік сатып алу туралы заңнамаға сәйкес жүзеге асырылады.</w:t>
      </w:r>
    </w:p>
    <w:bookmarkEnd w:id="25"/>
    <w:bookmarkStart w:name="z32" w:id="26"/>
    <w:p>
      <w:pPr>
        <w:spacing w:after="0"/>
        <w:ind w:left="0"/>
        <w:jc w:val="both"/>
      </w:pPr>
      <w:r>
        <w:rPr>
          <w:rFonts w:ascii="Times New Roman"/>
          <w:b w:val="false"/>
          <w:i w:val="false"/>
          <w:color w:val="000000"/>
          <w:sz w:val="28"/>
        </w:rPr>
        <w:t>
      10. Көппәтерлі тұрғын үй сыртқы қабырғаларын, шатырларын техникалық жай-күйін тексеру қорытындысы бойынша "Қарқаралы ауданының тұрғын үй-коммуналдық шаруашылық, жолаушылар көлігі және автомобиль жолдары бөлімі" мемлекеттік мекемесі бірыңғай сәулеттік келбет беруге бағытталған сыртқы қабырғаларын, шатырларын реконструкциялау, күрделі жөндеуге ағымдағы жөндеудің сметалық есебін әзірлеу немесе жобалау-сметалық құжаттаманы дайындау жұмыстарын ұйымдастырады, кейіннен жергілікті бюджет қаражаты есебінен сараптама қорытындысын алады.</w:t>
      </w:r>
    </w:p>
    <w:bookmarkEnd w:id="26"/>
    <w:bookmarkStart w:name="z33" w:id="27"/>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шатырын реконструкциялау, күрделі жөндеудің жобалау-сметалық құжаттамасы бекітілгеннен кейін "Қарқаралы ауданының тұрғын үй-коммуналдық шаруашылық, жолаушылар көлігі және автомобиль жолдары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27"/>
    <w:bookmarkStart w:name="z34" w:id="28"/>
    <w:p>
      <w:pPr>
        <w:spacing w:after="0"/>
        <w:ind w:left="0"/>
        <w:jc w:val="both"/>
      </w:pPr>
      <w:r>
        <w:rPr>
          <w:rFonts w:ascii="Times New Roman"/>
          <w:b w:val="false"/>
          <w:i w:val="false"/>
          <w:color w:val="000000"/>
          <w:sz w:val="28"/>
        </w:rPr>
        <w:t>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Қазақстан Республикасының мемлекеттік сатып алу туралы заңнамаға сәйкес "Қарқаралы ауданының тұрғын үй-коммуналдық шаруашылық, жолаушылар көлігі және автомобиль жолдары бөлімі" мемлекеттік мекемесімен жүзеге асырылады.</w:t>
      </w:r>
    </w:p>
    <w:bookmarkEnd w:id="28"/>
    <w:bookmarkStart w:name="z35" w:id="29"/>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"Қарқаралы ауданының тұрғын үй-коммуналдық шаруашылық, жолаушылар көлігі және автомобиль жолдары бөлімі" мемлекеттік мекемесімен жүзеге асыратын тұлғаларды тарта отырып, жүзеге асырылады.</w:t>
      </w:r>
    </w:p>
    <w:bookmarkEnd w:id="29"/>
    <w:bookmarkStart w:name="z36" w:id="30"/>
    <w:p>
      <w:pPr>
        <w:spacing w:after="0"/>
        <w:ind w:left="0"/>
        <w:jc w:val="left"/>
      </w:pPr>
      <w:r>
        <w:rPr>
          <w:rFonts w:ascii="Times New Roman"/>
          <w:b/>
          <w:i w:val="false"/>
          <w:color w:val="000000"/>
        </w:rPr>
        <w:t xml:space="preserve"> 4-тарау. Қорытынды ереже</w:t>
      </w:r>
    </w:p>
    <w:bookmarkEnd w:id="30"/>
    <w:bookmarkStart w:name="z37" w:id="31"/>
    <w:p>
      <w:pPr>
        <w:spacing w:after="0"/>
        <w:ind w:left="0"/>
        <w:jc w:val="both"/>
      </w:pPr>
      <w:r>
        <w:rPr>
          <w:rFonts w:ascii="Times New Roman"/>
          <w:b w:val="false"/>
          <w:i w:val="false"/>
          <w:color w:val="000000"/>
          <w:sz w:val="28"/>
        </w:rPr>
        <w:t>
      14. Қарқаралы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