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f1dd" w14:textId="58bf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9 сәуірдегі № 114 қаулысы. Қарағанды облысының Әділет департаментінде 2025 жылғы 10 сәуірде № 6750-09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ауданының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Қарағанды облысы Қарқаралы ауданының әкімдігінің 2021 жылғы 28 желтоқсандағы № 404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26407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Қарағанды облысы Қарқаралы ауданының әкімдігінің 2024 жылғы 7 қазандағы № 297 "Қарағанды облысы Қарқаралы ауданының әкімдігінің 2021 жылғы 28 желтоқсандағы № 404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 (Нормативтік құқықтық актілерді мемлекеттік тіркеу тізілімінде № 6671-09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2025 жылғы 9 сәуірдегі</w:t>
            </w:r>
            <w:r>
              <w:br/>
            </w:r>
            <w:r>
              <w:rPr>
                <w:rFonts w:ascii="Times New Roman"/>
                <w:b w:val="false"/>
                <w:i w:val="false"/>
                <w:color w:val="000000"/>
                <w:sz w:val="20"/>
              </w:rPr>
              <w:t>№ 114</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Қарқаралы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Қарқаралы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әзірленді және Қарқаралы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16" w:id="10"/>
    <w:p>
      <w:pPr>
        <w:spacing w:after="0"/>
        <w:ind w:left="0"/>
        <w:jc w:val="both"/>
      </w:pPr>
      <w:r>
        <w:rPr>
          <w:rFonts w:ascii="Times New Roman"/>
          <w:b w:val="false"/>
          <w:i w:val="false"/>
          <w:color w:val="000000"/>
          <w:sz w:val="28"/>
        </w:rPr>
        <w:t>
      1)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7" w:id="11"/>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8" w:id="12"/>
    <w:p>
      <w:pPr>
        <w:spacing w:after="0"/>
        <w:ind w:left="0"/>
        <w:jc w:val="both"/>
      </w:pPr>
      <w:r>
        <w:rPr>
          <w:rFonts w:ascii="Times New Roman"/>
          <w:b w:val="false"/>
          <w:i w:val="false"/>
          <w:color w:val="000000"/>
          <w:sz w:val="28"/>
        </w:rPr>
        <w:t>
      3)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9" w:id="13"/>
    <w:p>
      <w:pPr>
        <w:spacing w:after="0"/>
        <w:ind w:left="0"/>
        <w:jc w:val="both"/>
      </w:pPr>
      <w:r>
        <w:rPr>
          <w:rFonts w:ascii="Times New Roman"/>
          <w:b w:val="false"/>
          <w:i w:val="false"/>
          <w:color w:val="000000"/>
          <w:sz w:val="28"/>
        </w:rPr>
        <w:t>
      4)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0" w:id="14"/>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4"/>
    <w:bookmarkStart w:name="z21" w:id="15"/>
    <w:p>
      <w:pPr>
        <w:spacing w:after="0"/>
        <w:ind w:left="0"/>
        <w:jc w:val="both"/>
      </w:pPr>
      <w:r>
        <w:rPr>
          <w:rFonts w:ascii="Times New Roman"/>
          <w:b w:val="false"/>
          <w:i w:val="false"/>
          <w:color w:val="000000"/>
          <w:sz w:val="28"/>
        </w:rPr>
        <w:t>
      3. "Қарқаралы ауданының тұрғын үй инспекциясы бөлімі" мемлекеттік мекемесі (бұдан әрі - Бөлім) Қарқаралы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5"/>
    <w:bookmarkStart w:name="z22" w:id="16"/>
    <w:p>
      <w:pPr>
        <w:spacing w:after="0"/>
        <w:ind w:left="0"/>
        <w:jc w:val="both"/>
      </w:pPr>
      <w:r>
        <w:rPr>
          <w:rFonts w:ascii="Times New Roman"/>
          <w:b w:val="false"/>
          <w:i w:val="false"/>
          <w:color w:val="000000"/>
          <w:sz w:val="28"/>
        </w:rPr>
        <w:t xml:space="preserve">
      4. "Қарқаралы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Қарқаралы ауданының елді мекендеріне бірыңғай сәулеттік келбетін әзірлеуді және бекітуді қамтамасыз етеді.</w:t>
      </w:r>
    </w:p>
    <w:bookmarkEnd w:id="16"/>
    <w:bookmarkStart w:name="z23" w:id="17"/>
    <w:p>
      <w:pPr>
        <w:spacing w:after="0"/>
        <w:ind w:left="0"/>
        <w:jc w:val="both"/>
      </w:pPr>
      <w:r>
        <w:rPr>
          <w:rFonts w:ascii="Times New Roman"/>
          <w:b w:val="false"/>
          <w:i w:val="false"/>
          <w:color w:val="000000"/>
          <w:sz w:val="28"/>
        </w:rPr>
        <w:t>
      5. Қарқаралы ауданының әкімдігі мынадай іс-шараларды ұйымдастырады:</w:t>
      </w:r>
    </w:p>
    <w:bookmarkEnd w:id="17"/>
    <w:bookmarkStart w:name="z24" w:id="18"/>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Қарқаралы ауданының елді мекендерінің бірыңғай сәулеттік келбетінің жобасымен таныстыру;</w:t>
      </w:r>
    </w:p>
    <w:bookmarkEnd w:id="18"/>
    <w:bookmarkStart w:name="z25" w:id="19"/>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19"/>
    <w:bookmarkStart w:name="z26" w:id="20"/>
    <w:p>
      <w:pPr>
        <w:spacing w:after="0"/>
        <w:ind w:left="0"/>
        <w:jc w:val="both"/>
      </w:pPr>
      <w:r>
        <w:rPr>
          <w:rFonts w:ascii="Times New Roman"/>
          <w:b w:val="false"/>
          <w:i w:val="false"/>
          <w:color w:val="000000"/>
          <w:sz w:val="28"/>
        </w:rPr>
        <w:t>
      3) көп пәтерлі тұрғын үйдің сыртқы қабырғасына, шатырын реконструкциялауына,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0"/>
    <w:bookmarkStart w:name="z27" w:id="21"/>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1"/>
    <w:bookmarkStart w:name="z28" w:id="22"/>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қабырғасын, шатырын реконструкциялау, жөндеу бойынша бірыңғай сәулеттік келбет беруге бағытталған жұмыстар жүргізілмейді.</w:t>
      </w:r>
    </w:p>
    <w:bookmarkEnd w:id="22"/>
    <w:bookmarkStart w:name="z29" w:id="23"/>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қабырғасының, шатырының техникалық жай-күйін тексеруді ұйымдастырады.</w:t>
      </w:r>
    </w:p>
    <w:bookmarkEnd w:id="23"/>
    <w:bookmarkStart w:name="z30" w:id="24"/>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4"/>
    <w:bookmarkStart w:name="z31" w:id="25"/>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25"/>
    <w:bookmarkStart w:name="z32" w:id="26"/>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"Қарқаралы ауданының тұрғын үй-коммуналдық шаруашылық, жолаушылар көлігі және автомобиль жолдары бөлімі" мемлекеттік мекемесі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6"/>
    <w:bookmarkStart w:name="z33" w:id="27"/>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шатырын реконструкциялау, күрделі жөндеудің жобалау-сметалық құжаттамасы бекітілгеннен кейін "Қарқаралы ауданының тұрғын үй-коммуналдық шаруашылық, жолаушылар көлігі және автомобиль жолдары бөлімі" мемлекеттік мекемесі бюджеттік жоспарлау жөніндегі орталық уәкілетті орган айқындаған тәртіпке сәйкес бюджеттік өтінім жасайды.</w:t>
      </w:r>
    </w:p>
    <w:bookmarkEnd w:id="27"/>
    <w:bookmarkStart w:name="z34" w:id="2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Қазақстан Республикасының мемлекеттік сатып алу туралы заңнамаға сәйкес "Қарқаралы ауданының тұрғын үй-коммуналдық шаруашылық, жолаушылар көлігі және автомобиль жолдары бөлімі" мемлекеттік мекемесімен жүзеге асырылады.</w:t>
      </w:r>
    </w:p>
    <w:bookmarkEnd w:id="28"/>
    <w:bookmarkStart w:name="z35" w:id="29"/>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"Қарқаралы ауданының тұрғын үй-коммуналдық шаруашылық, жолаушылар көлігі және автомобиль жолдары бөлімі" мемлекеттік мекемесімен жүзеге асыратын тұлғаларды тарта отырып, жүзеге асырылады.</w:t>
      </w:r>
    </w:p>
    <w:bookmarkEnd w:id="29"/>
    <w:bookmarkStart w:name="z36" w:id="30"/>
    <w:p>
      <w:pPr>
        <w:spacing w:after="0"/>
        <w:ind w:left="0"/>
        <w:jc w:val="left"/>
      </w:pPr>
      <w:r>
        <w:rPr>
          <w:rFonts w:ascii="Times New Roman"/>
          <w:b/>
          <w:i w:val="false"/>
          <w:color w:val="000000"/>
        </w:rPr>
        <w:t xml:space="preserve"> 4-тарау. Қорытынды ереже</w:t>
      </w:r>
    </w:p>
    <w:bookmarkEnd w:id="30"/>
    <w:bookmarkStart w:name="z37" w:id="31"/>
    <w:p>
      <w:pPr>
        <w:spacing w:after="0"/>
        <w:ind w:left="0"/>
        <w:jc w:val="both"/>
      </w:pPr>
      <w:r>
        <w:rPr>
          <w:rFonts w:ascii="Times New Roman"/>
          <w:b w:val="false"/>
          <w:i w:val="false"/>
          <w:color w:val="000000"/>
          <w:sz w:val="28"/>
        </w:rPr>
        <w:t>
      14. Қарқаралы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