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a0ba" w14:textId="538a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2 мамырдағы № 21/01 қаулысы. Қарағанды облысының Әділет департаментінде 2025 жылғы 8 мамырда № 6768-09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Әкімдіктің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Балқаш қаласы әкімдігінің 2020 жылғы 09 шілдедегі </w:t>
      </w:r>
      <w:r>
        <w:rPr>
          <w:rFonts w:ascii="Times New Roman"/>
          <w:b w:val="false"/>
          <w:i w:val="false"/>
          <w:color w:val="000000"/>
          <w:sz w:val="28"/>
        </w:rPr>
        <w:t>№ 29/01</w:t>
      </w:r>
      <w:r>
        <w:rPr>
          <w:rFonts w:ascii="Times New Roman"/>
          <w:b w:val="false"/>
          <w:i w:val="false"/>
          <w:color w:val="000000"/>
          <w:sz w:val="28"/>
        </w:rPr>
        <w:t xml:space="preserve"> "Балқаш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5945 болып тіркелді);</w:t>
      </w:r>
    </w:p>
    <w:bookmarkEnd w:id="3"/>
    <w:bookmarkStart w:name="z8" w:id="4"/>
    <w:p>
      <w:pPr>
        <w:spacing w:after="0"/>
        <w:ind w:left="0"/>
        <w:jc w:val="both"/>
      </w:pPr>
      <w:r>
        <w:rPr>
          <w:rFonts w:ascii="Times New Roman"/>
          <w:b w:val="false"/>
          <w:i w:val="false"/>
          <w:color w:val="000000"/>
          <w:sz w:val="28"/>
        </w:rPr>
        <w:t xml:space="preserve">
      2) Балқаш қаласы әкімдігінің 2024 жылғы 26 қыркүйектегі </w:t>
      </w:r>
      <w:r>
        <w:rPr>
          <w:rFonts w:ascii="Times New Roman"/>
          <w:b w:val="false"/>
          <w:i w:val="false"/>
          <w:color w:val="000000"/>
          <w:sz w:val="28"/>
        </w:rPr>
        <w:t>№ 47/02</w:t>
      </w:r>
      <w:r>
        <w:rPr>
          <w:rFonts w:ascii="Times New Roman"/>
          <w:b w:val="false"/>
          <w:i w:val="false"/>
          <w:color w:val="000000"/>
          <w:sz w:val="28"/>
        </w:rPr>
        <w:t xml:space="preserve"> "Балқаш қаласы әкімдігінің 2020 жылғы 09 шілдедегі № 29/01 "Балқаш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 қаулысы (Нормативтік құқықтық актілерді мемлекеттік тіркеу тізілімінде № 6660-09 болып тіркелген).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w:t>
            </w:r>
            <w:r>
              <w:br/>
            </w:r>
            <w:r>
              <w:rPr>
                <w:rFonts w:ascii="Times New Roman"/>
                <w:b w:val="false"/>
                <w:i w:val="false"/>
                <w:color w:val="000000"/>
                <w:sz w:val="20"/>
              </w:rPr>
              <w:t>әкімдігінің</w:t>
            </w:r>
            <w:r>
              <w:br/>
            </w:r>
            <w:r>
              <w:rPr>
                <w:rFonts w:ascii="Times New Roman"/>
                <w:b w:val="false"/>
                <w:i w:val="false"/>
                <w:color w:val="000000"/>
                <w:sz w:val="20"/>
              </w:rPr>
              <w:t>2025 жылғы 2</w:t>
            </w:r>
            <w:r>
              <w:br/>
            </w:r>
            <w:r>
              <w:rPr>
                <w:rFonts w:ascii="Times New Roman"/>
                <w:b w:val="false"/>
                <w:i w:val="false"/>
                <w:color w:val="000000"/>
                <w:sz w:val="20"/>
              </w:rPr>
              <w:t>мамырдағы</w:t>
            </w:r>
            <w:r>
              <w:br/>
            </w:r>
            <w:r>
              <w:rPr>
                <w:rFonts w:ascii="Times New Roman"/>
                <w:b w:val="false"/>
                <w:i w:val="false"/>
                <w:color w:val="000000"/>
                <w:sz w:val="20"/>
              </w:rPr>
              <w:t>№ 21/01</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Балқаш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Балқаш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Балқаш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21" w:id="15"/>
    <w:p>
      <w:pPr>
        <w:spacing w:after="0"/>
        <w:ind w:left="0"/>
        <w:jc w:val="both"/>
      </w:pPr>
      <w:r>
        <w:rPr>
          <w:rFonts w:ascii="Times New Roman"/>
          <w:b w:val="false"/>
          <w:i w:val="false"/>
          <w:color w:val="000000"/>
          <w:sz w:val="28"/>
        </w:rPr>
        <w:t>
      3. "Балқаш қаласының тұрғын үй қатынастары және тұрғын үй инспекциясы бөлімі" мемлекеттік мекемесі (бұдан әрі - Бөлім) Балқаш қаласына бірыңғай сәулеттік келбет беру үшін сыртқы қабырғаларға, шатырларын реконструкциялауға, ағымдағы немесе күрделі жөндеу жүргізуді талап ететін көп пәтерлі тұрғын үйлердің тізбесін айқындайды.</w:t>
      </w:r>
    </w:p>
    <w:bookmarkEnd w:id="15"/>
    <w:bookmarkStart w:name="z22" w:id="16"/>
    <w:p>
      <w:pPr>
        <w:spacing w:after="0"/>
        <w:ind w:left="0"/>
        <w:jc w:val="both"/>
      </w:pPr>
      <w:r>
        <w:rPr>
          <w:rFonts w:ascii="Times New Roman"/>
          <w:b w:val="false"/>
          <w:i w:val="false"/>
          <w:color w:val="000000"/>
          <w:sz w:val="28"/>
        </w:rPr>
        <w:t>
      4. "Балқаш қаласының сәулет және қала құрылысы бөлім" мемлекеттік мекемесі Қағидалардың 3-тармағында көрсетілген көп пәтерлі тұрғын үйлердің тізбесін айқындағаннан кейін Балқаш қаласына бірыңғай сәулет келбетін әзірлеуді және бекітуді қамтамасыз етеді.</w:t>
      </w:r>
    </w:p>
    <w:bookmarkEnd w:id="16"/>
    <w:bookmarkStart w:name="z23" w:id="17"/>
    <w:p>
      <w:pPr>
        <w:spacing w:after="0"/>
        <w:ind w:left="0"/>
        <w:jc w:val="both"/>
      </w:pPr>
      <w:r>
        <w:rPr>
          <w:rFonts w:ascii="Times New Roman"/>
          <w:b w:val="false"/>
          <w:i w:val="false"/>
          <w:color w:val="000000"/>
          <w:sz w:val="28"/>
        </w:rPr>
        <w:t>
      5. Балқаш қаласының әкімдігі мынадай жұмыстарды ұйымдастырады:</w:t>
      </w:r>
    </w:p>
    <w:bookmarkEnd w:id="17"/>
    <w:bookmarkStart w:name="z24" w:id="18"/>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Балқаш қаласының бірыңғай сәулеттік келбетінің жобасымен таныстыру;</w:t>
      </w:r>
    </w:p>
    <w:bookmarkEnd w:id="18"/>
    <w:bookmarkStart w:name="z25" w:id="19"/>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9"/>
    <w:bookmarkStart w:name="z26" w:id="20"/>
    <w:p>
      <w:pPr>
        <w:spacing w:after="0"/>
        <w:ind w:left="0"/>
        <w:jc w:val="both"/>
      </w:pPr>
      <w:r>
        <w:rPr>
          <w:rFonts w:ascii="Times New Roman"/>
          <w:b w:val="false"/>
          <w:i w:val="false"/>
          <w:color w:val="000000"/>
          <w:sz w:val="28"/>
        </w:rPr>
        <w:t>
      3) көп пәтерлі тұрғын үйдің сыртқы қабырғасына, шатырын реконструкциялауына,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0"/>
    <w:bookmarkStart w:name="z27" w:id="2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1"/>
    <w:bookmarkStart w:name="z28" w:id="22"/>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қабырғасын, шатырын реконструкциялау, жөндеу бойынша бірыңғай сәулеттік келбет беруге бағытталған жұмыстар жүргізілмейді.</w:t>
      </w:r>
    </w:p>
    <w:bookmarkEnd w:id="22"/>
    <w:bookmarkStart w:name="z29" w:id="23"/>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қабырғасының, шатырының техникалық жай-күйін тексеруді ұйымдастырады.</w:t>
      </w:r>
    </w:p>
    <w:bookmarkEnd w:id="23"/>
    <w:bookmarkStart w:name="z30" w:id="24"/>
    <w:p>
      <w:pPr>
        <w:spacing w:after="0"/>
        <w:ind w:left="0"/>
        <w:jc w:val="left"/>
      </w:pPr>
      <w:r>
        <w:rPr>
          <w:rFonts w:ascii="Times New Roman"/>
          <w:b/>
          <w:i w:val="false"/>
          <w:color w:val="000000"/>
        </w:rPr>
        <w:t xml:space="preserve"> 3- тарау.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4"/>
    <w:bookmarkStart w:name="z31" w:id="25"/>
    <w:p>
      <w:pPr>
        <w:spacing w:after="0"/>
        <w:ind w:left="0"/>
        <w:jc w:val="both"/>
      </w:pPr>
      <w:r>
        <w:rPr>
          <w:rFonts w:ascii="Times New Roman"/>
          <w:b w:val="false"/>
          <w:i w:val="false"/>
          <w:color w:val="000000"/>
          <w:sz w:val="28"/>
        </w:rPr>
        <w:t xml:space="preserve">
      9. Жұмыс көлемін, жөндеу типін (ағымдағы немесе күрделі) айқындау үшін әрбір көп пәтерлі тұрғын үйдің сыртқы қабырғасының,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 </w:t>
      </w:r>
    </w:p>
    <w:bookmarkEnd w:id="25"/>
    <w:bookmarkStart w:name="z32" w:id="26"/>
    <w:p>
      <w:pPr>
        <w:spacing w:after="0"/>
        <w:ind w:left="0"/>
        <w:jc w:val="both"/>
      </w:pPr>
      <w:r>
        <w:rPr>
          <w:rFonts w:ascii="Times New Roman"/>
          <w:b w:val="false"/>
          <w:i w:val="false"/>
          <w:color w:val="000000"/>
          <w:sz w:val="28"/>
        </w:rPr>
        <w:t>
      10. Көп 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6"/>
    <w:bookmarkStart w:name="z33" w:id="27"/>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 пәтерлі тұрғын үйлердің сыртқы қабырғасын,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7"/>
    <w:bookmarkStart w:name="z34" w:id="28"/>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8"/>
    <w:bookmarkStart w:name="z35" w:id="29"/>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9"/>
    <w:bookmarkStart w:name="z36" w:id="30"/>
    <w:p>
      <w:pPr>
        <w:spacing w:after="0"/>
        <w:ind w:left="0"/>
        <w:jc w:val="both"/>
      </w:pPr>
      <w:r>
        <w:rPr>
          <w:rFonts w:ascii="Times New Roman"/>
          <w:b w:val="false"/>
          <w:i w:val="false"/>
          <w:color w:val="000000"/>
          <w:sz w:val="28"/>
        </w:rPr>
        <w:t>
      14. Балқаш қаласына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