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b2ae" w14:textId="83bb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2023 жылғы 25 мамырдағы № 30 "Қарағанды қаласы бойынша мүгедектігі бар балалар қатарындағы кемтар балаларды үйде оқытуға жұмсалған шығындарды өтеу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2025 жылғы 26 ақпандағы № 231 шешімі. Қарағанды облысының Әділет департаментінде 2025 жылғы 6 наурызда № 6727-09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қаласы бойынша мүгедектігі бар балалар қатарындағы кемтар балаларды үйде оқытуға жұмсалған шығындарды өтеу тәртібі мен мөлшерін айқындау туралы" Қарағанды қалалық мәслихатының 2023 жылғы 25 мамырдағы № 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6416-09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қаласы бойынша мүгедектігі бар балалар қатарындағы кемтар балаларды жеке оқыту жоспары бойынша үйде оқытуға жұмсалған шығындарды өндіріп алу тәртібі мен мөлшерін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Оқу шығындарын өтеу мөлшері өтініш берген айдан бастап мүгедектігі бар әрбір балаға тоқсанына он айлық есептік көрсеткішке тең төленеді.".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жарияланғаннан кейін күнтізбелік он күн өткен соң қолданысқа енгізіледі және 2025 жылғы 1 қаңтардан бастап туындаған құқықтық қатынастарға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