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3a32" w14:textId="6903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2024 жылғы 03 шілдедегі № 165 "Қарағанды қаласында тұрғын үй көмегін көрсетудің мөлшері мен қағидаларын бекіту туралы" шешіміне өзгеріс енгізу туралы</w:t>
      </w:r>
    </w:p>
    <w:p>
      <w:pPr>
        <w:spacing w:after="0"/>
        <w:ind w:left="0"/>
        <w:jc w:val="both"/>
      </w:pPr>
      <w:r>
        <w:rPr>
          <w:rFonts w:ascii="Times New Roman"/>
          <w:b w:val="false"/>
          <w:i w:val="false"/>
          <w:color w:val="000000"/>
          <w:sz w:val="28"/>
        </w:rPr>
        <w:t>Қарағанды қалалық мәслихатының 2025 жылғы 28 қарашадағы № 322 шешімі. Қазақстан Республикасының Әділет министрлігінде 2025 жылғы 18 желтоқсанда № 37602 болып тіркелді</w:t>
      </w:r>
    </w:p>
    <w:p>
      <w:pPr>
        <w:spacing w:after="0"/>
        <w:ind w:left="0"/>
        <w:jc w:val="both"/>
      </w:pPr>
      <w:bookmarkStart w:name="z4" w:id="0"/>
      <w:r>
        <w:rPr>
          <w:rFonts w:ascii="Times New Roman"/>
          <w:b w:val="false"/>
          <w:i w:val="false"/>
          <w:color w:val="000000"/>
          <w:sz w:val="28"/>
        </w:rPr>
        <w:t>
      Қарағанды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қалалық мәслихатының 2024 жылғы 3 шілдедегі № 165 "Қарағанды қаласында тұрғын үй көмегін көрсетудің мөлшері мен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6622-09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Қарағанды қаласында тұрғын үй көмегін көрсету </w:t>
      </w:r>
      <w:r>
        <w:rPr>
          <w:rFonts w:ascii="Times New Roman"/>
          <w:b w:val="false"/>
          <w:i w:val="false"/>
          <w:color w:val="000000"/>
          <w:sz w:val="28"/>
        </w:rPr>
        <w:t>мөлшері мен қағидалары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мазмұндалсын:</w:t>
      </w:r>
    </w:p>
    <w:bookmarkStart w:name="z8" w:id="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телекоммуникация желісіне қосылған телефон үшін абоненттік төлемақыны ұлғайту бөлігінде коммуналдық қызметтер мен байланыс қызметтерін тұтынуға, мемлекеттік тұрғын үй қорынан тұрғын үйді және жергілікті тұрғын үй жалдаған тұрғын үйді пайдалануға арналған шығыстарды төлеу сомасы арасындағы айырма ретінде айқындалады жеке тұрғын үй қорындағы атқарушы орган, көрсетілетін қызметті алушылардың шығыстарының шекті жол берілетін деңгейі отбасының (азаматтың) жиынтық табысына 5 (бес) пайыз мөлшерінде белгіленеді.".</w:t>
      </w:r>
    </w:p>
    <w:bookmarkEnd w:id="3"/>
    <w:bookmarkStart w:name="z9" w:id="4"/>
    <w:p>
      <w:pPr>
        <w:spacing w:after="0"/>
        <w:ind w:left="0"/>
        <w:jc w:val="both"/>
      </w:pPr>
      <w:r>
        <w:rPr>
          <w:rFonts w:ascii="Times New Roman"/>
          <w:b w:val="false"/>
          <w:i w:val="false"/>
          <w:color w:val="000000"/>
          <w:sz w:val="28"/>
        </w:rPr>
        <w:t>
      2. "Қарағанды қалалық мәслихатының аппараты" мемлекеттік мекемесі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5"/>
    <w:bookmarkStart w:name="z11" w:id="6"/>
    <w:p>
      <w:pPr>
        <w:spacing w:after="0"/>
        <w:ind w:left="0"/>
        <w:jc w:val="both"/>
      </w:pPr>
      <w:r>
        <w:rPr>
          <w:rFonts w:ascii="Times New Roman"/>
          <w:b w:val="false"/>
          <w:i w:val="false"/>
          <w:color w:val="000000"/>
          <w:sz w:val="28"/>
        </w:rPr>
        <w:t>
      2) осы шешімді ресми жарияланғаннан кейін Қарағанды калалық мәслихатының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