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b8944" w14:textId="45b89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Жетісу облысы Ескелді ауданы әкімдігінің 2025 жылғы 26 наурыздағы № 88 қаулысы. Жетісу облысы Әділет департаментінде 2025 жылы 27 наурызда № 285-19 болып тіркелді.</w:t>
      </w:r>
    </w:p>
    <w:p>
      <w:pPr>
        <w:spacing w:after="0"/>
        <w:ind w:left="0"/>
        <w:jc w:val="both"/>
      </w:pPr>
      <w:bookmarkStart w:name="z7" w:id="0"/>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Ескелді ауданының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Жетісу облысы Ескелді ауданы әкімдігінің 19.08.2026 </w:t>
      </w:r>
      <w:r>
        <w:rPr>
          <w:rFonts w:ascii="Times New Roman"/>
          <w:b w:val="false"/>
          <w:i w:val="false"/>
          <w:color w:val="ff0000"/>
          <w:sz w:val="28"/>
        </w:rPr>
        <w:t>№ 176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Ескелді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Ескелді ауданы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Ескелді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наурыздағы</w:t>
            </w:r>
            <w:r>
              <w:br/>
            </w:r>
            <w:r>
              <w:rPr>
                <w:rFonts w:ascii="Times New Roman"/>
                <w:b w:val="false"/>
                <w:i w:val="false"/>
                <w:color w:val="000000"/>
                <w:sz w:val="20"/>
              </w:rPr>
              <w:t>№ 88</w:t>
            </w:r>
            <w:r>
              <w:rPr>
                <w:rFonts w:ascii="Times New Roman"/>
                <w:b w:val="false"/>
                <w:i w:val="false"/>
                <w:color w:val="000000"/>
                <w:sz w:val="20"/>
              </w:rPr>
              <w:t xml:space="preserve"> Қаулыға қосымша</w:t>
            </w:r>
          </w:p>
        </w:tc>
      </w:tr>
    </w:tbl>
    <w:bookmarkStart w:name="z15" w:id="4"/>
    <w:p>
      <w:pPr>
        <w:spacing w:after="0"/>
        <w:ind w:left="0"/>
        <w:jc w:val="left"/>
      </w:pPr>
      <w:r>
        <w:rPr>
          <w:rFonts w:ascii="Times New Roman"/>
          <w:b/>
          <w:i w:val="false"/>
          <w:color w:val="000000"/>
        </w:rPr>
        <w:t xml:space="preserve"> Ескелді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Жетісу облысы Ескелді ауданы әкімдігінің 19.08.2026 </w:t>
      </w:r>
      <w:r>
        <w:rPr>
          <w:rFonts w:ascii="Times New Roman"/>
          <w:b w:val="false"/>
          <w:i w:val="false"/>
          <w:color w:val="ff0000"/>
          <w:sz w:val="28"/>
        </w:rPr>
        <w:t>№ 176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қаулысымен.</w:t>
      </w:r>
    </w:p>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Ескелді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Ескелді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6"/>
    <w:p>
      <w:pPr>
        <w:spacing w:after="0"/>
        <w:ind w:left="0"/>
        <w:jc w:val="both"/>
      </w:pPr>
      <w:r>
        <w:rPr>
          <w:rFonts w:ascii="Times New Roman"/>
          <w:b w:val="false"/>
          <w:i w:val="false"/>
          <w:color w:val="000000"/>
          <w:sz w:val="28"/>
        </w:rPr>
        <w:t>
      2. Осы Қағидаларда келесі негізгі ұғымдар қолданылады:</w:t>
      </w:r>
    </w:p>
    <w:p>
      <w:pPr>
        <w:spacing w:after="0"/>
        <w:ind w:left="0"/>
        <w:jc w:val="both"/>
      </w:pPr>
      <w:r>
        <w:rPr>
          <w:rFonts w:ascii="Times New Roman"/>
          <w:b w:val="false"/>
          <w:i w:val="false"/>
          <w:color w:val="000000"/>
          <w:sz w:val="28"/>
        </w:rPr>
        <w:t>
      1)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2)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3)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4)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5)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6)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p>
      <w:pPr>
        <w:spacing w:after="0"/>
        <w:ind w:left="0"/>
        <w:jc w:val="both"/>
      </w:pPr>
      <w:r>
        <w:rPr>
          <w:rFonts w:ascii="Times New Roman"/>
          <w:b w:val="false"/>
          <w:i w:val="false"/>
          <w:color w:val="000000"/>
          <w:sz w:val="28"/>
        </w:rPr>
        <w:t>
      7) реконструкциялау – әдетте, өзгеретін объектіні жаңарту және жаңғырту қажеттілігіне байланысты жекелеген үй-жайларды, ғимараттың өзге де бөліктерін немесе тұтастай ғимаратты өзгерту.</w:t>
      </w:r>
    </w:p>
    <w:p>
      <w:pPr>
        <w:spacing w:after="0"/>
        <w:ind w:left="0"/>
        <w:jc w:val="left"/>
      </w:pPr>
      <w:r>
        <w:rPr>
          <w:rFonts w:ascii="Times New Roman"/>
          <w:b/>
          <w:i w:val="false"/>
          <w:color w:val="000000"/>
        </w:rPr>
        <w:t xml:space="preserve"> 2 - тарау. Ескелді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p>
      <w:pPr>
        <w:spacing w:after="0"/>
        <w:ind w:left="0"/>
        <w:jc w:val="both"/>
      </w:pPr>
      <w:r>
        <w:rPr>
          <w:rFonts w:ascii="Times New Roman"/>
          <w:b w:val="false"/>
          <w:i w:val="false"/>
          <w:color w:val="000000"/>
          <w:sz w:val="28"/>
        </w:rPr>
        <w:t>
      3. "Ескелді ауданының тұрғын үй-коммуналдық шаруашылығы, жолаушылар көлігі, автомобиль жолдары және тұрғын үй инспекциясы бөлімі" мемлекеттік мекемесі (бұдан әрі - Бөлім) Ескелді ауданының елді мекендеріне бірыңғай сәулеттік келбет беру үшін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p>
      <w:pPr>
        <w:spacing w:after="0"/>
        <w:ind w:left="0"/>
        <w:jc w:val="both"/>
      </w:pPr>
      <w:r>
        <w:rPr>
          <w:rFonts w:ascii="Times New Roman"/>
          <w:b w:val="false"/>
          <w:i w:val="false"/>
          <w:color w:val="000000"/>
          <w:sz w:val="28"/>
        </w:rPr>
        <w:t>
      4. Қағидалардың 3-тармағында көрсетілген көппәтерлі тұрғын үйлердің тізбесі айқындалғаннан кейін "Ескелді ауданының құрылыс, сәулет және қала құрылысы бөлімі" мемлекеттік мекемесі Ескелді ауданының елді мекендеріне бірыңғай сәулеттік көрінісін әзірлеуді және бекітуді қамтамасыз етеді.</w:t>
      </w:r>
    </w:p>
    <w:p>
      <w:pPr>
        <w:spacing w:after="0"/>
        <w:ind w:left="0"/>
        <w:jc w:val="both"/>
      </w:pPr>
      <w:r>
        <w:rPr>
          <w:rFonts w:ascii="Times New Roman"/>
          <w:b w:val="false"/>
          <w:i w:val="false"/>
          <w:color w:val="000000"/>
          <w:sz w:val="28"/>
        </w:rPr>
        <w:t xml:space="preserve">
      5. Ескелді ауданының әкімдігі Қазақстан Республикасы Индустрия және инфрақұрылымдық даму министрінің міндетін атқарушы 2020 жылғы 30 наурыздағы № 163 "Кондоминиум объектісін басқару жөніндегі шешімдерді қабылдау қағидаларын, сондай-ақ пәтерлердің, тұрғын емес үй-жайлардың, көппәтерлі тұрғын үйлердің меншік иелері жиналыстары хаттамаларының үлгілік нысандарын және кондоминиум объектісін басқару жөніндегі айлық және жылдық есептердің нысандарын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20283 болып тіркелген) сәйкес мынадай іс шараларды ұйымдастырады:</w:t>
      </w:r>
    </w:p>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әкімдіктің ресми интернет-ресурсында ауданның бірыңғай сәулеттік келбеті жобасымен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сыртқы қабырғаларын,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p>
      <w:pPr>
        <w:spacing w:after="0"/>
        <w:ind w:left="0"/>
        <w:jc w:val="both"/>
      </w:pPr>
      <w:r>
        <w:rPr>
          <w:rFonts w:ascii="Times New Roman"/>
          <w:b w:val="false"/>
          <w:i w:val="false"/>
          <w:color w:val="000000"/>
          <w:sz w:val="28"/>
        </w:rPr>
        <w:t xml:space="preserve">
      6. Жиналыс пәтер иелерінің, тұрғын емес үй-жайлардың жалпы санының көпшілігінен астамы келіскен кезде шешім қабылдайды. </w:t>
      </w:r>
    </w:p>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жөндеу жөніндегі бірыңғай сәулеттік келбет беруге бағытталған жұмыстар жүргізілмейді.</w:t>
      </w:r>
    </w:p>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қабырғаларының, шатырының техникалық жай-күйін тексеруді ұйымдастырады.</w:t>
      </w:r>
    </w:p>
    <w:p>
      <w:pPr>
        <w:spacing w:after="0"/>
        <w:ind w:left="0"/>
        <w:jc w:val="both"/>
      </w:pPr>
      <w:r>
        <w:rPr>
          <w:rFonts w:ascii="Times New Roman"/>
          <w:b w:val="false"/>
          <w:i w:val="false"/>
          <w:color w:val="000000"/>
          <w:sz w:val="28"/>
        </w:rPr>
        <w:t>
      9. Жұмыс көлемін, жөндеу үлгісін (реконструкциялау,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w:t>
      </w:r>
    </w:p>
    <w:p>
      <w:pPr>
        <w:spacing w:after="0"/>
        <w:ind w:left="0"/>
        <w:jc w:val="both"/>
      </w:pPr>
      <w:r>
        <w:rPr>
          <w:rFonts w:ascii="Times New Roman"/>
          <w:b w:val="false"/>
          <w:i w:val="false"/>
          <w:color w:val="000000"/>
          <w:sz w:val="28"/>
        </w:rPr>
        <w:t>
      10.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p>
      <w:pPr>
        <w:spacing w:after="0"/>
        <w:ind w:left="0"/>
        <w:jc w:val="both"/>
      </w:pPr>
      <w:r>
        <w:rPr>
          <w:rFonts w:ascii="Times New Roman"/>
          <w:b w:val="false"/>
          <w:i w:val="false"/>
          <w:color w:val="000000"/>
          <w:sz w:val="28"/>
        </w:rPr>
        <w:t>
      11. Бөлім бірыңғай сәулеттік келбет беруге бағытталған, көппәтерлі тұрғын үйлердің сыртқы қабырғаларды,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