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f369" w14:textId="0caf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2023 жылғы 13 желтоқсандағы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19-85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Ақсу аудандық мәслихатының 2025 жылғы 24 сәуірдегі № 52-224 шешімі. Жетісу облысы Әділет департаментінде 2025 жылы 28 сәуірде № 306-19 болып тіркелді</w:t>
      </w:r>
    </w:p>
    <w:p>
      <w:pPr>
        <w:spacing w:after="0"/>
        <w:ind w:left="0"/>
        <w:jc w:val="both"/>
      </w:pPr>
      <w:bookmarkStart w:name="z7" w:id="0"/>
      <w:r>
        <w:rPr>
          <w:rFonts w:ascii="Times New Roman"/>
          <w:b w:val="false"/>
          <w:i w:val="false"/>
          <w:color w:val="000000"/>
          <w:sz w:val="28"/>
        </w:rPr>
        <w:t>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2023 жылғы 13 желтоқсандағы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19-85</w:t>
      </w:r>
      <w:r>
        <w:rPr>
          <w:rFonts w:ascii="Times New Roman"/>
          <w:b w:val="false"/>
          <w:i w:val="false"/>
          <w:color w:val="000000"/>
          <w:sz w:val="28"/>
        </w:rPr>
        <w:t xml:space="preserve"> шешіміне (Нормативтік құқықтық актілерді мемлекеттік тіркеу тізілімінде № 190304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"4. Әлеуметтік көмек бір рет және (немесе) мезгіл- мезгіл (ай сайын,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4"/>
    <w:bookmarkStart w:name="z14" w:id="5"/>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bookmarkEnd w:id="5"/>
    <w:bookmarkStart w:name="z15" w:id="6"/>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6"/>
    <w:bookmarkStart w:name="z16"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bookmarkEnd w:id="7"/>
    <w:bookmarkStart w:name="z17"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bookmarkEnd w:id="8"/>
    <w:bookmarkStart w:name="z18"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bookmarkEnd w:id="9"/>
    <w:bookmarkStart w:name="z19" w:id="1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алған немесе мертіккен, ұрыс қимылдарын қамтамасыз етуге қатысқан жұмысшылар мен қызметшiлер – 50 (елу) айлық есептік көрсеткіш, жылына бір рет;</w:t>
      </w:r>
    </w:p>
    <w:bookmarkEnd w:id="10"/>
    <w:bookmarkStart w:name="z20" w:id="11"/>
    <w:p>
      <w:pPr>
        <w:spacing w:after="0"/>
        <w:ind w:left="0"/>
        <w:jc w:val="both"/>
      </w:pPr>
      <w:r>
        <w:rPr>
          <w:rFonts w:ascii="Times New Roman"/>
          <w:b w:val="false"/>
          <w:i w:val="false"/>
          <w:color w:val="000000"/>
          <w:sz w:val="28"/>
        </w:rPr>
        <w:t>
      1992 жылғы қыркүйек– 2001 жылғы ақпан аралығындағы кезеңде Тәжікстан- 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bookmarkEnd w:id="11"/>
    <w:bookmarkStart w:name="z21" w:id="12"/>
    <w:p>
      <w:pPr>
        <w:spacing w:after="0"/>
        <w:ind w:left="0"/>
        <w:jc w:val="both"/>
      </w:pPr>
      <w:r>
        <w:rPr>
          <w:rFonts w:ascii="Times New Roman"/>
          <w:b w:val="false"/>
          <w:i w:val="false"/>
          <w:color w:val="000000"/>
          <w:sz w:val="28"/>
        </w:rPr>
        <w:t>
      2003 жылғы тамыз–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bookmarkEnd w:id="12"/>
    <w:bookmarkStart w:name="z22" w:id="1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bookmarkEnd w:id="13"/>
    <w:bookmarkStart w:name="z23" w:id="14"/>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14"/>
    <w:bookmarkStart w:name="z24"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bookmarkEnd w:id="15"/>
    <w:bookmarkStart w:name="z25"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bookmarkEnd w:id="16"/>
    <w:bookmarkStart w:name="z26"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End w:id="17"/>
    <w:bookmarkStart w:name="z27" w:id="18"/>
    <w:p>
      <w:pPr>
        <w:spacing w:after="0"/>
        <w:ind w:left="0"/>
        <w:jc w:val="both"/>
      </w:pPr>
      <w:r>
        <w:rPr>
          <w:rFonts w:ascii="Times New Roman"/>
          <w:b w:val="false"/>
          <w:i w:val="false"/>
          <w:color w:val="000000"/>
          <w:sz w:val="28"/>
        </w:rPr>
        <w:t>
      4) Еңбек ардагерлері:</w:t>
      </w:r>
    </w:p>
    <w:bookmarkEnd w:id="18"/>
    <w:bookmarkStart w:name="z28"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19"/>
    <w:bookmarkStart w:name="z29"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bookmarkEnd w:id="20"/>
    <w:bookmarkStart w:name="z30" w:id="21"/>
    <w:p>
      <w:pPr>
        <w:spacing w:after="0"/>
        <w:ind w:left="0"/>
        <w:jc w:val="both"/>
      </w:pPr>
      <w:r>
        <w:rPr>
          <w:rFonts w:ascii="Times New Roman"/>
          <w:b w:val="false"/>
          <w:i w:val="false"/>
          <w:color w:val="000000"/>
          <w:sz w:val="28"/>
        </w:rPr>
        <w:t>
      5) Басқа да адамдар:</w:t>
      </w:r>
    </w:p>
    <w:bookmarkEnd w:id="21"/>
    <w:bookmarkStart w:name="z31" w:id="2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bookmarkEnd w:id="22"/>
    <w:bookmarkStart w:name="z32"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bookmarkEnd w:id="23"/>
    <w:bookmarkStart w:name="z33" w:id="2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bookmarkEnd w:id="24"/>
    <w:bookmarkStart w:name="z34"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bookmarkEnd w:id="25"/>
    <w:bookmarkStart w:name="z35" w:id="26"/>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bookmarkEnd w:id="26"/>
    <w:bookmarkStart w:name="z36" w:id="27"/>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ай сайын 7 (жеті) айлық есептік көрсеткіш;</w:t>
      </w:r>
    </w:p>
    <w:bookmarkEnd w:id="27"/>
    <w:bookmarkStart w:name="z37" w:id="2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28"/>
    <w:bookmarkStart w:name="z38" w:id="29"/>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End w:id="29"/>
    <w:bookmarkStart w:name="z39" w:id="30"/>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30"/>
    <w:bookmarkStart w:name="z40" w:id="31"/>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1"/>
    <w:bookmarkStart w:name="z41" w:id="32"/>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2"/>
    <w:bookmarkStart w:name="z42" w:id="33"/>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бір рет санаторлық-курорттық емдеу құнын өтеу ретінде ұсынылатын кепілдік берілген соманың 70 (жетпіс) пайызы мөлшерінде;</w:t>
      </w:r>
    </w:p>
    <w:bookmarkEnd w:id="33"/>
    <w:bookmarkStart w:name="z43" w:id="34"/>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bookmarkEnd w:id="34"/>
    <w:bookmarkStart w:name="z44" w:id="35"/>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bookmarkEnd w:id="35"/>
    <w:bookmarkStart w:name="z45" w:id="3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 тармақпен</w:t>
      </w:r>
      <w:r>
        <w:rPr>
          <w:rFonts w:ascii="Times New Roman"/>
          <w:b w:val="false"/>
          <w:i w:val="false"/>
          <w:color w:val="000000"/>
          <w:sz w:val="28"/>
        </w:rPr>
        <w:t xml:space="preserve"> толықтырылсын: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1 рет санаторлық-курорттық емдеу құнын өтеу:</w:t>
      </w:r>
    </w:p>
    <w:bookmarkEnd w:id="37"/>
    <w:bookmarkStart w:name="z47" w:id="38"/>
    <w:p>
      <w:pPr>
        <w:spacing w:after="0"/>
        <w:ind w:left="0"/>
        <w:jc w:val="both"/>
      </w:pPr>
      <w:r>
        <w:rPr>
          <w:rFonts w:ascii="Times New Roman"/>
          <w:b w:val="false"/>
          <w:i w:val="false"/>
          <w:color w:val="000000"/>
          <w:sz w:val="28"/>
        </w:rPr>
        <w:t>
      1) Осы қағиданың 7- тармағының 1)- 5) тармақшаларында көрсетілген тұлғаларға;</w:t>
      </w:r>
    </w:p>
    <w:bookmarkEnd w:id="38"/>
    <w:bookmarkStart w:name="z48" w:id="39"/>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қуған- сүргіндерге ұшыраған тұлғаларға.".</w:t>
      </w:r>
    </w:p>
    <w:bookmarkEnd w:id="39"/>
    <w:bookmarkStart w:name="z49" w:id="4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