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337f" w14:textId="f843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2024 жылғы 29 наурыздағы № 19-6 "Жуалы ауданы бойынша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2025 жылғы 22 желтоқсандағы № 58-6 шешімі. Қазақстан Республикасының Әділет министрлігінде 2025 жылғы 30 желтоқсанда № 37730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аудандық мәслихаты 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2024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19-6 </w:t>
      </w:r>
      <w:r>
        <w:rPr>
          <w:rFonts w:ascii="Times New Roman"/>
          <w:b w:val="false"/>
          <w:i w:val="false"/>
          <w:color w:val="000000"/>
          <w:sz w:val="28"/>
        </w:rPr>
        <w:t xml:space="preserve"> "Жуалы ауданы бойынша бөлшек салықтың арнаулы салық режимін қолдану кезінде салық мөлшерлемесінің мөлшерін төмендету туралы" (нормативтік құқықтық актілерді мемлекеттік тіркеу тізілімінде №5188-08 болып тіркелген) шешімінің күші жойылды деп танылсын.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