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5d8d" w14:textId="0a05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әлеуметтік маңызы бар қатынастардың тізбесін айқындау туралы" Жамбыл облыстық мәслихатының 2015 жылғы 25 қыркүйектегі № 40-13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2025 жылғы 19 наурыздағы № 22-5 шешімі. Жамбыл облысының Әділет департаментінде 2025 жылғы 20 наурызда № 5266-08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әлеуметтік маңызы бар қатынастардың тізбесін айқындау туралы" Жамбыл облыстық мәслихатының 2015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2808 болып тіркелген) шешіміне келесі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қосымшасымен айқындалған Жамбыл облысының әлеуметтік маңызы бар қатынастар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тармақтармен толықтырылсын: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– Қант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– 1 отделение №9"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– Аспара"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– Сыпатай 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– Ращупкина көшесі"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"Райгаз – Жеміс-жидек"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 Шолақ – Бөлтірік – Шу"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– Шу"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облыстық мәслихаты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ШАЛКАРБЕКОВ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