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bb22" w14:textId="58eb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мәслихатының 2024 жылғы 8 қарашадағы № 13-84/VIIІ "Мақаншы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шешіміне өзгеріс енгізу туралы</w:t>
      </w:r>
    </w:p>
    <w:p>
      <w:pPr>
        <w:spacing w:after="0"/>
        <w:ind w:left="0"/>
        <w:jc w:val="both"/>
      </w:pPr>
      <w:r>
        <w:rPr>
          <w:rFonts w:ascii="Times New Roman"/>
          <w:b w:val="false"/>
          <w:i w:val="false"/>
          <w:color w:val="000000"/>
          <w:sz w:val="28"/>
        </w:rPr>
        <w:t>Абай облысы Мақаншы ауданы мәслихатының 2025 жылғы 22 мамырдағы № 21-139/VIII шешімі. Абай облысының Әділет департаментінде 2025 жылғы 27 мамырда № 458-18 болып тіркелді</w:t>
      </w:r>
    </w:p>
    <w:p>
      <w:pPr>
        <w:spacing w:after="0"/>
        <w:ind w:left="0"/>
        <w:jc w:val="both"/>
      </w:pPr>
      <w:bookmarkStart w:name="z5" w:id="0"/>
      <w:r>
        <w:rPr>
          <w:rFonts w:ascii="Times New Roman"/>
          <w:b w:val="false"/>
          <w:i w:val="false"/>
          <w:color w:val="000000"/>
          <w:sz w:val="28"/>
        </w:rPr>
        <w:t xml:space="preserve">
      Мақаншы ауданы мәслихаты ШЕШТІ: </w:t>
      </w:r>
    </w:p>
    <w:bookmarkEnd w:id="0"/>
    <w:bookmarkStart w:name="z6" w:id="1"/>
    <w:p>
      <w:pPr>
        <w:spacing w:after="0"/>
        <w:ind w:left="0"/>
        <w:jc w:val="both"/>
      </w:pPr>
      <w:r>
        <w:rPr>
          <w:rFonts w:ascii="Times New Roman"/>
          <w:b w:val="false"/>
          <w:i w:val="false"/>
          <w:color w:val="000000"/>
          <w:sz w:val="28"/>
        </w:rPr>
        <w:t xml:space="preserve">
      1. Мақаншы ауданы мәслихатының "Мақаншы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2024 жылғы 8 қарашадағы № 13-84/VIIІ (Нормативтік құқықтық актілерді мемлекеттік тіркеу тізілімінде № 369-18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5 тармағы</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"5. Әлеуметтік қолдау жылына бір рет бюджет қаражаты есебінен 2025 жылы 13 (он үш) айлық есептік көрсеткіш, 2026 жылы 14 (он төрт) айлық есептік көрсеткіш мөлшерінде көрсетіледі.".</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