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5d9c" w14:textId="fd65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жергiлiктi маңызы бар балық шаруашылығы су айдындарының және (немесе) учаскелерінің тiзбесiн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24 ақпандағы № 699 қаулысы. Шымкент қаласының Әділет департаментінде 2025 жылғы 26 ақпанда № 231-17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жергiлiктi маңызы бар балық шаруашылығы су айдындарының және (немесе) учаскелерінің тiзбесiн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қаласының жергілікті маңызы бар балық шаруашылығы су айдындарының тізбесін бекіту туралы" Шымкент қаласы әкімдігінің 2020 жылғы 18 мамырдағы № 293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қалалық жайлы ортаны дамыту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жергiлiктi маңызы бар балық шаруашылығы су айдындарының және (немесе) учаскелерінің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кординаттары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Тоғыс су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469,2537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40' 5.76"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42°13' 15.97"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Айнатас тұрғын алабы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су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32,0703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49' 21.957"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42°13' 10, 82"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Маятас тұрғын алабы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Текесу су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38' 47. 271"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34. 739"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Текесу тұрғын алабы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су қоймасы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30' 29. 608"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13' 03. 324"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Тұран ауданы, Ақтас тұрғын алабы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