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aa83" w14:textId="848a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2024 жылғы 27 наурыздағы № 181 "Әйтеке би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28 қарашадағы № 428 шешімі. Қазақстан Республикасының Әділет министрлігінде 2025 жылғы 2 желтоқсанда № 37519 болып тіркелді</w:t>
      </w:r>
    </w:p>
    <w:p>
      <w:pPr>
        <w:spacing w:after="0"/>
        <w:ind w:left="0"/>
        <w:jc w:val="both"/>
      </w:pPr>
      <w:bookmarkStart w:name="z2" w:id="0"/>
      <w:r>
        <w:rPr>
          <w:rFonts w:ascii="Times New Roman"/>
          <w:b w:val="false"/>
          <w:i w:val="false"/>
          <w:color w:val="000000"/>
          <w:sz w:val="28"/>
        </w:rPr>
        <w:t>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Әйтеке би аудандық мәслихатының "Әйтеке би ауданында тұрғын үй көмегін көрсетудің мөлшері мен тәртібін айқындау туралы" 2024 жылғы 27 наурыздағы № 181 (Нормативтік құқықтық актілерді мемлекеттік тіркеу тізілімінде № 8553-04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"Әйтеке би ауданында тұрғын үй көмегін көрсетудің мөлшері мен қағидаларын бекіту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Әйтеке би ауданында тұрғын үй көмегін көрсетудің мөлшері мен қағидалары бекітілсін.";</w:t>
      </w:r>
    </w:p>
    <w:bookmarkStart w:name="z6"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Әйтеке би ауданында тұрғын үй көмегін көрсету мөлшері мен тәртібі</w:t>
      </w:r>
      <w:r>
        <w:rPr>
          <w:rFonts w:ascii="Times New Roman"/>
          <w:b w:val="false"/>
          <w:i w:val="false"/>
          <w:color w:val="000000"/>
          <w:sz w:val="28"/>
        </w:rPr>
        <w:t xml:space="preserve"> бойынша: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"Әйтеке би ауданында тұрғын үй көмегін көрсетудің мөлшері мен қағидасы";</w:t>
      </w:r>
    </w:p>
    <w:bookmarkStart w:name="z8" w:id="5"/>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 қосымшасында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Тұрғын үй көмегінің мөлшері көрсетілетін қызметті берушімен Қағидалардың 4-1-тармағына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тармағының</w:t>
      </w:r>
      <w:r>
        <w:rPr>
          <w:rFonts w:ascii="Times New Roman"/>
          <w:b w:val="false"/>
          <w:i w:val="false"/>
          <w:color w:val="000000"/>
          <w:sz w:val="28"/>
        </w:rPr>
        <w:t xml:space="preserve"> 1 абзацы жаңа редакцияда жазылсын:</w:t>
      </w:r>
    </w:p>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тоқсанына бір рет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Start w:name="z12" w:id="6"/>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6"/>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Әйтеке би аудандық мәслихатының интернет-ресурсында орналастыруды қамтамасыз етсін.</w:t>
      </w:r>
    </w:p>
    <w:bookmarkStart w:name="z13" w:id="7"/>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