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2964" w14:textId="4b92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2024 жылғы 30 мамырдағы № 172 "Ақтөбе қаласында тұрғын үй көмегін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Ақтөбе қалалық мәслихатының 2025 жылғы 18 қарашадағы № 358 шешімі. Қазақстан Республикасының Әділет министрлігінде 2025 жылғы 19 қарашада № 37438 болып тіркелді</w:t>
      </w:r>
    </w:p>
    <w:p>
      <w:pPr>
        <w:spacing w:after="0"/>
        <w:ind w:left="0"/>
        <w:jc w:val="both"/>
      </w:pPr>
      <w:bookmarkStart w:name="z2" w:id="0"/>
      <w:r>
        <w:rPr>
          <w:rFonts w:ascii="Times New Roman"/>
          <w:b w:val="false"/>
          <w:i w:val="false"/>
          <w:color w:val="000000"/>
          <w:sz w:val="28"/>
        </w:rPr>
        <w:t>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"Ақтөбе қаласында тұрғын үй көмегін көрсетудің мөлшерін және тәртібін айқындау туралы" 2024 жылғы 30 мамырдағы № 172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8588-04 болып тіркелген)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"Ақтөбе қаласында тұрғын үй көмегін көрсетудің мөлшері мен қағидаларын бекіту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тұрғын үй көмегін көрсетудің мөлшері мен қағидалары бекітілсін.";</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Ақтөбе қалалық мәслихатының интернет – 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2025 жылғы 18 қарашадағы </w:t>
            </w:r>
            <w:r>
              <w:br/>
            </w:r>
            <w:r>
              <w:rPr>
                <w:rFonts w:ascii="Times New Roman"/>
                <w:b w:val="false"/>
                <w:i w:val="false"/>
                <w:color w:val="000000"/>
                <w:sz w:val="20"/>
              </w:rPr>
              <w:t>№ 358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172 шешімімен бекітілген</w:t>
            </w:r>
          </w:p>
        </w:tc>
      </w:tr>
    </w:tbl>
    <w:bookmarkStart w:name="z10" w:id="7"/>
    <w:p>
      <w:pPr>
        <w:spacing w:after="0"/>
        <w:ind w:left="0"/>
        <w:jc w:val="left"/>
      </w:pPr>
      <w:r>
        <w:rPr>
          <w:rFonts w:ascii="Times New Roman"/>
          <w:b/>
          <w:i w:val="false"/>
          <w:color w:val="000000"/>
        </w:rPr>
        <w:t xml:space="preserve"> Ақтөбе қаласында тұрғын үй көмегін көрсетудің мөлшері мен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Тұрғын үй көмегін тағайындау "Ақтөбе қаласының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9"/>
    <w:bookmarkStart w:name="z13" w:id="10"/>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Ақтөбе қаласында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4" w:id="11"/>
    <w:p>
      <w:pPr>
        <w:spacing w:after="0"/>
        <w:ind w:left="0"/>
        <w:jc w:val="both"/>
      </w:pPr>
      <w:r>
        <w:rPr>
          <w:rFonts w:ascii="Times New Roman"/>
          <w:b w:val="false"/>
          <w:i w:val="false"/>
          <w:color w:val="000000"/>
          <w:sz w:val="28"/>
        </w:rPr>
        <w:t xml:space="preserve">
      3. Аз қамтылған отбасының (азаматтың) жиынтық кірісін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көрсету қағидалары) айқындалған тәртіппен есептейді.</w:t>
      </w:r>
    </w:p>
    <w:bookmarkEnd w:id="11"/>
    <w:bookmarkStart w:name="z15"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телекоммуникация желісіне қосылған телефон үшін абоненттік төлемақыны ұлғайту бөлігінде коммуналдық қызметтер мен байланыс қызметтерін тұтынуға, мемлекеттік тұрғын үй қорынан тұрғын үйді және жергілікті атқарушы органның жеке меншік тұрғын үй қорынан жалға алынған тұрғын үйді пайдалануға арналған шығыстарды төлеу сомасы арасындағы айырма ретінде айқындалады және отбасының (азаматтың) жиынтық табысына шекті жол берілетін шығыстарының үлесі 5 (бес) пайыз мөлшерінде белгіленеді.</w:t>
      </w:r>
    </w:p>
    <w:bookmarkEnd w:id="12"/>
    <w:bookmarkStart w:name="z16" w:id="13"/>
    <w:p>
      <w:pPr>
        <w:spacing w:after="0"/>
        <w:ind w:left="0"/>
        <w:jc w:val="both"/>
      </w:pPr>
      <w:r>
        <w:rPr>
          <w:rFonts w:ascii="Times New Roman"/>
          <w:b w:val="false"/>
          <w:i w:val="false"/>
          <w:color w:val="000000"/>
          <w:sz w:val="28"/>
        </w:rPr>
        <w:t>
      5. Тұрғын үй көмегінің мөлшерін көрсетілетін қызметті беруші Тұрғын үй көмегін көрсету қағидаларында бекітілген нормалар шегінде есептейді.</w:t>
      </w:r>
    </w:p>
    <w:bookmarkEnd w:id="13"/>
    <w:bookmarkStart w:name="z17" w:id="14"/>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18" w:id="15"/>
    <w:p>
      <w:pPr>
        <w:spacing w:after="0"/>
        <w:ind w:left="0"/>
        <w:jc w:val="both"/>
      </w:pPr>
      <w:r>
        <w:rPr>
          <w:rFonts w:ascii="Times New Roman"/>
          <w:b w:val="false"/>
          <w:i w:val="false"/>
          <w:color w:val="000000"/>
          <w:sz w:val="28"/>
        </w:rPr>
        <w:t>
      7. Аз қамтылған отбасы (азамат) (не сенімхатқа, заңнамаға, сот шешіміне не әкімшілік актіге негізделген оның өкілі)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корпорациясына немесе "электрондық үкімет" веб-порталына жүгінеді.</w:t>
      </w:r>
    </w:p>
    <w:bookmarkEnd w:id="15"/>
    <w:bookmarkStart w:name="z19" w:id="16"/>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16"/>
    <w:bookmarkStart w:name="z20" w:id="17"/>
    <w:p>
      <w:pPr>
        <w:spacing w:after="0"/>
        <w:ind w:left="0"/>
        <w:jc w:val="both"/>
      </w:pPr>
      <w:r>
        <w:rPr>
          <w:rFonts w:ascii="Times New Roman"/>
          <w:b w:val="false"/>
          <w:i w:val="false"/>
          <w:color w:val="000000"/>
          <w:sz w:val="28"/>
        </w:rPr>
        <w:t>
      9.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 Тұрғын үй көмегін көрсету қағидаларымен белгіленген тәртіппен анықталады.</w:t>
      </w:r>
    </w:p>
    <w:bookmarkEnd w:id="17"/>
    <w:bookmarkStart w:name="z21" w:id="18"/>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8"/>
    <w:bookmarkStart w:name="z22" w:id="19"/>
    <w:p>
      <w:pPr>
        <w:spacing w:after="0"/>
        <w:ind w:left="0"/>
        <w:jc w:val="both"/>
      </w:pPr>
      <w:r>
        <w:rPr>
          <w:rFonts w:ascii="Times New Roman"/>
          <w:b w:val="false"/>
          <w:i w:val="false"/>
          <w:color w:val="000000"/>
          <w:sz w:val="28"/>
        </w:rPr>
        <w:t>
      11. Тұрғын үй көмегін тағайындау қала бюджетінде тиісті қаржы жылына арналған көзделген қаражат шегінде жүзеге асырылады.</w:t>
      </w:r>
    </w:p>
    <w:bookmarkEnd w:id="19"/>
    <w:bookmarkStart w:name="z23" w:id="20"/>
    <w:p>
      <w:pPr>
        <w:spacing w:after="0"/>
        <w:ind w:left="0"/>
        <w:jc w:val="both"/>
      </w:pPr>
      <w:r>
        <w:rPr>
          <w:rFonts w:ascii="Times New Roman"/>
          <w:b w:val="false"/>
          <w:i w:val="false"/>
          <w:color w:val="000000"/>
          <w:sz w:val="28"/>
        </w:rPr>
        <w:t>
      12. Аз қамтылған отбасыларға (азаматтарға) тұрғын үй көмегін төлеуді көрсетілетін қызметті беруші екінші деңгейдегі банктер арқылы есептелген сомаларды тұрғын үй көмегін алушылардың жеке шоттарына аудару жолымен жүзеге асырады.</w:t>
      </w:r>
    </w:p>
    <w:bookmarkEnd w:id="20"/>
    <w:bookmarkStart w:name="z24" w:id="21"/>
    <w:p>
      <w:pPr>
        <w:spacing w:after="0"/>
        <w:ind w:left="0"/>
        <w:jc w:val="both"/>
      </w:pPr>
      <w:r>
        <w:rPr>
          <w:rFonts w:ascii="Times New Roman"/>
          <w:b w:val="false"/>
          <w:i w:val="false"/>
          <w:color w:val="000000"/>
          <w:sz w:val="28"/>
        </w:rPr>
        <w:t>
      13. Тұрғын үй көмегінің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