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6327" w14:textId="9e56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Қосшы қаласы мәслихатының 2023 жылғы 29 желтоқсандағы № 85/19-8 шешіміне өзгерістер енгізу туралы</w:t>
      </w:r>
    </w:p>
    <w:p>
      <w:pPr>
        <w:spacing w:after="0"/>
        <w:ind w:left="0"/>
        <w:jc w:val="both"/>
      </w:pPr>
      <w:r>
        <w:rPr>
          <w:rFonts w:ascii="Times New Roman"/>
          <w:b w:val="false"/>
          <w:i w:val="false"/>
          <w:color w:val="000000"/>
          <w:sz w:val="28"/>
        </w:rPr>
        <w:t>Ақмола облысы Қосшы қаласы мәслихатының 2025 жылғы 28 мамырдағы № 188/45-8 шешімі. Ақмола облысының Әділет департаментінде 2025 жылғы 30 мамырда № 8958-03 болып тіркелді</w:t>
      </w:r>
    </w:p>
    <w:p>
      <w:pPr>
        <w:spacing w:after="0"/>
        <w:ind w:left="0"/>
        <w:jc w:val="both"/>
      </w:pPr>
      <w:bookmarkStart w:name="z1" w:id="0"/>
      <w:r>
        <w:rPr>
          <w:rFonts w:ascii="Times New Roman"/>
          <w:b w:val="false"/>
          <w:i w:val="false"/>
          <w:color w:val="000000"/>
          <w:sz w:val="28"/>
        </w:rPr>
        <w:t>
      Қосшы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"Қосшы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Қосшы қаласы мәслихатының 2023 жылғы 29 желтоқсандағы № 85/19-8 (Нормативтік құқықтық актілерді мемлекеттік тіркеу тізілімінде № 8687-03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8) тармақшасы жаңа редакцияда жазылсын:</w:t>
      </w:r>
    </w:p>
    <w:p>
      <w:pPr>
        <w:spacing w:after="0"/>
        <w:ind w:left="0"/>
        <w:jc w:val="both"/>
      </w:pPr>
      <w:r>
        <w:rPr>
          <w:rFonts w:ascii="Times New Roman"/>
          <w:b w:val="false"/>
          <w:i w:val="false"/>
          <w:color w:val="000000"/>
          <w:sz w:val="28"/>
        </w:rPr>
        <w:t>
      "8) 16 желтоқсан – Тәуелсіздік күніне:</w:t>
      </w:r>
    </w:p>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қатысқаны үшін қуғын-сүргіндерге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кірістерді есепке алмай:</w:t>
      </w:r>
    </w:p>
    <w:p>
      <w:pPr>
        <w:spacing w:after="0"/>
        <w:ind w:left="0"/>
        <w:jc w:val="both"/>
      </w:pPr>
      <w:r>
        <w:rPr>
          <w:rFonts w:ascii="Times New Roman"/>
          <w:b w:val="false"/>
          <w:i w:val="false"/>
          <w:color w:val="000000"/>
          <w:sz w:val="28"/>
        </w:rPr>
        <w:t>
      "Ардагерлер туралы" Қазақстан Республикасы Заңының 4, 5, 6 және 7-баптарында көрсетілген адамдарға төлем туралы құжаттардың негізінде Қазақстан Республикасы шегінде санаторийлік-курорттық емделуге жолдама құнын өтеуге жылына 1 рет 60 (алпыс) айлық есептік көрсеткіш мөлшерінде;</w:t>
      </w:r>
    </w:p>
    <w:p>
      <w:pPr>
        <w:spacing w:after="0"/>
        <w:ind w:left="0"/>
        <w:jc w:val="both"/>
      </w:pPr>
      <w:r>
        <w:rPr>
          <w:rFonts w:ascii="Times New Roman"/>
          <w:b w:val="false"/>
          <w:i w:val="false"/>
          <w:color w:val="000000"/>
          <w:sz w:val="28"/>
        </w:rPr>
        <w:t>
      "Ардагерлер туралы" Қазақстан Республикасы Заңының 4, 5, 6, 7 және 8-баптарында көрсетілген адамдарға коммуналдық қызметтер үшін шығыстардың бөлігін өтеуге ай сайын 3,5 (үш жарым) айлық есептік көрсеткіш мөлшерінде;</w:t>
      </w:r>
    </w:p>
    <w:p>
      <w:pPr>
        <w:spacing w:after="0"/>
        <w:ind w:left="0"/>
        <w:jc w:val="both"/>
      </w:pPr>
      <w:r>
        <w:rPr>
          <w:rFonts w:ascii="Times New Roman"/>
          <w:b w:val="false"/>
          <w:i w:val="false"/>
          <w:color w:val="000000"/>
          <w:sz w:val="28"/>
        </w:rPr>
        <w:t>
      жетім балаларға, ата-анасының қамқорлығынсыз қалған балаларға, балалар үйлерінің түлектеріне коммуналдық қызметтер үшін шығыстардың бөлігін өтеуге ай сайын 3,5 (үш жарым) айлық есептік көрсеткіш мөлшерінде;</w:t>
      </w:r>
    </w:p>
    <w:p>
      <w:pPr>
        <w:spacing w:after="0"/>
        <w:ind w:left="0"/>
        <w:jc w:val="both"/>
      </w:pPr>
      <w:r>
        <w:rPr>
          <w:rFonts w:ascii="Times New Roman"/>
          <w:b w:val="false"/>
          <w:i w:val="false"/>
          <w:color w:val="000000"/>
          <w:sz w:val="28"/>
        </w:rPr>
        <w:t>
      дүлей апаттың немесе өрттің салдарынан зардап шеккен азаматтарға (отбасыларға) алты айдан кешіктірмей бір рет 100 (жүз) айлық есептік көрсеткіш мөлшерінде;</w:t>
      </w:r>
    </w:p>
    <w:p>
      <w:pPr>
        <w:spacing w:after="0"/>
        <w:ind w:left="0"/>
        <w:jc w:val="both"/>
      </w:pPr>
      <w:r>
        <w:rPr>
          <w:rFonts w:ascii="Times New Roman"/>
          <w:b w:val="false"/>
          <w:i w:val="false"/>
          <w:color w:val="000000"/>
          <w:sz w:val="28"/>
        </w:rPr>
        <w:t>
      денсаулық сақтау ұйымдарында есепте тұрған әлеуметтік маңызы бар аурулары (адамның иммунитет тапшылығы вирусы (АИВ) тудыратын ауру, қатерлі ісіктер) бар адамдарға (отбасыларға) аурулардың бір түрі бойынша жылына 1 рет 25 (жиырма бес) айлық есептік көрсеткіш мөлшерінде;</w:t>
      </w:r>
    </w:p>
    <w:p>
      <w:pPr>
        <w:spacing w:after="0"/>
        <w:ind w:left="0"/>
        <w:jc w:val="both"/>
      </w:pPr>
      <w:r>
        <w:rPr>
          <w:rFonts w:ascii="Times New Roman"/>
          <w:b w:val="false"/>
          <w:i w:val="false"/>
          <w:color w:val="000000"/>
          <w:sz w:val="28"/>
        </w:rPr>
        <w:t>
      амбулаториялық емдеудегі туберкулез ауруы бар адамдарға ай сайын 6 (алты) ай бойы 5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(АИВ) тудыратын ауруын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қатерлі ісіктері бар балалардың ата-аналарына немесе өзге де заңды өкілдеріне жылына 1 рет 25 (жиырма бес) айлық есептік көрсеткіш мөлшерінде;</w:t>
      </w:r>
    </w:p>
    <w:p>
      <w:pPr>
        <w:spacing w:after="0"/>
        <w:ind w:left="0"/>
        <w:jc w:val="both"/>
      </w:pPr>
      <w:r>
        <w:rPr>
          <w:rFonts w:ascii="Times New Roman"/>
          <w:b w:val="false"/>
          <w:i w:val="false"/>
          <w:color w:val="000000"/>
          <w:sz w:val="28"/>
        </w:rPr>
        <w:t>
      химиопрофилактика кезеңінде туберкулезді жұқтырған балалардың ата-аналарына немесе өзге де заңды өкілдеріне жылына 1 рет 30 (отыз)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бір рет, босатылған күннен бастап үш айдан кешіктірмей 15 (он бес) айлық есептік көрсеткіш мөлшерінде;</w:t>
      </w:r>
    </w:p>
    <w:p>
      <w:pPr>
        <w:spacing w:after="0"/>
        <w:ind w:left="0"/>
        <w:jc w:val="both"/>
      </w:pPr>
      <w:r>
        <w:rPr>
          <w:rFonts w:ascii="Times New Roman"/>
          <w:b w:val="false"/>
          <w:i w:val="false"/>
          <w:color w:val="000000"/>
          <w:sz w:val="28"/>
        </w:rPr>
        <w:t>
      пробация қызметінің есебінде тұрған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медициналық және техникалық мамандықтар бойынша жоғары оқу орындарында оқитын жетім балалар қатарындағы студенттерге жылына 1 рет Қосшы қаласында жұмыс өтеуді ескере отырып, оқу шығындарын өтеуге 100 (жүз) пайыз мөлшерінде;</w:t>
      </w:r>
    </w:p>
    <w:p>
      <w:pPr>
        <w:spacing w:after="0"/>
        <w:ind w:left="0"/>
        <w:jc w:val="both"/>
      </w:pPr>
      <w:r>
        <w:rPr>
          <w:rFonts w:ascii="Times New Roman"/>
          <w:b w:val="false"/>
          <w:i w:val="false"/>
          <w:color w:val="000000"/>
          <w:sz w:val="28"/>
        </w:rPr>
        <w:t>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жылына 1 рет 5 (бес) айлық есептік көрсеткіш мөлшерінде.".</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А.Куатбеков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