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e9af" w14:textId="33be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2017 жылғы 26 маусымдағы № 129/16-6 "Целиноград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мамырдағы № 336/44-8 шешімі. Ақмола облысының Әділет департаментінде 2025 жылғы 27 мамырда № 8951-03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"Целиноград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2017 жылғы 26 маусымдағы № 129/16-6 (Нормативтік құқықтық актілерді мемлекеттік тіркеу тізілімінде № 6036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шығындарын өндіріп алу мөлшері әр мүгедектігі бар балаға ай сайын бес айлық есептік көрсеткішке тең.".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