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c55c" w14:textId="747c5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2021 жылғы 19 қаңтардағы № 7ВС-2-1 "Бейбіт жиналыстар өткізудің кейбір мәселелері туралы" шешіміне өзгерістер енгізу туралы</w:t>
      </w:r>
    </w:p>
    <w:p>
      <w:pPr>
        <w:spacing w:after="0"/>
        <w:ind w:left="0"/>
        <w:jc w:val="both"/>
      </w:pPr>
      <w:r>
        <w:rPr>
          <w:rFonts w:ascii="Times New Roman"/>
          <w:b w:val="false"/>
          <w:i w:val="false"/>
          <w:color w:val="000000"/>
          <w:sz w:val="28"/>
        </w:rPr>
        <w:t>Ақмола облысы Жақсы аудандық мәслихатының 2025 жылғы 8 мамырдағы № 8С-42-2 шешімі. Ақмола облысының Әділет департаментінде 2025 жылғы 14 мамырда № 8933-03 болып тіркелді</w:t>
      </w:r>
    </w:p>
    <w:p>
      <w:pPr>
        <w:spacing w:after="0"/>
        <w:ind w:left="0"/>
        <w:jc w:val="both"/>
      </w:pPr>
      <w:bookmarkStart w:name="z1" w:id="0"/>
      <w:r>
        <w:rPr>
          <w:rFonts w:ascii="Times New Roman"/>
          <w:b w:val="false"/>
          <w:i w:val="false"/>
          <w:color w:val="000000"/>
          <w:sz w:val="28"/>
        </w:rPr>
        <w:t>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"Бейбіт жиналыстар өткізудің кейбір мәселелері туралы" Жақсы аудандық мәслихатының 2021 жылғы 19 қаңтардағы № 7ВС-2-1 (Нормативтік құқықтық актілерді мемлекеттік тіркеу тізілімінде № 8334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2, 6, 7, 9, 16, 17, 29-тармақтар жаңа редакцияда жазылсын:</w:t>
      </w:r>
    </w:p>
    <w:p>
      <w:pPr>
        <w:spacing w:after="0"/>
        <w:ind w:left="0"/>
        <w:jc w:val="both"/>
      </w:pPr>
      <w:r>
        <w:rPr>
          <w:rFonts w:ascii="Times New Roman"/>
          <w:b w:val="false"/>
          <w:i w:val="false"/>
          <w:color w:val="000000"/>
          <w:sz w:val="28"/>
        </w:rPr>
        <w:t>
      "2.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жанында орналасқан алаң, Жақсы ауылы, Дружбы көшесі, 14 А.</w:t>
      </w:r>
    </w:p>
    <w:p>
      <w:pPr>
        <w:spacing w:after="0"/>
        <w:ind w:left="0"/>
        <w:jc w:val="both"/>
      </w:pPr>
      <w:r>
        <w:rPr>
          <w:rFonts w:ascii="Times New Roman"/>
          <w:b w:val="false"/>
          <w:i w:val="false"/>
          <w:color w:val="000000"/>
          <w:sz w:val="28"/>
        </w:rPr>
        <w:t>
      6. Алаң, Беловод ауылы, Амангелді Иманов көшесі, 2.</w:t>
      </w:r>
    </w:p>
    <w:p>
      <w:pPr>
        <w:spacing w:after="0"/>
        <w:ind w:left="0"/>
        <w:jc w:val="both"/>
      </w:pPr>
      <w:r>
        <w:rPr>
          <w:rFonts w:ascii="Times New Roman"/>
          <w:b w:val="false"/>
          <w:i w:val="false"/>
          <w:color w:val="000000"/>
          <w:sz w:val="28"/>
        </w:rPr>
        <w:t>
      7. Бейбіт жиналыстарды өткізу үшін жүру бағыты: Беловод ауылы, Мәншүк Мәметова көшесі бойымен Амангелді Иманов көшесінің қиылысына дейін.</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Жеңіс көшесінің қиылысына дейін.</w:t>
      </w:r>
    </w:p>
    <w:p>
      <w:pPr>
        <w:spacing w:after="0"/>
        <w:ind w:left="0"/>
        <w:jc w:val="both"/>
      </w:pPr>
      <w:r>
        <w:rPr>
          <w:rFonts w:ascii="Times New Roman"/>
          <w:b w:val="false"/>
          <w:i w:val="false"/>
          <w:color w:val="000000"/>
          <w:sz w:val="28"/>
        </w:rPr>
        <w:t>
      16. Алаң, Киев ауылы, Абай көшесі, 174.</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Абай көшесі бойынша орналасқан алаңға дейін.</w:t>
      </w:r>
    </w:p>
    <w:p>
      <w:pPr>
        <w:spacing w:after="0"/>
        <w:ind w:left="0"/>
        <w:jc w:val="both"/>
      </w:pPr>
      <w:r>
        <w:rPr>
          <w:rFonts w:ascii="Times New Roman"/>
          <w:b w:val="false"/>
          <w:i w:val="false"/>
          <w:color w:val="000000"/>
          <w:sz w:val="28"/>
        </w:rPr>
        <w:t>
      29. Бейбіт жиналыстарды өткізу үшін жүру бағыты: Чапай ауылы, Орталық көшесі бойымен Горький көшесінің қиылысына дейін.";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4-тармақтың 2), 6), 7), 9), 16), 17), 29) тармақшалары жаңа редакцияда жазылсын:</w:t>
      </w:r>
    </w:p>
    <w:p>
      <w:pPr>
        <w:spacing w:after="0"/>
        <w:ind w:left="0"/>
        <w:jc w:val="both"/>
      </w:pPr>
      <w:r>
        <w:rPr>
          <w:rFonts w:ascii="Times New Roman"/>
          <w:b w:val="false"/>
          <w:i w:val="false"/>
          <w:color w:val="000000"/>
          <w:sz w:val="28"/>
        </w:rPr>
        <w:t>
      "2)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жанында орналасқан алаң, Жақсы ауылы, Дружбы көшесі, 14 А, шекті толу нормасы 150 адам;</w:t>
      </w:r>
    </w:p>
    <w:p>
      <w:pPr>
        <w:spacing w:after="0"/>
        <w:ind w:left="0"/>
        <w:jc w:val="both"/>
      </w:pPr>
      <w:r>
        <w:rPr>
          <w:rFonts w:ascii="Times New Roman"/>
          <w:b w:val="false"/>
          <w:i w:val="false"/>
          <w:color w:val="000000"/>
          <w:sz w:val="28"/>
        </w:rPr>
        <w:t>
      6) алаң, Беловод ауылы, Амангелді Иманов көшесі, 2, шекті толу нормасы 60 адам;</w:t>
      </w:r>
    </w:p>
    <w:p>
      <w:pPr>
        <w:spacing w:after="0"/>
        <w:ind w:left="0"/>
        <w:jc w:val="both"/>
      </w:pPr>
      <w:r>
        <w:rPr>
          <w:rFonts w:ascii="Times New Roman"/>
          <w:b w:val="false"/>
          <w:i w:val="false"/>
          <w:color w:val="000000"/>
          <w:sz w:val="28"/>
        </w:rPr>
        <w:t>
      7) бейбіт жиналыстарды өткізу үшін жүру бағыты: Беловод ауылы, Мәншүк Мәметова көшесі бойымен Амангелді Иманов көшесінің қиылысына дейін, шекті толу нормасы 60 адам;</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Жеңіс көшесінің қиылысына дейін, шекті толу нормасы 80 адам;</w:t>
      </w:r>
    </w:p>
    <w:p>
      <w:pPr>
        <w:spacing w:after="0"/>
        <w:ind w:left="0"/>
        <w:jc w:val="both"/>
      </w:pPr>
      <w:r>
        <w:rPr>
          <w:rFonts w:ascii="Times New Roman"/>
          <w:b w:val="false"/>
          <w:i w:val="false"/>
          <w:color w:val="000000"/>
          <w:sz w:val="28"/>
        </w:rPr>
        <w:t>
      16) алаң, Киев ауылы, Абай көшесі, 174, шекті толу нормасы 70 адам;</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Абай көшесі бойынша орналасқан алаңға дейін, шекті толу нормасы 70 адам;</w:t>
      </w:r>
    </w:p>
    <w:p>
      <w:pPr>
        <w:spacing w:after="0"/>
        <w:ind w:left="0"/>
        <w:jc w:val="both"/>
      </w:pPr>
      <w:r>
        <w:rPr>
          <w:rFonts w:ascii="Times New Roman"/>
          <w:b w:val="false"/>
          <w:i w:val="false"/>
          <w:color w:val="000000"/>
          <w:sz w:val="28"/>
        </w:rPr>
        <w:t>
      29) бейбіт жиналыстарды өткізу үшін жүру бағыты: Чапай ауылы, Орталық көшесі бойымен Горький көшесінің қиылысына дейін, шекті толу нормасы 50 адам.";</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3-қосымшасында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тақырып жаңа редакцияда жазылсын:</w:t>
      </w:r>
    </w:p>
    <w:p>
      <w:pPr>
        <w:spacing w:after="0"/>
        <w:ind w:left="0"/>
        <w:jc w:val="both"/>
      </w:pPr>
      <w:r>
        <w:rPr>
          <w:rFonts w:ascii="Times New Roman"/>
          <w:b w:val="false"/>
          <w:i w:val="false"/>
          <w:color w:val="000000"/>
          <w:sz w:val="28"/>
        </w:rPr>
        <w:t>
      "Жақсы ауданында пикеттеуді өткізуге тыйым салынған іргелес аумақтардың шекаралары".</w:t>
      </w:r>
    </w:p>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