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c55c" w14:textId="747c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2021 жылғы 19 қаңтардағы № 7ВС-2-1 "Бейбіт жиналыстар өткізудің кейбір мәселелері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2025 жылғы 8 мамырдағы № 8С-42-2 шешімі. Ақмола облысының Әділет департаментінде 2025 жылғы 14 мамырда № 8933-03 болып тіркелді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"Бейбіт жиналыстар өткізудің кейбір мәселелері туралы" Жақсы аудандық мәслихатының 2021 жылғы 19 қаңтардағы № 7ВС-2-1 (Нормативтік құқықтық актілерді мемлекеттік тіркеу тізілімінде № 8334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2, 6, 7, 9, 16, 17, 29-тармақтар жаңа редакцияда жазылсын:</w:t>
      </w:r>
    </w:p>
    <w:p>
      <w:pPr>
        <w:spacing w:after="0"/>
        <w:ind w:left="0"/>
        <w:jc w:val="both"/>
      </w:pPr>
      <w:r>
        <w:rPr>
          <w:rFonts w:ascii="Times New Roman"/>
          <w:b w:val="false"/>
          <w:i w:val="false"/>
          <w:color w:val="000000"/>
          <w:sz w:val="28"/>
        </w:rPr>
        <w:t>
      "2.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жанында орналасқан алаң, Жақсы ауылы, Дружбы көшесі, 14 А.</w:t>
      </w:r>
    </w:p>
    <w:p>
      <w:pPr>
        <w:spacing w:after="0"/>
        <w:ind w:left="0"/>
        <w:jc w:val="both"/>
      </w:pPr>
      <w:r>
        <w:rPr>
          <w:rFonts w:ascii="Times New Roman"/>
          <w:b w:val="false"/>
          <w:i w:val="false"/>
          <w:color w:val="000000"/>
          <w:sz w:val="28"/>
        </w:rPr>
        <w:t>
      6. Алаң, Беловод ауылы, Амангелді Иманов көшесі, 2.</w:t>
      </w:r>
    </w:p>
    <w:p>
      <w:pPr>
        <w:spacing w:after="0"/>
        <w:ind w:left="0"/>
        <w:jc w:val="both"/>
      </w:pPr>
      <w:r>
        <w:rPr>
          <w:rFonts w:ascii="Times New Roman"/>
          <w:b w:val="false"/>
          <w:i w:val="false"/>
          <w:color w:val="000000"/>
          <w:sz w:val="28"/>
        </w:rPr>
        <w:t>
      7. Бейбіт жиналыстарды өткізу үшін жүру бағыты: Беловод ауылы, Мәншүк Мәметова көшесі бойымен Амангелді Иманов көшесінің қиылысына дейін.</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Жеңіс көшесінің қиылысына дейін.</w:t>
      </w:r>
    </w:p>
    <w:p>
      <w:pPr>
        <w:spacing w:after="0"/>
        <w:ind w:left="0"/>
        <w:jc w:val="both"/>
      </w:pPr>
      <w:r>
        <w:rPr>
          <w:rFonts w:ascii="Times New Roman"/>
          <w:b w:val="false"/>
          <w:i w:val="false"/>
          <w:color w:val="000000"/>
          <w:sz w:val="28"/>
        </w:rPr>
        <w:t>
      16. Алаң, Киев ауылы, Абай көшесі, 174.</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Абай көшесі бойынша орналасқан алаңға дейін.</w:t>
      </w:r>
    </w:p>
    <w:p>
      <w:pPr>
        <w:spacing w:after="0"/>
        <w:ind w:left="0"/>
        <w:jc w:val="both"/>
      </w:pPr>
      <w:r>
        <w:rPr>
          <w:rFonts w:ascii="Times New Roman"/>
          <w:b w:val="false"/>
          <w:i w:val="false"/>
          <w:color w:val="000000"/>
          <w:sz w:val="28"/>
        </w:rPr>
        <w:t>
      29. Бейбіт жиналыстарды өткізу үшін жүру бағыты: Чапай ауылы, Орталық көшесі бойымен Горький көшесінің қиылысына дейін.";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4-тармақтың 2), 6), 7), 9), 16), 17), 29) тармақшалары жаңа редакцияда жазылсын:</w:t>
      </w:r>
    </w:p>
    <w:p>
      <w:pPr>
        <w:spacing w:after="0"/>
        <w:ind w:left="0"/>
        <w:jc w:val="both"/>
      </w:pPr>
      <w:r>
        <w:rPr>
          <w:rFonts w:ascii="Times New Roman"/>
          <w:b w:val="false"/>
          <w:i w:val="false"/>
          <w:color w:val="000000"/>
          <w:sz w:val="28"/>
        </w:rPr>
        <w:t>
      "2)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жанында орналасқан алаң, Жақсы ауылы, Дружбы көшесі, 14 А, шекті толу нормасы 150 адам;</w:t>
      </w:r>
    </w:p>
    <w:p>
      <w:pPr>
        <w:spacing w:after="0"/>
        <w:ind w:left="0"/>
        <w:jc w:val="both"/>
      </w:pPr>
      <w:r>
        <w:rPr>
          <w:rFonts w:ascii="Times New Roman"/>
          <w:b w:val="false"/>
          <w:i w:val="false"/>
          <w:color w:val="000000"/>
          <w:sz w:val="28"/>
        </w:rPr>
        <w:t>
      6) алаң, Беловод ауылы, Амангелді Иманов көшесі, 2, шекті толу нормасы 60 адам;</w:t>
      </w:r>
    </w:p>
    <w:p>
      <w:pPr>
        <w:spacing w:after="0"/>
        <w:ind w:left="0"/>
        <w:jc w:val="both"/>
      </w:pPr>
      <w:r>
        <w:rPr>
          <w:rFonts w:ascii="Times New Roman"/>
          <w:b w:val="false"/>
          <w:i w:val="false"/>
          <w:color w:val="000000"/>
          <w:sz w:val="28"/>
        </w:rPr>
        <w:t>
      7) бейбіт жиналыстарды өткізу үшін жүру бағыты: Беловод ауылы, Мәншүк Мәметова көшесі бойымен Амангелді Иманов көшесінің қиылысына дейін, шекті толу нормасы 60 адам;</w:t>
      </w:r>
    </w:p>
    <w:p>
      <w:pPr>
        <w:spacing w:after="0"/>
        <w:ind w:left="0"/>
        <w:jc w:val="both"/>
      </w:pPr>
      <w:r>
        <w:rPr>
          <w:rFonts w:ascii="Times New Roman"/>
          <w:b w:val="false"/>
          <w:i w:val="false"/>
          <w:color w:val="000000"/>
          <w:sz w:val="28"/>
        </w:rPr>
        <w:t>
      9) бейбіт жиналыстарды өткізу үшін жүру бағыты: Жаңа Қийма ауылы, М.Маметова көшесі бойымен Жеңіс көшесінің қиылысына дейін, шекті толу нормасы 80 адам;</w:t>
      </w:r>
    </w:p>
    <w:p>
      <w:pPr>
        <w:spacing w:after="0"/>
        <w:ind w:left="0"/>
        <w:jc w:val="both"/>
      </w:pPr>
      <w:r>
        <w:rPr>
          <w:rFonts w:ascii="Times New Roman"/>
          <w:b w:val="false"/>
          <w:i w:val="false"/>
          <w:color w:val="000000"/>
          <w:sz w:val="28"/>
        </w:rPr>
        <w:t>
      16) алаң, Киев ауылы, Абай көшесі, 174, шекті толу нормасы 70 адам;</w:t>
      </w:r>
    </w:p>
    <w:p>
      <w:pPr>
        <w:spacing w:after="0"/>
        <w:ind w:left="0"/>
        <w:jc w:val="both"/>
      </w:pPr>
      <w:r>
        <w:rPr>
          <w:rFonts w:ascii="Times New Roman"/>
          <w:b w:val="false"/>
          <w:i w:val="false"/>
          <w:color w:val="000000"/>
          <w:sz w:val="28"/>
        </w:rPr>
        <w:t>
      17) бейбіт жиналыстарды өткізу үшін жүру бағыты: Киев ауылы, Целинная және Парковая көшелерінің қиылысынан Абай көшесі бойынша орналасқан алаңға дейін, шекті толу нормасы 70 адам;</w:t>
      </w:r>
    </w:p>
    <w:p>
      <w:pPr>
        <w:spacing w:after="0"/>
        <w:ind w:left="0"/>
        <w:jc w:val="both"/>
      </w:pPr>
      <w:r>
        <w:rPr>
          <w:rFonts w:ascii="Times New Roman"/>
          <w:b w:val="false"/>
          <w:i w:val="false"/>
          <w:color w:val="000000"/>
          <w:sz w:val="28"/>
        </w:rPr>
        <w:t>
      29) бейбіт жиналыстарды өткізу үшін жүру бағыты: Чапай ауылы, Орталық көшесі бойымен Горький көшесінің қиылысына дейін, шекті толу нормасы 50 адам.";</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3-қосымшасында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тақырып жаңа редакцияда жазылсын:</w:t>
      </w:r>
    </w:p>
    <w:p>
      <w:pPr>
        <w:spacing w:after="0"/>
        <w:ind w:left="0"/>
        <w:jc w:val="both"/>
      </w:pPr>
      <w:r>
        <w:rPr>
          <w:rFonts w:ascii="Times New Roman"/>
          <w:b w:val="false"/>
          <w:i w:val="false"/>
          <w:color w:val="000000"/>
          <w:sz w:val="28"/>
        </w:rPr>
        <w:t>
      "Жақсы ауданында пикеттеуді өткізуге тыйым салынған іргелес аумақтардың шекаралары".</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