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9bd7" w14:textId="20d9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 және мөлшерін бекіту туралы</w:t>
      </w:r>
    </w:p>
    <w:p>
      <w:pPr>
        <w:spacing w:after="0"/>
        <w:ind w:left="0"/>
        <w:jc w:val="both"/>
      </w:pPr>
      <w:r>
        <w:rPr>
          <w:rFonts w:ascii="Times New Roman"/>
          <w:b w:val="false"/>
          <w:i w:val="false"/>
          <w:color w:val="000000"/>
          <w:sz w:val="28"/>
        </w:rPr>
        <w:t>Ақмола облысы Егіндікөл аудандық мәслихатының 2025 жылғы 21 қарашадағы № 8С34-6 шешімі. Қазақстан Республикасының Әділет министрлігінде 2025 жылғы 25 қарашада № 37460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Егіндікөл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сәйкес бекітілсін.</w:t>
      </w:r>
    </w:p>
    <w:bookmarkEnd w:id="1"/>
    <w:bookmarkStart w:name="z3" w:id="2"/>
    <w:p>
      <w:pPr>
        <w:spacing w:after="0"/>
        <w:ind w:left="0"/>
        <w:jc w:val="both"/>
      </w:pPr>
      <w:r>
        <w:rPr>
          <w:rFonts w:ascii="Times New Roman"/>
          <w:b w:val="false"/>
          <w:i w:val="false"/>
          <w:color w:val="000000"/>
          <w:sz w:val="28"/>
        </w:rPr>
        <w:t>
      2. "Егіндікөл ауданының жұмыспен қамту және әлеуметтік бағдарламалар бөлімі" мемлекеттік мекемесі Қазақстан Республикасының заңнамасында белгіленген тәртіппен осы шешімді Егіндікөл ауданы әкімдігінің интернет-ресурсында ресми жарияланғанынан кейін орналастырылуын қамтамасыз етсін.</w:t>
      </w:r>
    </w:p>
    <w:bookmarkEnd w:id="2"/>
    <w:bookmarkStart w:name="z4" w:id="3"/>
    <w:p>
      <w:pPr>
        <w:spacing w:after="0"/>
        <w:ind w:left="0"/>
        <w:jc w:val="both"/>
      </w:pPr>
      <w:r>
        <w:rPr>
          <w:rFonts w:ascii="Times New Roman"/>
          <w:b w:val="false"/>
          <w:i w:val="false"/>
          <w:color w:val="000000"/>
          <w:sz w:val="28"/>
        </w:rPr>
        <w:t>
      3. Осы шешімінің орындалуын бақылау Егіндікөл ауданы әкімінің жетекшілік ететін орынбасары Қ.Қ Әбішке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К.Шинтемиров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21 қарашадағы</w:t>
            </w:r>
            <w:r>
              <w:br/>
            </w:r>
            <w:r>
              <w:rPr>
                <w:rFonts w:ascii="Times New Roman"/>
                <w:b w:val="false"/>
                <w:i w:val="false"/>
                <w:color w:val="000000"/>
                <w:sz w:val="20"/>
              </w:rPr>
              <w:t>№ 8С34-6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Егіндікөл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 және мөлшері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денсаулық сақтау, әлеуметтік қамсыздандыру, білім беру, мәдениет, спорт және ветеринария ұйымдарының тұратын мамандарына бюджет қаражаты есебінен коммуналдық қызметтерге ақы төлеу және отын сатып алу бойынша әлеуметтік қолдау көрсету Қағидасын және мөлшерін айқындайды және Егіндікөл ауданының ауылдық елді мекендерінде жұмыс істейтіндер (бұдан әрі-мамандар).</w:t>
      </w:r>
    </w:p>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p>
      <w:pPr>
        <w:spacing w:after="0"/>
        <w:ind w:left="0"/>
        <w:jc w:val="both"/>
      </w:pPr>
      <w:r>
        <w:rPr>
          <w:rFonts w:ascii="Times New Roman"/>
          <w:b w:val="false"/>
          <w:i w:val="false"/>
          <w:color w:val="000000"/>
          <w:sz w:val="28"/>
        </w:rPr>
        <w:t xml:space="preserve">
      1) ағымдағы шот – банктік шот шарты негізінде банк немесе банк операцияларының жекелеген түрлерін жүзеге асыратын ұйым ашатын банктік шот; </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"Егіндікөл ауданының жұмыспен қамту және әлеуметтік бағдарламалар бөлімі" мемлекеттік мекемесі (бұдан әрі - ММ) жүзеге асырады.</w:t>
      </w:r>
    </w:p>
    <w:bookmarkStart w:name="z9" w:id="7"/>
    <w:p>
      <w:pPr>
        <w:spacing w:after="0"/>
        <w:ind w:left="0"/>
        <w:jc w:val="left"/>
      </w:pPr>
      <w:r>
        <w:rPr>
          <w:rFonts w:ascii="Times New Roman"/>
          <w:b/>
          <w:i w:val="false"/>
          <w:color w:val="000000"/>
        </w:rPr>
        <w:t xml:space="preserve"> 2-тарау.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7"/>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негізінде мамандардан өтініштер талап етілмей, мемлекеттік ұйымдардың мамандарына бюджет қаражаты есебінен көрсетіледі (бұдан әрі - тізім),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ағымдағы қаржы жылына арналған Егіндікөл ауданының бюджетінде көзделген қаражат шегінде жүзеге асырылады.</w:t>
      </w:r>
    </w:p>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