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96f2" w14:textId="acf9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қағидаларын және мөлшерін бекіту туралы</w:t>
      </w:r>
    </w:p>
    <w:p>
      <w:pPr>
        <w:spacing w:after="0"/>
        <w:ind w:left="0"/>
        <w:jc w:val="both"/>
      </w:pPr>
      <w:r>
        <w:rPr>
          <w:rFonts w:ascii="Times New Roman"/>
          <w:b w:val="false"/>
          <w:i w:val="false"/>
          <w:color w:val="000000"/>
          <w:sz w:val="28"/>
        </w:rPr>
        <w:t>Ақмола облысы Атбасар аудандық мәслихатының 2025 жылғы 25 қарашадағы № 8С 33/3 шешімі. Қазақстан Республикасының Әділет министрлігінде 2025 жылғы 27 қарашада № 37485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Атбасар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және мөлшері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қарашадағы</w:t>
            </w:r>
            <w:r>
              <w:br/>
            </w:r>
            <w:r>
              <w:rPr>
                <w:rFonts w:ascii="Times New Roman"/>
                <w:b w:val="false"/>
                <w:i w:val="false"/>
                <w:color w:val="000000"/>
                <w:sz w:val="20"/>
              </w:rPr>
              <w:t>№ 8С 33/3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Атбасар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Қағидасы және мөлшері</w:t>
      </w:r>
    </w:p>
    <w:bookmarkEnd w:id="3"/>
    <w:bookmarkStart w:name="z6" w:id="4"/>
    <w:p>
      <w:pPr>
        <w:spacing w:after="0"/>
        <w:ind w:left="0"/>
        <w:jc w:val="left"/>
      </w:pPr>
      <w:r>
        <w:rPr>
          <w:rFonts w:ascii="Times New Roman"/>
          <w:b/>
          <w:i w:val="false"/>
          <w:color w:val="000000"/>
        </w:rPr>
        <w:t xml:space="preserve"> 1 тарау. Жалпы ережелер</w:t>
      </w:r>
    </w:p>
    <w:bookmarkEnd w:id="4"/>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Атбасар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Қағидада мынадай негізгі ұғымдар пайдаланылады:</w:t>
      </w:r>
    </w:p>
    <w:p>
      <w:pPr>
        <w:spacing w:after="0"/>
        <w:ind w:left="0"/>
        <w:jc w:val="both"/>
      </w:pPr>
      <w:r>
        <w:rPr>
          <w:rFonts w:ascii="Times New Roman"/>
          <w:b w:val="false"/>
          <w:i w:val="false"/>
          <w:color w:val="000000"/>
          <w:sz w:val="28"/>
        </w:rPr>
        <w:t>
      1) ағымдағы шот- банктік шот шарты негізінде банк немесе банктік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ұысынылатын,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xml:space="preserve">
       3. Әлеуметтік қолдауды тағайындауды уәкілетті орган – "Атбасар ауданының жұмыспен қамту және әлеуметтік бағдарламалар бөлімі" мемлекеттік мекемесі (бұдан әрі - ММ) жүзеге асырады. </w:t>
      </w:r>
    </w:p>
    <w:bookmarkStart w:name="z7" w:id="5"/>
    <w:p>
      <w:pPr>
        <w:spacing w:after="0"/>
        <w:ind w:left="0"/>
        <w:jc w:val="left"/>
      </w:pPr>
      <w:r>
        <w:rPr>
          <w:rFonts w:ascii="Times New Roman"/>
          <w:b/>
          <w:i w:val="false"/>
          <w:color w:val="000000"/>
        </w:rPr>
        <w:t xml:space="preserve"> 2 тарау. Мамандарға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5"/>
    <w:p>
      <w:pPr>
        <w:spacing w:after="0"/>
        <w:ind w:left="0"/>
        <w:jc w:val="both"/>
      </w:pPr>
      <w:r>
        <w:rPr>
          <w:rFonts w:ascii="Times New Roman"/>
          <w:b w:val="false"/>
          <w:i w:val="false"/>
          <w:color w:val="000000"/>
          <w:sz w:val="28"/>
        </w:rPr>
        <w:t>
       4. Коммуналдық көрсетілетін қызметтерге ақы төлеу және отын сатып алу бойынша әлеуметтік қолдау мемлекеттік ұйымдардың бірінші басшылары бекіткен жиынтық тізімдер негізінде мамандардан өтініштер талап етілмей, мемлекеттік ұйымдардың мамандарына бюджет қаражаты есебінен көрсетіледі (бұдан әрі - тізім),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15 (он бес)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Атбасар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7. Коммуналдық көрсетілетін қызметтерге ақы төлеу және отын сатып алу бойынша мамандарға әлеуметтік қолдау көрсету туралы шешім қабылдау мерзімі тізім түскен күннен бастап 8 (сегіз) жұмыс күнін құрайды.</w:t>
      </w:r>
    </w:p>
    <w:p>
      <w:pPr>
        <w:spacing w:after="0"/>
        <w:ind w:left="0"/>
        <w:jc w:val="both"/>
      </w:pPr>
      <w:r>
        <w:rPr>
          <w:rFonts w:ascii="Times New Roman"/>
          <w:b w:val="false"/>
          <w:i w:val="false"/>
          <w:color w:val="000000"/>
          <w:sz w:val="28"/>
        </w:rPr>
        <w:t xml:space="preserve">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 </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 </w:t>
      </w:r>
    </w:p>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көрсетілетін қызметтерге ақы төлеу және отын сатып алу бойынша әлеуметтік қолдау мамандардың ағымдағы шоттарына төлем төлеуді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