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8e28" w14:textId="8748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Нұр-Сұлтан қаласы әкімдігінің 2022 жылғы 11 наурыздағы № 182-748 қаулысына өзгеріс енгізу туралы</w:t>
      </w:r>
    </w:p>
    <w:p>
      <w:pPr>
        <w:spacing w:after="0"/>
        <w:ind w:left="0"/>
        <w:jc w:val="both"/>
      </w:pPr>
      <w:r>
        <w:rPr>
          <w:rFonts w:ascii="Times New Roman"/>
          <w:b w:val="false"/>
          <w:i w:val="false"/>
          <w:color w:val="000000"/>
          <w:sz w:val="28"/>
        </w:rPr>
        <w:t>Астана қаласы әкімдігінің 2025 жылғы 25 желтоқсандағы № 182-5033 қаулысы. Қазақстан Республикасының Әділет министрлігінде 2025 жылғы 25 желтоқсанда № 37682 болып тіркелді</w:t>
      </w:r>
    </w:p>
    <w:p>
      <w:pPr>
        <w:spacing w:after="0"/>
        <w:ind w:left="0"/>
        <w:jc w:val="both"/>
      </w:pPr>
      <w:bookmarkStart w:name="z4" w:id="0"/>
      <w:r>
        <w:rPr>
          <w:rFonts w:ascii="Times New Roman"/>
          <w:b w:val="false"/>
          <w:i w:val="false"/>
          <w:color w:val="000000"/>
          <w:sz w:val="28"/>
        </w:rPr>
        <w:t>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 Нұр-Сұлтан қаласы әкімдігінің 2022 жылғы 11 наурыздағы № 182-748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27204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сәйкес жаңа редакцияда жазылсын.</w:t>
      </w:r>
    </w:p>
    <w:bookmarkEnd w:id="2"/>
    <w:bookmarkStart w:name="z7" w:id="3"/>
    <w:p>
      <w:pPr>
        <w:spacing w:after="0"/>
        <w:ind w:left="0"/>
        <w:jc w:val="both"/>
      </w:pPr>
      <w:r>
        <w:rPr>
          <w:rFonts w:ascii="Times New Roman"/>
          <w:b w:val="false"/>
          <w:i w:val="false"/>
          <w:color w:val="000000"/>
          <w:sz w:val="28"/>
        </w:rPr>
        <w:t>
      2. "Астана қаласының Тұрғын үй және тұрғын үй инспекциясы басқармасы" мемлекеттік мекемесінің басшысы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 ресми жариялғаннан кейін оның Астана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Астана қаласы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182-5033 Әкімдіктің</w:t>
            </w:r>
            <w:r>
              <w:br/>
            </w:r>
            <w:r>
              <w:rPr>
                <w:rFonts w:ascii="Times New Roman"/>
                <w:b w:val="false"/>
                <w:i w:val="false"/>
                <w:color w:val="000000"/>
                <w:sz w:val="20"/>
              </w:rPr>
              <w:t>қаулысына қосымша</w:t>
            </w:r>
            <w:r>
              <w:br/>
            </w:r>
            <w:r>
              <w:rPr>
                <w:rFonts w:ascii="Times New Roman"/>
                <w:b w:val="false"/>
                <w:i w:val="false"/>
                <w:color w:val="000000"/>
                <w:sz w:val="20"/>
              </w:rPr>
              <w:t>Нұр-Сұлтан қаласы әкімдігінің</w:t>
            </w:r>
            <w:r>
              <w:br/>
            </w:r>
            <w:r>
              <w:rPr>
                <w:rFonts w:ascii="Times New Roman"/>
                <w:b w:val="false"/>
                <w:i w:val="false"/>
                <w:color w:val="000000"/>
                <w:sz w:val="20"/>
              </w:rPr>
              <w:t>2022 жылғы 11 наурыздағы</w:t>
            </w:r>
            <w:r>
              <w:br/>
            </w:r>
            <w:r>
              <w:rPr>
                <w:rFonts w:ascii="Times New Roman"/>
                <w:b w:val="false"/>
                <w:i w:val="false"/>
                <w:color w:val="000000"/>
                <w:sz w:val="20"/>
              </w:rPr>
              <w:t>№ 182-748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 </w:t>
      </w:r>
      <w:r>
        <w:rPr>
          <w:rFonts w:ascii="Times New Roman"/>
          <w:b w:val="false"/>
          <w:i w:val="false"/>
          <w:color w:val="000000"/>
          <w:sz w:val="28"/>
        </w:rPr>
        <w:t>10-3-бабы</w:t>
      </w:r>
      <w:r>
        <w:rPr>
          <w:rFonts w:ascii="Times New Roman"/>
          <w:b w:val="false"/>
          <w:i w:val="false"/>
          <w:color w:val="000000"/>
          <w:sz w:val="28"/>
        </w:rPr>
        <w:t xml:space="preserve"> 2-тармағының 8), 11) тармақшаларына, "Қазақстан Республикасы астанасының мәртебесi туралы" Қазақстан Республикасы Заңы </w:t>
      </w:r>
      <w:r>
        <w:rPr>
          <w:rFonts w:ascii="Times New Roman"/>
          <w:b w:val="false"/>
          <w:i w:val="false"/>
          <w:color w:val="000000"/>
          <w:sz w:val="28"/>
        </w:rPr>
        <w:t>9-бабының</w:t>
      </w:r>
      <w:r>
        <w:rPr>
          <w:rFonts w:ascii="Times New Roman"/>
          <w:b w:val="false"/>
          <w:i w:val="false"/>
          <w:color w:val="000000"/>
          <w:sz w:val="28"/>
        </w:rPr>
        <w:t xml:space="preserve"> 19-14) тармақшасына сәйкес әзірленді.</w:t>
      </w:r>
    </w:p>
    <w:bookmarkEnd w:id="10"/>
    <w:bookmarkStart w:name="z17"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18" w:id="12"/>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2"/>
    <w:bookmarkStart w:name="z19" w:id="13"/>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3"/>
    <w:bookmarkStart w:name="z20" w:id="1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4"/>
    <w:bookmarkStart w:name="z21" w:id="15"/>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5"/>
    <w:bookmarkStart w:name="z22" w:id="16"/>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6"/>
    <w:bookmarkStart w:name="z23" w:id="17"/>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8"/>
    <w:bookmarkStart w:name="z25" w:id="19"/>
    <w:p>
      <w:pPr>
        <w:spacing w:after="0"/>
        <w:ind w:left="0"/>
        <w:jc w:val="both"/>
      </w:pPr>
      <w:r>
        <w:rPr>
          <w:rFonts w:ascii="Times New Roman"/>
          <w:b w:val="false"/>
          <w:i w:val="false"/>
          <w:color w:val="000000"/>
          <w:sz w:val="28"/>
        </w:rPr>
        <w:t>
      3. Қағидалар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ұйымдастыруға және жүргізуге ғана қолданылады.</w:t>
      </w:r>
    </w:p>
    <w:bookmarkEnd w:id="19"/>
    <w:bookmarkStart w:name="z26" w:id="20"/>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20"/>
    <w:bookmarkStart w:name="z27" w:id="21"/>
    <w:p>
      <w:pPr>
        <w:spacing w:after="0"/>
        <w:ind w:left="0"/>
        <w:jc w:val="both"/>
      </w:pPr>
      <w:r>
        <w:rPr>
          <w:rFonts w:ascii="Times New Roman"/>
          <w:b w:val="false"/>
          <w:i w:val="false"/>
          <w:color w:val="000000"/>
          <w:sz w:val="28"/>
        </w:rPr>
        <w:t>
      4. Бірыңғай сәулет стилінің тұжырымдамасын "Астана қаласының Сәулет, қала құрылысы және жер қатынастары басқармасы" мемлекеттік мекемесі (бұдан әрі – сәулет органы) әзірлейді және бекітеді.</w:t>
      </w:r>
    </w:p>
    <w:bookmarkEnd w:id="21"/>
    <w:bookmarkStart w:name="z28" w:id="22"/>
    <w:p>
      <w:pPr>
        <w:spacing w:after="0"/>
        <w:ind w:left="0"/>
        <w:jc w:val="both"/>
      </w:pPr>
      <w:r>
        <w:rPr>
          <w:rFonts w:ascii="Times New Roman"/>
          <w:b w:val="false"/>
          <w:i w:val="false"/>
          <w:color w:val="000000"/>
          <w:sz w:val="28"/>
        </w:rPr>
        <w:t>
      5. "Астана қаласының Тұрғын үй және тұрғын үй инспекциясы басқармасы" мемлекеттік мекемесінің (бұдан әрі – бюджеттік бағдарламаның әкімшісі) қаладағы тиісті аудан әкімдерімен және сәулет органмен бірлесіп, қаланың бірыңғай сәулет стилінің бекітілген тұжырымдамасы негізінде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анықтайды.</w:t>
      </w:r>
    </w:p>
    <w:bookmarkEnd w:id="22"/>
    <w:bookmarkStart w:name="z29" w:id="23"/>
    <w:p>
      <w:pPr>
        <w:spacing w:after="0"/>
        <w:ind w:left="0"/>
        <w:jc w:val="both"/>
      </w:pPr>
      <w:r>
        <w:rPr>
          <w:rFonts w:ascii="Times New Roman"/>
          <w:b w:val="false"/>
          <w:i w:val="false"/>
          <w:color w:val="000000"/>
          <w:sz w:val="28"/>
        </w:rPr>
        <w:t>
      6.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бекітілген тізбесі негізінде жергілікті бюджет қаражаты болған кезде бюджеттік бағдарламаның әкімшісі мынадай жұмыстарды ұйымдастырады:</w:t>
      </w:r>
    </w:p>
    <w:bookmarkEnd w:id="23"/>
    <w:bookmarkStart w:name="z30" w:id="24"/>
    <w:p>
      <w:pPr>
        <w:spacing w:after="0"/>
        <w:ind w:left="0"/>
        <w:jc w:val="both"/>
      </w:pPr>
      <w:r>
        <w:rPr>
          <w:rFonts w:ascii="Times New Roman"/>
          <w:b w:val="false"/>
          <w:i w:val="false"/>
          <w:color w:val="000000"/>
          <w:sz w:val="28"/>
        </w:rPr>
        <w:t>
      1) Астана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4"/>
    <w:bookmarkStart w:name="z31" w:id="25"/>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3) бірыңғай сәулеттік келбет беруге бағытталған, сыртқы қабырғаларын, шатырларын реконструкциялау, ағымдағы немесе күрделі жөндеу жүргізу туралы шешім қабылдай отырып, Қазақстан Республикасының заңнамасына сәйкес пәтерлер және тұрғын емес үй-жайлар меншік иелерінің жиналысын ұйымдастыру.</w:t>
      </w:r>
    </w:p>
    <w:bookmarkEnd w:id="26"/>
    <w:bookmarkStart w:name="z33" w:id="27"/>
    <w:p>
      <w:pPr>
        <w:spacing w:after="0"/>
        <w:ind w:left="0"/>
        <w:jc w:val="both"/>
      </w:pPr>
      <w:r>
        <w:rPr>
          <w:rFonts w:ascii="Times New Roman"/>
          <w:b w:val="false"/>
          <w:i w:val="false"/>
          <w:color w:val="000000"/>
          <w:sz w:val="28"/>
        </w:rPr>
        <w:t>
      7. Жиналыс теріс шешім қабылдаған жағдайда, бірыңғай сәулеттік келбет беруге бағытталған, сыртқы қабырғаларын, шатырларын реконструкциялау, ағымдағы немесе күрделі жөндеу жұмыстары жүргізілмейді.</w:t>
      </w:r>
    </w:p>
    <w:bookmarkEnd w:id="27"/>
    <w:bookmarkStart w:name="z34" w:id="28"/>
    <w:p>
      <w:pPr>
        <w:spacing w:after="0"/>
        <w:ind w:left="0"/>
        <w:jc w:val="both"/>
      </w:pPr>
      <w:r>
        <w:rPr>
          <w:rFonts w:ascii="Times New Roman"/>
          <w:b w:val="false"/>
          <w:i w:val="false"/>
          <w:color w:val="000000"/>
          <w:sz w:val="28"/>
        </w:rPr>
        <w:t>
      8. Жиналыс оң шешім қабылдаған жағдайда, бюджеттік бағдарламаның әкімшісі құрылыс нормаларының талаптарына сәйкес құрамы мен көлемін айқындау үшін кондоминиум объектісінің ортақ мүлкіне техникалық тексеруді ұйымдастырады.</w:t>
      </w:r>
    </w:p>
    <w:bookmarkEnd w:id="28"/>
    <w:bookmarkStart w:name="z35" w:id="29"/>
    <w:p>
      <w:pPr>
        <w:spacing w:after="0"/>
        <w:ind w:left="0"/>
        <w:jc w:val="both"/>
      </w:pPr>
      <w:r>
        <w:rPr>
          <w:rFonts w:ascii="Times New Roman"/>
          <w:b w:val="false"/>
          <w:i w:val="false"/>
          <w:color w:val="000000"/>
          <w:sz w:val="28"/>
        </w:rPr>
        <w:t>
      9. Кондоминиум объектісінің ортақ мүлкіне техникалық тексеру үшін ұйымды таңдау Қазақстан Республикасының мемлекеттік сатып алу туралы заңнамасына сәйкес жүзеге асырылады.</w:t>
      </w:r>
    </w:p>
    <w:bookmarkEnd w:id="29"/>
    <w:bookmarkStart w:name="z36" w:id="30"/>
    <w:p>
      <w:pPr>
        <w:spacing w:after="0"/>
        <w:ind w:left="0"/>
        <w:jc w:val="both"/>
      </w:pPr>
      <w:r>
        <w:rPr>
          <w:rFonts w:ascii="Times New Roman"/>
          <w:b w:val="false"/>
          <w:i w:val="false"/>
          <w:color w:val="000000"/>
          <w:sz w:val="28"/>
        </w:rPr>
        <w:t>
      10. Кондоминиум объектісінің ортақ мүлкіне техникалық тексеру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0"/>
    <w:bookmarkStart w:name="z37" w:id="31"/>
    <w:p>
      <w:pPr>
        <w:spacing w:after="0"/>
        <w:ind w:left="0"/>
        <w:jc w:val="both"/>
      </w:pPr>
      <w:r>
        <w:rPr>
          <w:rFonts w:ascii="Times New Roman"/>
          <w:b w:val="false"/>
          <w:i w:val="false"/>
          <w:color w:val="000000"/>
          <w:sz w:val="28"/>
        </w:rPr>
        <w:t>
      11. Кондоминиум объектісінің ортақ мүлкіне техникалық тексеру қорытындысы бойынша бюджеттік бағдарламаның әкімшісі жергілікті бюджет қаражаты есебінен тиісті жобалар жөніндегі сараптама қорытындысын ала отырып, ағымдағы жөндеудің сметалық есебін әзірлеу немесе сыртқы қабырғаларын, шатырларын реконструкциялау, күрделі жөндеуге жобалау-сметалық құжаттаманы дайындау бойынша жұмысты ұйымдастырады.</w:t>
      </w:r>
    </w:p>
    <w:bookmarkEnd w:id="31"/>
    <w:bookmarkStart w:name="z38" w:id="32"/>
    <w:p>
      <w:pPr>
        <w:spacing w:after="0"/>
        <w:ind w:left="0"/>
        <w:jc w:val="both"/>
      </w:pPr>
      <w:r>
        <w:rPr>
          <w:rFonts w:ascii="Times New Roman"/>
          <w:b w:val="false"/>
          <w:i w:val="false"/>
          <w:color w:val="000000"/>
          <w:sz w:val="28"/>
        </w:rPr>
        <w:t>
      12. Жобалау тиісті лицензиялары бар мамандандырылған ұйымдармен орындалады.</w:t>
      </w:r>
    </w:p>
    <w:bookmarkEnd w:id="32"/>
    <w:bookmarkStart w:name="z39" w:id="33"/>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 бюджеттік бағдарлама әкімшісімен Қазақстан Республикасының мемлекеттік сатып алу туралы заңнамасына сәйкес іске асырылады.</w:t>
      </w:r>
    </w:p>
    <w:bookmarkEnd w:id="33"/>
    <w:bookmarkStart w:name="z40" w:id="34"/>
    <w:p>
      <w:pPr>
        <w:spacing w:after="0"/>
        <w:ind w:left="0"/>
        <w:jc w:val="both"/>
      </w:pPr>
      <w:r>
        <w:rPr>
          <w:rFonts w:ascii="Times New Roman"/>
          <w:b w:val="false"/>
          <w:i w:val="false"/>
          <w:color w:val="000000"/>
          <w:sz w:val="28"/>
        </w:rPr>
        <w:t>
      14.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Қазақстан Республикасының сәулет, қала құрылысы және құрылыс қызметі саласындағы заңнамасына сәйкес, бюджеттік бағдарлама әкімшісі жүзеге асырады.</w:t>
      </w:r>
    </w:p>
    <w:bookmarkEnd w:id="34"/>
    <w:bookmarkStart w:name="z41" w:id="35"/>
    <w:p>
      <w:pPr>
        <w:spacing w:after="0"/>
        <w:ind w:left="0"/>
        <w:jc w:val="both"/>
      </w:pPr>
      <w:r>
        <w:rPr>
          <w:rFonts w:ascii="Times New Roman"/>
          <w:b w:val="false"/>
          <w:i w:val="false"/>
          <w:color w:val="000000"/>
          <w:sz w:val="28"/>
        </w:rPr>
        <w:t>
      15. Астана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