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45f7" w14:textId="e894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2025 жылғы 23 желтоқсандағы № 15 бұйрығы. Қазақстан Республикасының Әділет министрлігінде 2025 жылғы 24 желтоқсанда № 37669 болып тіркелді</w:t>
      </w:r>
    </w:p>
    <w:p>
      <w:pPr>
        <w:spacing w:after="0"/>
        <w:ind w:left="0"/>
        <w:jc w:val="both"/>
      </w:pPr>
      <w:bookmarkStart w:name="z4" w:id="0"/>
      <w:r>
        <w:rPr>
          <w:rFonts w:ascii="Times New Roman"/>
          <w:b w:val="false"/>
          <w:i w:val="false"/>
          <w:color w:val="000000"/>
          <w:sz w:val="28"/>
        </w:rPr>
        <w:t xml:space="preserve">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11-бабының </w:t>
      </w:r>
      <w:r>
        <w:rPr>
          <w:rFonts w:ascii="Times New Roman"/>
          <w:b w:val="false"/>
          <w:i w:val="false"/>
          <w:color w:val="000000"/>
          <w:sz w:val="28"/>
        </w:rPr>
        <w:t>3-2-тармағына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Биржалық бақылау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8" w:id="4"/>
    <w:p>
      <w:pPr>
        <w:spacing w:after="0"/>
        <w:ind w:left="0"/>
        <w:jc w:val="both"/>
      </w:pPr>
      <w:r>
        <w:rPr>
          <w:rFonts w:ascii="Times New Roman"/>
          <w:b w:val="false"/>
          <w:i w:val="false"/>
          <w:color w:val="000000"/>
          <w:sz w:val="28"/>
        </w:rPr>
        <w:t xml:space="preserve">
      2) осы бұйрық ресми жарияланғаннан кейін оны Агенттіктің интернет-ресурсында орналастыруды қамтамасыз етсін. </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5"/>
    <w:bookmarkStart w:name="z10"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Қаржылық мониторинг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15</w:t>
            </w:r>
            <w:r>
              <w:br/>
            </w:r>
            <w:r>
              <w:rPr>
                <w:rFonts w:ascii="Times New Roman"/>
                <w:b w:val="false"/>
                <w:i w:val="false"/>
                <w:color w:val="000000"/>
                <w:sz w:val="20"/>
              </w:rPr>
              <w:t>Бұйрығымен бекітілген</w:t>
            </w:r>
          </w:p>
        </w:tc>
      </w:tr>
    </w:tbl>
    <w:bookmarkStart w:name="z14" w:id="8"/>
    <w:p>
      <w:pPr>
        <w:spacing w:after="0"/>
        <w:ind w:left="0"/>
        <w:jc w:val="left"/>
      </w:pPr>
      <w:r>
        <w:rPr>
          <w:rFonts w:ascii="Times New Roman"/>
          <w:b/>
          <w:i w:val="false"/>
          <w:color w:val="000000"/>
        </w:rPr>
        <w:t xml:space="preserve">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(бұдан әрі – КЖ/ТҚҚ/ЖҚҚТҚҚІ) жасау мақсатында ішкі бақылау қағидаларына қойылатын талаптар (бұдан әрі – Талаптар)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Заң)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10"/>
    <w:bookmarkStart w:name="z17" w:id="11"/>
    <w:p>
      <w:pPr>
        <w:spacing w:after="0"/>
        <w:ind w:left="0"/>
        <w:jc w:val="both"/>
      </w:pPr>
      <w:r>
        <w:rPr>
          <w:rFonts w:ascii="Times New Roman"/>
          <w:b w:val="false"/>
          <w:i w:val="false"/>
          <w:color w:val="000000"/>
          <w:sz w:val="28"/>
        </w:rPr>
        <w:t>
      2. Осы Талаптарда қаржы мониторингі субъектілеріне тауар биржалары, өз қызметін тауар биржасында жүзеге асыратын және биржалық тауарлармен мәмілелер жасайтын биржалық брокерлер, сондай-ақ тауар биржаларының клирингтік орталықтары (бұдан әрі – субъект) жатады.</w:t>
      </w:r>
    </w:p>
    <w:bookmarkEnd w:id="11"/>
    <w:bookmarkStart w:name="z18" w:id="12"/>
    <w:p>
      <w:pPr>
        <w:spacing w:after="0"/>
        <w:ind w:left="0"/>
        <w:jc w:val="both"/>
      </w:pPr>
      <w:r>
        <w:rPr>
          <w:rFonts w:ascii="Times New Roman"/>
          <w:b w:val="false"/>
          <w:i w:val="false"/>
          <w:color w:val="000000"/>
          <w:sz w:val="28"/>
        </w:rPr>
        <w:t xml:space="preserve">
      3. Талаптарда пайдаланылатын ұғымдар </w:t>
      </w:r>
      <w:r>
        <w:rPr>
          <w:rFonts w:ascii="Times New Roman"/>
          <w:b w:val="false"/>
          <w:i w:val="false"/>
          <w:color w:val="000000"/>
          <w:sz w:val="28"/>
        </w:rPr>
        <w:t>Заңда</w:t>
      </w:r>
      <w:r>
        <w:rPr>
          <w:rFonts w:ascii="Times New Roman"/>
          <w:b w:val="false"/>
          <w:i w:val="false"/>
          <w:color w:val="000000"/>
          <w:sz w:val="28"/>
        </w:rPr>
        <w:t xml:space="preserve"> және "Тауар биржалары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көрсетілген мағыналарда қолданылады.</w:t>
      </w:r>
    </w:p>
    <w:bookmarkEnd w:id="12"/>
    <w:bookmarkStart w:name="z19" w:id="13"/>
    <w:p>
      <w:pPr>
        <w:spacing w:after="0"/>
        <w:ind w:left="0"/>
        <w:jc w:val="both"/>
      </w:pPr>
      <w:r>
        <w:rPr>
          <w:rFonts w:ascii="Times New Roman"/>
          <w:b w:val="false"/>
          <w:i w:val="false"/>
          <w:color w:val="000000"/>
          <w:sz w:val="28"/>
        </w:rPr>
        <w:t>
      4. Талаптардың мақсаттары үшін мынадай негізгі ұғымдар пайдаланылады:</w:t>
      </w:r>
    </w:p>
    <w:bookmarkEnd w:id="13"/>
    <w:bookmarkStart w:name="z20" w:id="14"/>
    <w:p>
      <w:pPr>
        <w:spacing w:after="0"/>
        <w:ind w:left="0"/>
        <w:jc w:val="both"/>
      </w:pPr>
      <w:r>
        <w:rPr>
          <w:rFonts w:ascii="Times New Roman"/>
          <w:b w:val="false"/>
          <w:i w:val="false"/>
          <w:color w:val="000000"/>
          <w:sz w:val="28"/>
        </w:rPr>
        <w:t>
      1) жеке кабинет – пайдаланушының (субъектінің) уәкілетті органның интернет ақпараттық-телекоммуникациялық желісінде бөлінген байланыс арналарындағы, оның пайдаланушыларының (субъектілердің) уәкілетті органмен электрондық өзара іс-қимылын қамтамасыз ететін профилі;</w:t>
      </w:r>
    </w:p>
    <w:bookmarkEnd w:id="14"/>
    <w:bookmarkStart w:name="z21" w:id="15"/>
    <w:p>
      <w:pPr>
        <w:spacing w:after="0"/>
        <w:ind w:left="0"/>
        <w:jc w:val="both"/>
      </w:pPr>
      <w:r>
        <w:rPr>
          <w:rFonts w:ascii="Times New Roman"/>
          <w:b w:val="false"/>
          <w:i w:val="false"/>
          <w:color w:val="000000"/>
          <w:sz w:val="28"/>
        </w:rPr>
        <w:t>
      2) клиенттің қаржы мониторингіне жататын күдікті қызметі – субъектіде күдікті операцияларды жасау үшін пайдаланылатын ақша және (немесе) өзге мүлік қылмыстық әрекеттен, терроризмді қаржыландырудан және жаппай қырып-жою қаруын таратуды қаржыландырудан түскен кіріс болып табылады деген күдік туындайтын, клиенттің ақшамен және (немесе) өзге мүлікпен жасалатын екі және одан көп күдікті операцияларының жиынтығы;</w:t>
      </w:r>
    </w:p>
    <w:bookmarkEnd w:id="15"/>
    <w:bookmarkStart w:name="z22" w:id="16"/>
    <w:p>
      <w:pPr>
        <w:spacing w:after="0"/>
        <w:ind w:left="0"/>
        <w:jc w:val="both"/>
      </w:pPr>
      <w:r>
        <w:rPr>
          <w:rFonts w:ascii="Times New Roman"/>
          <w:b w:val="false"/>
          <w:i w:val="false"/>
          <w:color w:val="000000"/>
          <w:sz w:val="28"/>
        </w:rPr>
        <w:t xml:space="preserve">
      3) қаржы мониторингі жөніндегі уәкілетті орган – қаржы мониторингін жүзеге асыратын және </w:t>
      </w:r>
      <w:r>
        <w:rPr>
          <w:rFonts w:ascii="Times New Roman"/>
          <w:b w:val="false"/>
          <w:i w:val="false"/>
          <w:color w:val="000000"/>
          <w:sz w:val="28"/>
        </w:rPr>
        <w:t>Заңға</w:t>
      </w:r>
      <w:r>
        <w:rPr>
          <w:rFonts w:ascii="Times New Roman"/>
          <w:b w:val="false"/>
          <w:i w:val="false"/>
          <w:color w:val="000000"/>
          <w:sz w:val="28"/>
        </w:rPr>
        <w:t xml:space="preserve"> сәйкес қылмыстық жолмен алынған кiрiстердi заңдастыруға (жылыстатуға), терроризмдi қаржыландыруға және жаппай қырып-жою қаруын таратуды қаржыландыруға қарсы iс-қимыл бойынша өзге де шараларды қабылдайтын уәкілетті орган;</w:t>
      </w:r>
    </w:p>
    <w:bookmarkEnd w:id="16"/>
    <w:bookmarkStart w:name="z23" w:id="17"/>
    <w:p>
      <w:pPr>
        <w:spacing w:after="0"/>
        <w:ind w:left="0"/>
        <w:jc w:val="both"/>
      </w:pPr>
      <w:r>
        <w:rPr>
          <w:rFonts w:ascii="Times New Roman"/>
          <w:b w:val="false"/>
          <w:i w:val="false"/>
          <w:color w:val="000000"/>
          <w:sz w:val="28"/>
        </w:rPr>
        <w:t xml:space="preserve">
      4) ҚМ-1 нысаны –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Қаржылық мониторинг агенттігі төрағасының 2022 жылғы 22 ақпандағы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субъектілердің қаржы мониторингіне жататын операциялар туралы мәліметтер мен ақпаратты беру қағидаларын және күдікті операцияны айқындау белгілерінде (Нормативтік құқықтық актілерді мемлекеттік тіркеу тізілімінде № 26924 болып тіркелген) көзделген қаржылық мониторингке жататын операция туралы мәліметтер мен ақпараттың нысаны;</w:t>
      </w:r>
    </w:p>
    <w:bookmarkEnd w:id="17"/>
    <w:bookmarkStart w:name="z24" w:id="18"/>
    <w:p>
      <w:pPr>
        <w:spacing w:after="0"/>
        <w:ind w:left="0"/>
        <w:jc w:val="both"/>
      </w:pPr>
      <w:r>
        <w:rPr>
          <w:rFonts w:ascii="Times New Roman"/>
          <w:b w:val="false"/>
          <w:i w:val="false"/>
          <w:color w:val="000000"/>
          <w:sz w:val="28"/>
        </w:rPr>
        <w:t>
      5) қылмыстық жолмен алынған кірістерді заңдастыру (жылыстату), терроризмді қаржыландыру және жаппай қырып-жою қаруын таратуды қаржыландыру тәуекелдері (бұдан әрі – КЖ/ТҚ/ЖҚҚТҚ) – субъектілерді КЖ/ТҚ/ЖҚҚТҚ заңдастыру процестеріне немесе өзге де қылмыстық қызметке әдейі немесе абайсызда тарту мүмкіндігі;</w:t>
      </w:r>
    </w:p>
    <w:bookmarkEnd w:id="18"/>
    <w:bookmarkStart w:name="z25" w:id="19"/>
    <w:p>
      <w:pPr>
        <w:spacing w:after="0"/>
        <w:ind w:left="0"/>
        <w:jc w:val="both"/>
      </w:pPr>
      <w:r>
        <w:rPr>
          <w:rFonts w:ascii="Times New Roman"/>
          <w:b w:val="false"/>
          <w:i w:val="false"/>
          <w:color w:val="000000"/>
          <w:sz w:val="28"/>
        </w:rPr>
        <w:t>
      6)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басқару – субъектілердің КЖ/ТҚ/ЖҚҚТҚ-ны заңдастыру тәуекелдерін мониторингтеу, анықтау, сондай-ақ оларды барынша азайту (клиенттер қызметтеріне қатысты) бойынша қабылдайтын шаралар жиынтығы;</w:t>
      </w:r>
    </w:p>
    <w:bookmarkEnd w:id="19"/>
    <w:bookmarkStart w:name="z26" w:id="20"/>
    <w:p>
      <w:pPr>
        <w:spacing w:after="0"/>
        <w:ind w:left="0"/>
        <w:jc w:val="both"/>
      </w:pPr>
      <w:r>
        <w:rPr>
          <w:rFonts w:ascii="Times New Roman"/>
          <w:b w:val="false"/>
          <w:i w:val="false"/>
          <w:color w:val="000000"/>
          <w:sz w:val="28"/>
        </w:rPr>
        <w:t xml:space="preserve">
      7) монополияға қарсы орган – бәсекелестікті қорғау және монополистік қызметтік шектеу саласында басшылықты, мемлекеттік монополия саласына жатқызылған қызметті бақылау мен реттеуді жүзеге асыратын мемлекеттік орган; </w:t>
      </w:r>
    </w:p>
    <w:bookmarkEnd w:id="20"/>
    <w:bookmarkStart w:name="z27" w:id="21"/>
    <w:p>
      <w:pPr>
        <w:spacing w:after="0"/>
        <w:ind w:left="0"/>
        <w:jc w:val="both"/>
      </w:pPr>
      <w:r>
        <w:rPr>
          <w:rFonts w:ascii="Times New Roman"/>
          <w:b w:val="false"/>
          <w:i w:val="false"/>
          <w:color w:val="000000"/>
          <w:sz w:val="28"/>
        </w:rPr>
        <w:t>
      8)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21"/>
    <w:bookmarkStart w:name="z28" w:id="22"/>
    <w:p>
      <w:pPr>
        <w:spacing w:after="0"/>
        <w:ind w:left="0"/>
        <w:jc w:val="both"/>
      </w:pPr>
      <w:r>
        <w:rPr>
          <w:rFonts w:ascii="Times New Roman"/>
          <w:b w:val="false"/>
          <w:i w:val="false"/>
          <w:color w:val="000000"/>
          <w:sz w:val="28"/>
        </w:rPr>
        <w:t>
      9) скорингтік модуль – клиентті (оның өкілін) сәйкестендіру тәуекелі үшін әртүрлі дереккөздерден алынған ақпаратты қамтитын, субъектілер ерікті негізде пайдаланатын автоматтандырылған жүйе.</w:t>
      </w:r>
    </w:p>
    <w:bookmarkEnd w:id="22"/>
    <w:bookmarkStart w:name="z29" w:id="23"/>
    <w:p>
      <w:pPr>
        <w:spacing w:after="0"/>
        <w:ind w:left="0"/>
        <w:jc w:val="both"/>
      </w:pPr>
      <w:r>
        <w:rPr>
          <w:rFonts w:ascii="Times New Roman"/>
          <w:b w:val="false"/>
          <w:i w:val="false"/>
          <w:color w:val="000000"/>
          <w:sz w:val="28"/>
        </w:rPr>
        <w:t xml:space="preserve">
      5. Ішкі бақылау субъектілердің </w:t>
      </w:r>
      <w:r>
        <w:rPr>
          <w:rFonts w:ascii="Times New Roman"/>
          <w:b w:val="false"/>
          <w:i w:val="false"/>
          <w:color w:val="000000"/>
          <w:sz w:val="28"/>
        </w:rPr>
        <w:t>Заңның</w:t>
      </w:r>
      <w:r>
        <w:rPr>
          <w:rFonts w:ascii="Times New Roman"/>
          <w:b w:val="false"/>
          <w:i w:val="false"/>
          <w:color w:val="000000"/>
          <w:sz w:val="28"/>
        </w:rPr>
        <w:t xml:space="preserve"> талаптарын орындауын қамтамасыз ету мақсатында жүзеге асырылады.</w:t>
      </w:r>
    </w:p>
    <w:bookmarkEnd w:id="23"/>
    <w:bookmarkStart w:name="z30" w:id="24"/>
    <w:p>
      <w:pPr>
        <w:spacing w:after="0"/>
        <w:ind w:left="0"/>
        <w:jc w:val="both"/>
      </w:pPr>
      <w:r>
        <w:rPr>
          <w:rFonts w:ascii="Times New Roman"/>
          <w:b w:val="false"/>
          <w:i w:val="false"/>
          <w:color w:val="000000"/>
          <w:sz w:val="28"/>
        </w:rPr>
        <w:t>
      6. КЖ/ТҚ/ЖҚҚТҚҚІ мақсатында ішкі бақылауды ұйымдастыру шеңберінде субъектілер:</w:t>
      </w:r>
    </w:p>
    <w:bookmarkEnd w:id="24"/>
    <w:bookmarkStart w:name="z31" w:id="25"/>
    <w:p>
      <w:pPr>
        <w:spacing w:after="0"/>
        <w:ind w:left="0"/>
        <w:jc w:val="both"/>
      </w:pPr>
      <w:r>
        <w:rPr>
          <w:rFonts w:ascii="Times New Roman"/>
          <w:b w:val="false"/>
          <w:i w:val="false"/>
          <w:color w:val="000000"/>
          <w:sz w:val="28"/>
        </w:rPr>
        <w:t>
      1) КЖ/ТҚ/ЖҚҚТҚҚІ мақсатында ұйымның ішкі аудит қызметінің не ішкі аудит жүргізуге уәкілетті өзге органның ішкі бақылау тиімділігін бағалауды, сондай-ақ тәуелсіз аудит жүргізуге шешім болған жағдайда тәуелсіз аудит жүргізуін қамтитын ішкі бақылау қағидаларын Талаптарға сәйкес басқару органының немесе атқарушы органның әзірлеуін және қабылдауын;</w:t>
      </w:r>
    </w:p>
    <w:bookmarkEnd w:id="25"/>
    <w:bookmarkStart w:name="z32" w:id="26"/>
    <w:p>
      <w:pPr>
        <w:spacing w:after="0"/>
        <w:ind w:left="0"/>
        <w:jc w:val="both"/>
      </w:pPr>
      <w:r>
        <w:rPr>
          <w:rFonts w:ascii="Times New Roman"/>
          <w:b w:val="false"/>
          <w:i w:val="false"/>
          <w:color w:val="000000"/>
          <w:sz w:val="28"/>
        </w:rPr>
        <w:t>
      2) жеке кабинеттің болуын қамтамасыз етеді.</w:t>
      </w:r>
    </w:p>
    <w:bookmarkEnd w:id="26"/>
    <w:bookmarkStart w:name="z33" w:id="27"/>
    <w:p>
      <w:pPr>
        <w:spacing w:after="0"/>
        <w:ind w:left="0"/>
        <w:jc w:val="both"/>
      </w:pPr>
      <w:r>
        <w:rPr>
          <w:rFonts w:ascii="Times New Roman"/>
          <w:b w:val="false"/>
          <w:i w:val="false"/>
          <w:color w:val="000000"/>
          <w:sz w:val="28"/>
        </w:rPr>
        <w:t>
      Ішкі бақылау қағидаларын – субъектінің жоғары басшылығы бекітеді.</w:t>
      </w:r>
    </w:p>
    <w:bookmarkEnd w:id="27"/>
    <w:bookmarkStart w:name="z34" w:id="28"/>
    <w:p>
      <w:pPr>
        <w:spacing w:after="0"/>
        <w:ind w:left="0"/>
        <w:jc w:val="both"/>
      </w:pPr>
      <w:r>
        <w:rPr>
          <w:rFonts w:ascii="Times New Roman"/>
          <w:b w:val="false"/>
          <w:i w:val="false"/>
          <w:color w:val="000000"/>
          <w:sz w:val="28"/>
        </w:rPr>
        <w:t xml:space="preserve">
      7. Ішкі бақылау қағидалары (бұдан әрі – ІБҚ) КЖ/ТҚ/ЖҚҚТҚҚІ-ге бағытталған жұмыстың ұйымдастырушылық негіздерін регламенттейтін құжат болып табылады және КЖ/ТҚ/ЖҚҚТҚҚІ мақсатында субъектілердің іс-қимыл тәртібін белгілейді. </w:t>
      </w:r>
    </w:p>
    <w:bookmarkEnd w:id="28"/>
    <w:bookmarkStart w:name="z35" w:id="29"/>
    <w:p>
      <w:pPr>
        <w:spacing w:after="0"/>
        <w:ind w:left="0"/>
        <w:jc w:val="both"/>
      </w:pPr>
      <w:r>
        <w:rPr>
          <w:rFonts w:ascii="Times New Roman"/>
          <w:b w:val="false"/>
          <w:i w:val="false"/>
          <w:color w:val="000000"/>
          <w:sz w:val="28"/>
        </w:rPr>
        <w:t xml:space="preserve">
      8. ІБҚ Заңның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әзірленеді.</w:t>
      </w:r>
    </w:p>
    <w:bookmarkEnd w:id="29"/>
    <w:bookmarkStart w:name="z36" w:id="30"/>
    <w:p>
      <w:pPr>
        <w:spacing w:after="0"/>
        <w:ind w:left="0"/>
        <w:jc w:val="both"/>
      </w:pPr>
      <w:r>
        <w:rPr>
          <w:rFonts w:ascii="Times New Roman"/>
          <w:b w:val="false"/>
          <w:i w:val="false"/>
          <w:color w:val="000000"/>
          <w:sz w:val="28"/>
        </w:rPr>
        <w:t>
      9. ІБҚ субъектілердің басшы қызметкерлерінің немесе субъектілердің тиісті құрылымдық бөлімше басшысының деңгейінен төмен емес өзге де басшыларының арасынан, ІБҚ-ның іске асырылуына және сақталуына жауапты адамды тағайындауды, сондай-ақ субъектілердің ІБҚ-ның іске асырылуына және сақталуына жауапты қызметкерлеріне қойылатын өзге де талаптарды, оның ішінде мінсіз іскерлік беделінің болуын көздейді.</w:t>
      </w:r>
    </w:p>
    <w:bookmarkEnd w:id="30"/>
    <w:bookmarkStart w:name="z37" w:id="31"/>
    <w:p>
      <w:pPr>
        <w:spacing w:after="0"/>
        <w:ind w:left="0"/>
        <w:jc w:val="both"/>
      </w:pPr>
      <w:r>
        <w:rPr>
          <w:rFonts w:ascii="Times New Roman"/>
          <w:b w:val="false"/>
          <w:i w:val="false"/>
          <w:color w:val="000000"/>
          <w:sz w:val="28"/>
        </w:rPr>
        <w:t>
      10. ІБҚ қағаз жеткізгіште немесе электрондық құжат түрінде ресімделеді. Қағаз жеткізгіштегі ІБҚ-ға заңды тұлғаның басшысы (не жоғары басқару органы), дара кәсіпкер қол қояды және мөрмен (бар болса) бекітіледі. Электрондық құжат түріндегі ІБҚ-ға заңды тұлға басшысының (не жоғары басқару органының), дара кәсіпкердің электрондық цифрлық қолтаңбасымен қол қойылады.</w:t>
      </w:r>
    </w:p>
    <w:bookmarkEnd w:id="31"/>
    <w:bookmarkStart w:name="z38" w:id="32"/>
    <w:p>
      <w:pPr>
        <w:spacing w:after="0"/>
        <w:ind w:left="0"/>
        <w:jc w:val="both"/>
      </w:pPr>
      <w:r>
        <w:rPr>
          <w:rFonts w:ascii="Times New Roman"/>
          <w:b w:val="false"/>
          <w:i w:val="false"/>
          <w:color w:val="000000"/>
          <w:sz w:val="28"/>
        </w:rPr>
        <w:t>
      Заңды тұлғаның басшысы (не жоғары басқару органы), дара кәсіпкер бекіткен ІБҚ websfm.kz. порталында субъектінің жеке кабинетінде бекітіледі.</w:t>
      </w:r>
    </w:p>
    <w:bookmarkEnd w:id="32"/>
    <w:bookmarkStart w:name="z39" w:id="33"/>
    <w:p>
      <w:pPr>
        <w:spacing w:after="0"/>
        <w:ind w:left="0"/>
        <w:jc w:val="both"/>
      </w:pPr>
      <w:r>
        <w:rPr>
          <w:rFonts w:ascii="Times New Roman"/>
          <w:b w:val="false"/>
          <w:i w:val="false"/>
          <w:color w:val="000000"/>
          <w:sz w:val="28"/>
        </w:rPr>
        <w:t>
      КЖ/ТҚ/ЖҚҚТҚҚІ туралы Қазақстан Республикасының заңнамасына өзгерістер және (немесе) толықтырулар енгізілген жағдайда, ресми жарияланған сәттен бастап субъектілер күнтізбелік 30 (отыз) күн ішінде ІБҚ-ға тиісті өзгерістер және (немесе) толықтырулар енгізеді.</w:t>
      </w:r>
    </w:p>
    <w:bookmarkEnd w:id="33"/>
    <w:bookmarkStart w:name="z40" w:id="34"/>
    <w:p>
      <w:pPr>
        <w:spacing w:after="0"/>
        <w:ind w:left="0"/>
        <w:jc w:val="left"/>
      </w:pPr>
      <w:r>
        <w:rPr>
          <w:rFonts w:ascii="Times New Roman"/>
          <w:b/>
          <w:i w:val="false"/>
          <w:color w:val="000000"/>
        </w:rPr>
        <w:t xml:space="preserve"> 2-тарау. Субъектінің басшы қызметкерлерінің немесе субъектінің тиісті құрылымдық бөлімше басшысының деңгейінен төмен емес өзге де басшыларының арасынан, ІБҚ-ның іске асырылуына және сақталуына жауапты адамды тағайындау туралы талапты, сондай-ақ субъектілердің ІБҚ-ның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КЖ/ТҚ/ЖҚҚТҚҚІ мақсатында ішкі бақылауды ұйымдастыру бағдарламасы</w:t>
      </w:r>
    </w:p>
    <w:bookmarkEnd w:id="34"/>
    <w:bookmarkStart w:name="z41" w:id="35"/>
    <w:p>
      <w:pPr>
        <w:spacing w:after="0"/>
        <w:ind w:left="0"/>
        <w:jc w:val="both"/>
      </w:pPr>
      <w:r>
        <w:rPr>
          <w:rFonts w:ascii="Times New Roman"/>
          <w:b w:val="false"/>
          <w:i w:val="false"/>
          <w:color w:val="000000"/>
          <w:sz w:val="28"/>
        </w:rPr>
        <w:t>
      11. КЖ/ТҚ/ЖҚҚТҚҚІ мақсатында ішкі бақылауды ұйымдастыру бағдарламасы мынадай рәсімдерді қамтиды:</w:t>
      </w:r>
    </w:p>
    <w:bookmarkEnd w:id="35"/>
    <w:bookmarkStart w:name="z42" w:id="36"/>
    <w:p>
      <w:pPr>
        <w:spacing w:after="0"/>
        <w:ind w:left="0"/>
        <w:jc w:val="both"/>
      </w:pPr>
      <w:r>
        <w:rPr>
          <w:rFonts w:ascii="Times New Roman"/>
          <w:b w:val="false"/>
          <w:i w:val="false"/>
          <w:color w:val="000000"/>
          <w:sz w:val="28"/>
        </w:rPr>
        <w:t>
      1) қаржы мониторингіне жататын клиенттің күдікті қызметі туралы мәліметтер мен ақпарат ұсыну;</w:t>
      </w:r>
    </w:p>
    <w:bookmarkEnd w:id="36"/>
    <w:bookmarkStart w:name="z43" w:id="37"/>
    <w:p>
      <w:pPr>
        <w:spacing w:after="0"/>
        <w:ind w:left="0"/>
        <w:jc w:val="both"/>
      </w:pPr>
      <w:r>
        <w:rPr>
          <w:rFonts w:ascii="Times New Roman"/>
          <w:b w:val="false"/>
          <w:i w:val="false"/>
          <w:color w:val="000000"/>
          <w:sz w:val="28"/>
        </w:rPr>
        <w:t>
      2) КЖ/ТҚ/ЖҚҚТҚҚІ мақсатында ішкі бақылауды жүзеге асыру үшін субъект пайдаланатын автоматтандырылған ақпараттық жүйелер мен бағдарламалық қамтылымды қолдану;</w:t>
      </w:r>
    </w:p>
    <w:bookmarkEnd w:id="37"/>
    <w:bookmarkStart w:name="z44" w:id="38"/>
    <w:p>
      <w:pPr>
        <w:spacing w:after="0"/>
        <w:ind w:left="0"/>
        <w:jc w:val="both"/>
      </w:pPr>
      <w:r>
        <w:rPr>
          <w:rFonts w:ascii="Times New Roman"/>
          <w:b w:val="false"/>
          <w:i w:val="false"/>
          <w:color w:val="000000"/>
          <w:sz w:val="28"/>
        </w:rPr>
        <w:t>
      3) клиенттерге іскерлік қатынастар орнатудан бас тарту және іскерлік қатынастарды тоқтату, ақшамен және (немесе) өзге мүлікпен операциялар жүргізуден бас тарту және ақшамен және (немесе) өзге мүлікпен операцияларды тоқтату жөнінде шаралар қабылдау;</w:t>
      </w:r>
    </w:p>
    <w:bookmarkEnd w:id="38"/>
    <w:bookmarkStart w:name="z45" w:id="39"/>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4-бабының</w:t>
      </w:r>
      <w:r>
        <w:rPr>
          <w:rFonts w:ascii="Times New Roman"/>
          <w:b w:val="false"/>
          <w:i w:val="false"/>
          <w:color w:val="000000"/>
          <w:sz w:val="28"/>
        </w:rPr>
        <w:t xml:space="preserve"> 3, 4, 5-тармақтарына сәйкес операцияны және клиенттің қызметін күдікті деп тану;</w:t>
      </w:r>
    </w:p>
    <w:bookmarkEnd w:id="39"/>
    <w:bookmarkStart w:name="z46" w:id="40"/>
    <w:p>
      <w:pPr>
        <w:spacing w:after="0"/>
        <w:ind w:left="0"/>
        <w:jc w:val="both"/>
      </w:pPr>
      <w:r>
        <w:rPr>
          <w:rFonts w:ascii="Times New Roman"/>
          <w:b w:val="false"/>
          <w:i w:val="false"/>
          <w:color w:val="000000"/>
          <w:sz w:val="28"/>
        </w:rPr>
        <w:t>
      5) қаржы мониторингі жөніндегі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қамтылымдағы жұмыстың нұсқаулары мен регламенттерін қоса алғанда, қаржы мониторингіне жататын операциялар және қызмет туралы мәліметтер мен ақпаратты, жеке тұлғаға іскерлік қатынастар орнатудан бас тарту, клиентпен іскерлік қатынастарды тоқтату, ақшамен және (немесе) өзге мүлікпен операциялар жүргізуден бас тарту фактілерін қаржы мониторингі жөніндегі уәкілетті органға беру;</w:t>
      </w:r>
    </w:p>
    <w:bookmarkEnd w:id="40"/>
    <w:bookmarkStart w:name="z47" w:id="41"/>
    <w:p>
      <w:pPr>
        <w:spacing w:after="0"/>
        <w:ind w:left="0"/>
        <w:jc w:val="both"/>
      </w:pPr>
      <w:r>
        <w:rPr>
          <w:rFonts w:ascii="Times New Roman"/>
          <w:b w:val="false"/>
          <w:i w:val="false"/>
          <w:color w:val="000000"/>
          <w:sz w:val="28"/>
        </w:rPr>
        <w:t>
      6) қаржылық мониторингке жататын және қаржы мониторингі жөніндегі уәкілетті органға жіберілетін операциялар және қызмет туралы мәліметтерді құжаттамалық тіркеу;</w:t>
      </w:r>
    </w:p>
    <w:bookmarkEnd w:id="41"/>
    <w:bookmarkStart w:name="z48" w:id="42"/>
    <w:p>
      <w:pPr>
        <w:spacing w:after="0"/>
        <w:ind w:left="0"/>
        <w:jc w:val="both"/>
      </w:pPr>
      <w:r>
        <w:rPr>
          <w:rFonts w:ascii="Times New Roman"/>
          <w:b w:val="false"/>
          <w:i w:val="false"/>
          <w:color w:val="000000"/>
          <w:sz w:val="28"/>
        </w:rPr>
        <w:t>
      7) субъект қызметкерлерінің өздеріне белгілі болған, субъект қызметкерлері жол берген КЖ/ТҚ/ЖҚҚТҚҚІ туралы Қазақстан Республикасының заңнамасын бұзу фактілері туралы басшыны хабардар етуі;</w:t>
      </w:r>
    </w:p>
    <w:bookmarkEnd w:id="42"/>
    <w:bookmarkStart w:name="z49" w:id="43"/>
    <w:p>
      <w:pPr>
        <w:spacing w:after="0"/>
        <w:ind w:left="0"/>
        <w:jc w:val="both"/>
      </w:pPr>
      <w:r>
        <w:rPr>
          <w:rFonts w:ascii="Times New Roman"/>
          <w:b w:val="false"/>
          <w:i w:val="false"/>
          <w:color w:val="000000"/>
          <w:sz w:val="28"/>
        </w:rPr>
        <w:t>
      8) КЖ/ТҚ/ЖҚҚТҚҚІ мақсатында ІБҚ-ның іске асырылуына және сақталуына жауапты адамның ішкі бақылауды жүзеге асыру кезінде ұйымның басқа бөлімшелерімен, персоналымен, филиалдарымен, уәкілетті органдармен және олардың лауазымды тұлғаларымен өзара іс-қимылы;</w:t>
      </w:r>
    </w:p>
    <w:bookmarkEnd w:id="43"/>
    <w:bookmarkStart w:name="z50" w:id="44"/>
    <w:p>
      <w:pPr>
        <w:spacing w:after="0"/>
        <w:ind w:left="0"/>
        <w:jc w:val="both"/>
      </w:pPr>
      <w:r>
        <w:rPr>
          <w:rFonts w:ascii="Times New Roman"/>
          <w:b w:val="false"/>
          <w:i w:val="false"/>
          <w:color w:val="000000"/>
          <w:sz w:val="28"/>
        </w:rPr>
        <w:t>
      9) ұйымды бақылайтын заңды тұлға белгілеген КЖ/ТҚ/ЖҚҚТҚҚІ бойынша талаптарды (бар болса) орындау;</w:t>
      </w:r>
    </w:p>
    <w:bookmarkEnd w:id="44"/>
    <w:bookmarkStart w:name="z51" w:id="45"/>
    <w:p>
      <w:pPr>
        <w:spacing w:after="0"/>
        <w:ind w:left="0"/>
        <w:jc w:val="both"/>
      </w:pPr>
      <w:r>
        <w:rPr>
          <w:rFonts w:ascii="Times New Roman"/>
          <w:b w:val="false"/>
          <w:i w:val="false"/>
          <w:color w:val="000000"/>
          <w:sz w:val="28"/>
        </w:rPr>
        <w:t>
      10) КЖ/ТҚ/ЖҚҚТҚҚІ мақсатында ұйымның ішкі аудит қызметінің не ішкі аудит жүргізуге уәкілетті өзге органның ішкі бақылау тиімділігін бағалауды, сондай-ақ тәуелсіз аудит жүргізуге шешім болған жағдайда тәуелсіз аудит өткізудің нәтижелері бойынша басқарушылық есептілікті дайындау және уәкілетті органдарға және ұйымның лауазымды тұлғаларына ұсыну;</w:t>
      </w:r>
    </w:p>
    <w:bookmarkEnd w:id="45"/>
    <w:bookmarkStart w:name="z52" w:id="46"/>
    <w:p>
      <w:pPr>
        <w:spacing w:after="0"/>
        <w:ind w:left="0"/>
        <w:jc w:val="both"/>
      </w:pPr>
      <w:r>
        <w:rPr>
          <w:rFonts w:ascii="Times New Roman"/>
          <w:b w:val="false"/>
          <w:i w:val="false"/>
          <w:color w:val="000000"/>
          <w:sz w:val="28"/>
        </w:rPr>
        <w:t>
      11) клиентті (оның өкілін) және бенефициарлық меншік иесін сәйкестендіру, оның ішінде клиентті (оның өкілін) және бенефициарлық меншік иесін, бейрезидент заңды тұлғаны, заңды тұлға құрмайтын өзге шетелдік құрылымды тексерудің оңайлатылған және күшейтілген шараларын қолдану рәсімдерінің ерекшеліктері;</w:t>
      </w:r>
    </w:p>
    <w:bookmarkEnd w:id="46"/>
    <w:bookmarkStart w:name="z53" w:id="47"/>
    <w:p>
      <w:pPr>
        <w:spacing w:after="0"/>
        <w:ind w:left="0"/>
        <w:jc w:val="both"/>
      </w:pPr>
      <w:r>
        <w:rPr>
          <w:rFonts w:ascii="Times New Roman"/>
          <w:b w:val="false"/>
          <w:i w:val="false"/>
          <w:color w:val="000000"/>
          <w:sz w:val="28"/>
        </w:rPr>
        <w:t>
      12) КЖ/ТҚ/ЖҚҚТҚ заңдастыру типологияларына, схемалары мен тәсілдеріне сәйкес келетін сипаттамалары бар клиент операциясын және қызметін күдікті деп тану;</w:t>
      </w:r>
    </w:p>
    <w:bookmarkEnd w:id="47"/>
    <w:bookmarkStart w:name="z54" w:id="48"/>
    <w:p>
      <w:pPr>
        <w:spacing w:after="0"/>
        <w:ind w:left="0"/>
        <w:jc w:val="both"/>
      </w:pPr>
      <w:r>
        <w:rPr>
          <w:rFonts w:ascii="Times New Roman"/>
          <w:b w:val="false"/>
          <w:i w:val="false"/>
          <w:color w:val="000000"/>
          <w:sz w:val="28"/>
        </w:rPr>
        <w:t>
      13) КЖ/ТҚ/ЖҚҚТҚ заңдастыру тәуекелдерін бағалау нәтижелерін бағалау, айқындау, құжаттамалық тіркеу және жаңарту;</w:t>
      </w:r>
    </w:p>
    <w:bookmarkEnd w:id="48"/>
    <w:bookmarkStart w:name="z55" w:id="49"/>
    <w:p>
      <w:pPr>
        <w:spacing w:after="0"/>
        <w:ind w:left="0"/>
        <w:jc w:val="both"/>
      </w:pPr>
      <w:r>
        <w:rPr>
          <w:rFonts w:ascii="Times New Roman"/>
          <w:b w:val="false"/>
          <w:i w:val="false"/>
          <w:color w:val="000000"/>
          <w:sz w:val="28"/>
        </w:rPr>
        <w:t>
      14) бақылау шараларын, КЖ/ТҚ/ЖҚҚТҚ заңдастыру тәуекелдерін басқару және КЖ/ТҚ/ЖҚҚТҚ заңдастыру тәуекелдерін төмендету жөніндегі рәсімдерді әзірлеу;</w:t>
      </w:r>
    </w:p>
    <w:bookmarkEnd w:id="49"/>
    <w:bookmarkStart w:name="z56" w:id="50"/>
    <w:p>
      <w:pPr>
        <w:spacing w:after="0"/>
        <w:ind w:left="0"/>
        <w:jc w:val="both"/>
      </w:pPr>
      <w:r>
        <w:rPr>
          <w:rFonts w:ascii="Times New Roman"/>
          <w:b w:val="false"/>
          <w:i w:val="false"/>
          <w:color w:val="000000"/>
          <w:sz w:val="28"/>
        </w:rPr>
        <w:t>
      15) КЖ/ТҚ/ЖҚҚТҚ заңдастыру тәуекелінің дәрежесін ескере отырып, өз клиенттерін сыныптау;</w:t>
      </w:r>
    </w:p>
    <w:bookmarkEnd w:id="50"/>
    <w:bookmarkStart w:name="z57" w:id="51"/>
    <w:p>
      <w:pPr>
        <w:spacing w:after="0"/>
        <w:ind w:left="0"/>
        <w:jc w:val="both"/>
      </w:pPr>
      <w:r>
        <w:rPr>
          <w:rFonts w:ascii="Times New Roman"/>
          <w:b w:val="false"/>
          <w:i w:val="false"/>
          <w:color w:val="000000"/>
          <w:sz w:val="28"/>
        </w:rPr>
        <w:t xml:space="preserve">
      16) барлық құжаттар мен мәліметтерді, оның ішінде біржолғы операциялар бойынша, сондай-ақ клиенттің (оның өкілін) және бенефициарлық меншік иесінің досьесін және онымен хат алмасуды қоса алғанда, клиентті (оның өкілін) және бенефициарлық меншік иесін тиісінше тексеру нәтижелері бойынша алынған мәліметтер клиентпен (оның өкілімен) және бенефициарлық меншік иесімен іскерлік қатынастар тоқтатылған күннен бастап немесе біржолғы мәміле жасалған күннен кейін кемінде 5 (бес) жыл, оларды сотта дәлелдеме ретінде пайдалану мүмкіндігін ескере отырып, олар қаржы мониторингі жөніндегі уәкілетті органға, сондай-ақ өздерінің құзыретіне сәйкес өзге де мемлекеттік органдарға уақтылы қолжетімді болуы үшін сақтау; </w:t>
      </w:r>
    </w:p>
    <w:bookmarkEnd w:id="51"/>
    <w:bookmarkStart w:name="z58" w:id="52"/>
    <w:p>
      <w:pPr>
        <w:spacing w:after="0"/>
        <w:ind w:left="0"/>
        <w:jc w:val="both"/>
      </w:pPr>
      <w:r>
        <w:rPr>
          <w:rFonts w:ascii="Times New Roman"/>
          <w:b w:val="false"/>
          <w:i w:val="false"/>
          <w:color w:val="000000"/>
          <w:sz w:val="28"/>
        </w:rPr>
        <w:t>
      17) заңды тұлға басшысының реттеуші және міндеттеуші өкілеттіктері туралы ақпаратты тіркеу;</w:t>
      </w:r>
    </w:p>
    <w:bookmarkEnd w:id="52"/>
    <w:bookmarkStart w:name="z59" w:id="53"/>
    <w:p>
      <w:pPr>
        <w:spacing w:after="0"/>
        <w:ind w:left="0"/>
        <w:jc w:val="both"/>
      </w:pPr>
      <w:r>
        <w:rPr>
          <w:rFonts w:ascii="Times New Roman"/>
          <w:b w:val="false"/>
          <w:i w:val="false"/>
          <w:color w:val="000000"/>
          <w:sz w:val="28"/>
        </w:rPr>
        <w:t>
      18) жауапты тұлғаларды көрсете отырып, операциялар мен қызметті күдікті деп тану туралы шешім қабылдаудың себептері мен негіздерін міндетті түрде құжаттау;</w:t>
      </w:r>
    </w:p>
    <w:bookmarkEnd w:id="53"/>
    <w:bookmarkStart w:name="z60" w:id="54"/>
    <w:p>
      <w:pPr>
        <w:spacing w:after="0"/>
        <w:ind w:left="0"/>
        <w:jc w:val="both"/>
      </w:pPr>
      <w:r>
        <w:rPr>
          <w:rFonts w:ascii="Times New Roman"/>
          <w:b w:val="false"/>
          <w:i w:val="false"/>
          <w:color w:val="000000"/>
          <w:sz w:val="28"/>
        </w:rPr>
        <w:t>
      19) жаңа технологиялар мен инновациялық құралдарды (оның ішінде электрондық платформаларды, онлайн-сервистер мен өзге де цифрлық шешімдерді) пайдалана отырып, операцияларды анықтау мен бақылау рәсімдерін әзірлеу;</w:t>
      </w:r>
    </w:p>
    <w:bookmarkEnd w:id="54"/>
    <w:bookmarkStart w:name="z61" w:id="55"/>
    <w:p>
      <w:pPr>
        <w:spacing w:after="0"/>
        <w:ind w:left="0"/>
        <w:jc w:val="both"/>
      </w:pPr>
      <w:r>
        <w:rPr>
          <w:rFonts w:ascii="Times New Roman"/>
          <w:b w:val="false"/>
          <w:i w:val="false"/>
          <w:color w:val="000000"/>
          <w:sz w:val="28"/>
        </w:rPr>
        <w:t>
      20) жауапты тұлғаны тағайындау.</w:t>
      </w:r>
    </w:p>
    <w:bookmarkEnd w:id="55"/>
    <w:bookmarkStart w:name="z62" w:id="56"/>
    <w:p>
      <w:pPr>
        <w:spacing w:after="0"/>
        <w:ind w:left="0"/>
        <w:jc w:val="both"/>
      </w:pPr>
      <w:r>
        <w:rPr>
          <w:rFonts w:ascii="Times New Roman"/>
          <w:b w:val="false"/>
          <w:i w:val="false"/>
          <w:color w:val="000000"/>
          <w:sz w:val="28"/>
        </w:rPr>
        <w:t>
      Субъектінің КЖ/ТҚ/ЖҚҚТҚҚІ мақсатында ішкі бақылауды ұйымдастыру бойынша қосымша шараларды бағдарламаға енгізуіне жол беріледі.</w:t>
      </w:r>
    </w:p>
    <w:bookmarkEnd w:id="56"/>
    <w:bookmarkStart w:name="z63" w:id="57"/>
    <w:p>
      <w:pPr>
        <w:spacing w:after="0"/>
        <w:ind w:left="0"/>
        <w:jc w:val="both"/>
      </w:pPr>
      <w:r>
        <w:rPr>
          <w:rFonts w:ascii="Times New Roman"/>
          <w:b w:val="false"/>
          <w:i w:val="false"/>
          <w:color w:val="000000"/>
          <w:sz w:val="28"/>
        </w:rPr>
        <w:t>
      Субъектілер субъектілердің басшы қызметкерлерінің немесе тиісті құрылымдық бөлімше басшысының деңгейінен төмен емес субъектілердің өзге де басшыларының арасынан ІБҚ-ның іске асырылуына және сақталуына жауапты адамды (бұдан әрі – КЖ/ТҚ/ЖҚҚТҚІ бойынша жауапты қызметкер), сондай-ақ ІБҚ-ның іске асырылуына және сақталуына жауапты субъектілердің қызметкерлерін (бұдан әрі – КЖ/ТҚ/ЖҚҚТҚІ жөніндегі бөлімшенің қызметкері) тағайындайды.</w:t>
      </w:r>
    </w:p>
    <w:bookmarkEnd w:id="57"/>
    <w:bookmarkStart w:name="z64" w:id="58"/>
    <w:p>
      <w:pPr>
        <w:spacing w:after="0"/>
        <w:ind w:left="0"/>
        <w:jc w:val="both"/>
      </w:pPr>
      <w:r>
        <w:rPr>
          <w:rFonts w:ascii="Times New Roman"/>
          <w:b w:val="false"/>
          <w:i w:val="false"/>
          <w:color w:val="000000"/>
          <w:sz w:val="28"/>
        </w:rPr>
        <w:t>
      КЖ/ТҚ/ЖҚҚТҚІ бойынша жауапты қызметкер лауазымына:</w:t>
      </w:r>
    </w:p>
    <w:bookmarkEnd w:id="58"/>
    <w:bookmarkStart w:name="z65" w:id="59"/>
    <w:p>
      <w:pPr>
        <w:spacing w:after="0"/>
        <w:ind w:left="0"/>
        <w:jc w:val="both"/>
      </w:pPr>
      <w:r>
        <w:rPr>
          <w:rFonts w:ascii="Times New Roman"/>
          <w:b w:val="false"/>
          <w:i w:val="false"/>
          <w:color w:val="000000"/>
          <w:sz w:val="28"/>
        </w:rPr>
        <w:t>
      КЖ/ТҚ/ЖҚҚТҚҚІ саласында не субъектілер қызметінің тиісті салаларында кемінде бір жыл жұмыс өтілі;</w:t>
      </w:r>
    </w:p>
    <w:bookmarkEnd w:id="59"/>
    <w:bookmarkStart w:name="z66" w:id="60"/>
    <w:p>
      <w:pPr>
        <w:spacing w:after="0"/>
        <w:ind w:left="0"/>
        <w:jc w:val="both"/>
      </w:pPr>
      <w:r>
        <w:rPr>
          <w:rFonts w:ascii="Times New Roman"/>
          <w:b w:val="false"/>
          <w:i w:val="false"/>
          <w:color w:val="000000"/>
          <w:sz w:val="28"/>
        </w:rPr>
        <w:t>
      мінсіз іскерлік беделі;</w:t>
      </w:r>
    </w:p>
    <w:bookmarkEnd w:id="60"/>
    <w:bookmarkStart w:name="z67" w:id="61"/>
    <w:p>
      <w:pPr>
        <w:spacing w:after="0"/>
        <w:ind w:left="0"/>
        <w:jc w:val="both"/>
      </w:pPr>
      <w:r>
        <w:rPr>
          <w:rFonts w:ascii="Times New Roman"/>
          <w:b w:val="false"/>
          <w:i w:val="false"/>
          <w:color w:val="000000"/>
          <w:sz w:val="28"/>
        </w:rPr>
        <w:t>
      КЖ/ТҚ/ЖҚҚТҚҚІ туралы Қазақстан Республикасының заңнамасын білуге тестілеуден өткені туралы сертификаты бар тұлға тағайындалады.</w:t>
      </w:r>
    </w:p>
    <w:bookmarkEnd w:id="61"/>
    <w:bookmarkStart w:name="z68" w:id="62"/>
    <w:p>
      <w:pPr>
        <w:spacing w:after="0"/>
        <w:ind w:left="0"/>
        <w:jc w:val="both"/>
      </w:pPr>
      <w:r>
        <w:rPr>
          <w:rFonts w:ascii="Times New Roman"/>
          <w:b w:val="false"/>
          <w:i w:val="false"/>
          <w:color w:val="000000"/>
          <w:sz w:val="28"/>
        </w:rPr>
        <w:t>
      КЖ/ТҚ/ЖҚҚТҚҚІ жөніндегі бөлімшенің қызметкері лауазымына:</w:t>
      </w:r>
    </w:p>
    <w:bookmarkEnd w:id="62"/>
    <w:bookmarkStart w:name="z69" w:id="63"/>
    <w:p>
      <w:pPr>
        <w:spacing w:after="0"/>
        <w:ind w:left="0"/>
        <w:jc w:val="both"/>
      </w:pPr>
      <w:r>
        <w:rPr>
          <w:rFonts w:ascii="Times New Roman"/>
          <w:b w:val="false"/>
          <w:i w:val="false"/>
          <w:color w:val="000000"/>
          <w:sz w:val="28"/>
        </w:rPr>
        <w:t>
      КЖ/ТҚ/ЖҚҚТҚҚІ саласында не субъектілер қызметінің тиісті салаларында кемінде екі жыл жұмыс өтілі;</w:t>
      </w:r>
    </w:p>
    <w:bookmarkEnd w:id="63"/>
    <w:bookmarkStart w:name="z70" w:id="64"/>
    <w:p>
      <w:pPr>
        <w:spacing w:after="0"/>
        <w:ind w:left="0"/>
        <w:jc w:val="both"/>
      </w:pPr>
      <w:r>
        <w:rPr>
          <w:rFonts w:ascii="Times New Roman"/>
          <w:b w:val="false"/>
          <w:i w:val="false"/>
          <w:color w:val="000000"/>
          <w:sz w:val="28"/>
        </w:rPr>
        <w:t>
      мінсіз іскерлік беделі;</w:t>
      </w:r>
    </w:p>
    <w:bookmarkEnd w:id="64"/>
    <w:bookmarkStart w:name="z71" w:id="65"/>
    <w:p>
      <w:pPr>
        <w:spacing w:after="0"/>
        <w:ind w:left="0"/>
        <w:jc w:val="both"/>
      </w:pPr>
      <w:r>
        <w:rPr>
          <w:rFonts w:ascii="Times New Roman"/>
          <w:b w:val="false"/>
          <w:i w:val="false"/>
          <w:color w:val="000000"/>
          <w:sz w:val="28"/>
        </w:rPr>
        <w:t>
      КЖ/ТҚ/ЖҚҚТҚІ туралы Қазақстан Республикасының заңнамасын білуге тестілеуден өткені туралы сертификаты бар тұлға тағайындалады.</w:t>
      </w:r>
    </w:p>
    <w:bookmarkEnd w:id="65"/>
    <w:bookmarkStart w:name="z72" w:id="66"/>
    <w:p>
      <w:pPr>
        <w:spacing w:after="0"/>
        <w:ind w:left="0"/>
        <w:jc w:val="both"/>
      </w:pPr>
      <w:r>
        <w:rPr>
          <w:rFonts w:ascii="Times New Roman"/>
          <w:b w:val="false"/>
          <w:i w:val="false"/>
          <w:color w:val="000000"/>
          <w:sz w:val="28"/>
        </w:rPr>
        <w:t>
      Субъектілер ұйымда (оның құрылымының ерекшеліктерін, штат санын, клиенттік базасын және ұйымның клиенттерімен және олардың операцияларымен байланысты тәуекел дәрежесін (деңгейін) ескере отырып) КЖ/ТҚ/ЖҚҚТҚҚІ жөніндегі функцияларды орындайтын құрылымдық бөлімшелерді қалыптастыруға және айқындауға және КЖ/ТҚ/ЖҚҚТҚҚІ жөніндегі бөлімшенің қызметкерін тағайындауға құқылы.</w:t>
      </w:r>
    </w:p>
    <w:bookmarkEnd w:id="66"/>
    <w:bookmarkStart w:name="z73" w:id="67"/>
    <w:p>
      <w:pPr>
        <w:spacing w:after="0"/>
        <w:ind w:left="0"/>
        <w:jc w:val="both"/>
      </w:pPr>
      <w:r>
        <w:rPr>
          <w:rFonts w:ascii="Times New Roman"/>
          <w:b w:val="false"/>
          <w:i w:val="false"/>
          <w:color w:val="000000"/>
          <w:sz w:val="28"/>
        </w:rPr>
        <w:t>
      12. КЖ/ТҚ/ЖҚҚТҚҚІ мақсатында ішкі бақылауды ұйымдастыру бағдарламасына сәйкес КЖ/ТҚ/ЖҚҚТҚҚІ бойынша жауапты қызметкердің не КЖ/ТҚ/ЖҚҚТҚҚІ жөніндегі бөлімше қызметкерінің функциялары мыналарды қамтиды:</w:t>
      </w:r>
    </w:p>
    <w:bookmarkEnd w:id="67"/>
    <w:bookmarkStart w:name="z74" w:id="68"/>
    <w:p>
      <w:pPr>
        <w:spacing w:after="0"/>
        <w:ind w:left="0"/>
        <w:jc w:val="both"/>
      </w:pPr>
      <w:r>
        <w:rPr>
          <w:rFonts w:ascii="Times New Roman"/>
          <w:b w:val="false"/>
          <w:i w:val="false"/>
          <w:color w:val="000000"/>
          <w:sz w:val="28"/>
        </w:rPr>
        <w:t>
      1) ІБҚ әзірлеу және келісу, оларға субъект басшысының өзгерістер және (немесе) толықтырулар енгізуі, сондай-ақ ІБҚ-ны іске асыру және сақтау мониторингі;</w:t>
      </w:r>
    </w:p>
    <w:bookmarkEnd w:id="68"/>
    <w:bookmarkStart w:name="z75" w:id="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мониторингі жөніндегі уәкілетті органға қаржы мониторингіне жататын операциялар және қызмет туралы мәліметтер мен ақпарат беруді ұйымдастыру және бақылау;</w:t>
      </w:r>
    </w:p>
    <w:bookmarkEnd w:id="69"/>
    <w:bookmarkStart w:name="z76" w:id="70"/>
    <w:p>
      <w:pPr>
        <w:spacing w:after="0"/>
        <w:ind w:left="0"/>
        <w:jc w:val="both"/>
      </w:pPr>
      <w:r>
        <w:rPr>
          <w:rFonts w:ascii="Times New Roman"/>
          <w:b w:val="false"/>
          <w:i w:val="false"/>
          <w:color w:val="000000"/>
          <w:sz w:val="28"/>
        </w:rPr>
        <w:t>
      3) клиенттердің операцияларын және (немесе) қызметін күдікті деп тану туралы шешімдер қабылдау;</w:t>
      </w:r>
    </w:p>
    <w:bookmarkEnd w:id="70"/>
    <w:bookmarkStart w:name="z77" w:id="71"/>
    <w:p>
      <w:pPr>
        <w:spacing w:after="0"/>
        <w:ind w:left="0"/>
        <w:jc w:val="both"/>
      </w:pPr>
      <w:r>
        <w:rPr>
          <w:rFonts w:ascii="Times New Roman"/>
          <w:b w:val="false"/>
          <w:i w:val="false"/>
          <w:color w:val="000000"/>
          <w:sz w:val="28"/>
        </w:rPr>
        <w:t>
      4) клиенттердің операцияларын және (немесе) қызметін күрделі, ерекше ірі, КЖ/ТҚ/ЖҚҚТҚ заңдастыру типологияларына, схемалары мен тәсілдеріне сәйкес келетін сипаттамалары бар операцияларға жатқызу туралы шешімдер қабылдау;</w:t>
      </w:r>
    </w:p>
    <w:bookmarkEnd w:id="71"/>
    <w:bookmarkStart w:name="z78" w:id="72"/>
    <w:p>
      <w:pPr>
        <w:spacing w:after="0"/>
        <w:ind w:left="0"/>
        <w:jc w:val="both"/>
      </w:pPr>
      <w:r>
        <w:rPr>
          <w:rFonts w:ascii="Times New Roman"/>
          <w:b w:val="false"/>
          <w:i w:val="false"/>
          <w:color w:val="000000"/>
          <w:sz w:val="28"/>
        </w:rPr>
        <w:t>
      5) клиенттердің операцияларын тоқтата тұру не жүргізуден бас тарту туралы және операциялар туралы ақпаратты қаржы мониторингі жөніндегі уәкілетті органға жіберу қажеттігі туралы шешімдер қабылдау;</w:t>
      </w:r>
    </w:p>
    <w:bookmarkEnd w:id="72"/>
    <w:bookmarkStart w:name="z79" w:id="73"/>
    <w:p>
      <w:pPr>
        <w:spacing w:after="0"/>
        <w:ind w:left="0"/>
        <w:jc w:val="both"/>
      </w:pPr>
      <w:r>
        <w:rPr>
          <w:rFonts w:ascii="Times New Roman"/>
          <w:b w:val="false"/>
          <w:i w:val="false"/>
          <w:color w:val="000000"/>
          <w:sz w:val="28"/>
        </w:rPr>
        <w:t xml:space="preserve">
      6) клиенттермен іскерлік қатынастар орнату, жалғастыру не тоқтату туралы шешімдер қабылдау; </w:t>
      </w:r>
    </w:p>
    <w:bookmarkEnd w:id="73"/>
    <w:bookmarkStart w:name="z80" w:id="74"/>
    <w:p>
      <w:pPr>
        <w:spacing w:after="0"/>
        <w:ind w:left="0"/>
        <w:jc w:val="both"/>
      </w:pPr>
      <w:r>
        <w:rPr>
          <w:rFonts w:ascii="Times New Roman"/>
          <w:b w:val="false"/>
          <w:i w:val="false"/>
          <w:color w:val="000000"/>
          <w:sz w:val="28"/>
        </w:rPr>
        <w:t xml:space="preserve">
      7) субъектінің басшысына клиенттермен іскерлік қатынастар орнату, жалғастыру не тоқтату туралы шешімдер қабылдау үшін сұрау салулар жіберу; </w:t>
      </w:r>
    </w:p>
    <w:bookmarkEnd w:id="74"/>
    <w:bookmarkStart w:name="z81" w:id="75"/>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құжаттамалық тіркеу;</w:t>
      </w:r>
    </w:p>
    <w:bookmarkEnd w:id="75"/>
    <w:bookmarkStart w:name="z82" w:id="76"/>
    <w:p>
      <w:pPr>
        <w:spacing w:after="0"/>
        <w:ind w:left="0"/>
        <w:jc w:val="both"/>
      </w:pPr>
      <w:r>
        <w:rPr>
          <w:rFonts w:ascii="Times New Roman"/>
          <w:b w:val="false"/>
          <w:i w:val="false"/>
          <w:color w:val="000000"/>
          <w:sz w:val="28"/>
        </w:rPr>
        <w:t>
      9) ІБҚ-ны іске асыру нәтижесінде алынған деректер негізінде клиент досьесін қалыптастыру;</w:t>
      </w:r>
    </w:p>
    <w:bookmarkEnd w:id="76"/>
    <w:bookmarkStart w:name="z83" w:id="77"/>
    <w:p>
      <w:pPr>
        <w:spacing w:after="0"/>
        <w:ind w:left="0"/>
        <w:jc w:val="both"/>
      </w:pPr>
      <w:r>
        <w:rPr>
          <w:rFonts w:ascii="Times New Roman"/>
          <w:b w:val="false"/>
          <w:i w:val="false"/>
          <w:color w:val="000000"/>
          <w:sz w:val="28"/>
        </w:rPr>
        <w:t>
      10) субъектінің басшысын анықталған ІБҚ-ны бұзушылықтар туралы хабардар ету;</w:t>
      </w:r>
    </w:p>
    <w:bookmarkEnd w:id="77"/>
    <w:bookmarkStart w:name="z84" w:id="78"/>
    <w:p>
      <w:pPr>
        <w:spacing w:after="0"/>
        <w:ind w:left="0"/>
        <w:jc w:val="both"/>
      </w:pPr>
      <w:r>
        <w:rPr>
          <w:rFonts w:ascii="Times New Roman"/>
          <w:b w:val="false"/>
          <w:i w:val="false"/>
          <w:color w:val="000000"/>
          <w:sz w:val="28"/>
        </w:rPr>
        <w:t>
      11) тәуекелдерді басқару және ішкі бақылау жүйесін жақсарту жөнінде шаралар қабылдау;</w:t>
      </w:r>
    </w:p>
    <w:bookmarkEnd w:id="78"/>
    <w:bookmarkStart w:name="z85" w:id="79"/>
    <w:p>
      <w:pPr>
        <w:spacing w:after="0"/>
        <w:ind w:left="0"/>
        <w:jc w:val="both"/>
      </w:pPr>
      <w:r>
        <w:rPr>
          <w:rFonts w:ascii="Times New Roman"/>
          <w:b w:val="false"/>
          <w:i w:val="false"/>
          <w:color w:val="000000"/>
          <w:sz w:val="28"/>
        </w:rPr>
        <w:t>
      12) өз функцияларын жүзеге асыру кезінде алынған мәліметтердің құпиялылығын қамтамасыз ету;</w:t>
      </w:r>
    </w:p>
    <w:bookmarkEnd w:id="79"/>
    <w:bookmarkStart w:name="z86" w:id="80"/>
    <w:p>
      <w:pPr>
        <w:spacing w:after="0"/>
        <w:ind w:left="0"/>
        <w:jc w:val="both"/>
      </w:pPr>
      <w:r>
        <w:rPr>
          <w:rFonts w:ascii="Times New Roman"/>
          <w:b w:val="false"/>
          <w:i w:val="false"/>
          <w:color w:val="000000"/>
          <w:sz w:val="28"/>
        </w:rPr>
        <w:t>
      13) монополияға қарсы органның сұрау салуы бойынша тауар биржаларының, өз қызметін тауар биржасында жүзеге асыратын және биржалық тауарлармен мәмілелер жасайтын биржалық брокерлердің, сондай-ақ тауар биржаларының клирингтік орталықтарының КЖ/ТҚ/ЖҚҚТҚҚІ туралы Қазақстан Республикасының заңнамасын сақтауы мәселелері бойынша ақпарат пен құжаттар ұсыну;</w:t>
      </w:r>
    </w:p>
    <w:bookmarkEnd w:id="80"/>
    <w:bookmarkStart w:name="z87" w:id="81"/>
    <w:p>
      <w:pPr>
        <w:spacing w:after="0"/>
        <w:ind w:left="0"/>
        <w:jc w:val="both"/>
      </w:pPr>
      <w:r>
        <w:rPr>
          <w:rFonts w:ascii="Times New Roman"/>
          <w:b w:val="false"/>
          <w:i w:val="false"/>
          <w:color w:val="000000"/>
          <w:sz w:val="28"/>
        </w:rPr>
        <w:t>
      14) қаржы мониторингі жөніндегі уәкілетті органға оның сұрау салуы бойынша ақпарат, мәліметтер мен құжаттар беру;</w:t>
      </w:r>
    </w:p>
    <w:bookmarkEnd w:id="81"/>
    <w:bookmarkStart w:name="z88" w:id="82"/>
    <w:p>
      <w:pPr>
        <w:spacing w:after="0"/>
        <w:ind w:left="0"/>
        <w:jc w:val="both"/>
      </w:pPr>
      <w:r>
        <w:rPr>
          <w:rFonts w:ascii="Times New Roman"/>
          <w:b w:val="false"/>
          <w:i w:val="false"/>
          <w:color w:val="000000"/>
          <w:sz w:val="28"/>
        </w:rPr>
        <w:t>
      15) субъектінің басшысына есептер қалыптастыру үшін ІБҚ-ны іске асыру нәтижелері және КЖ/ТҚ/ЖҚҚТҚ тәуекелдерін басқару жүйесін және КЖ/ТҚ/ЖҚҚТҚҚІ ішкі бақылауды жақсарту бойынша ұсынылатын шаралар туралы ақпарат дайындау;</w:t>
      </w:r>
    </w:p>
    <w:bookmarkEnd w:id="82"/>
    <w:bookmarkStart w:name="z89" w:id="83"/>
    <w:p>
      <w:pPr>
        <w:spacing w:after="0"/>
        <w:ind w:left="0"/>
        <w:jc w:val="both"/>
      </w:pPr>
      <w:r>
        <w:rPr>
          <w:rFonts w:ascii="Times New Roman"/>
          <w:b w:val="false"/>
          <w:i w:val="false"/>
          <w:color w:val="000000"/>
          <w:sz w:val="28"/>
        </w:rPr>
        <w:t>
      16) операцияларды талдауды автоматтандыруды және (немесе) типтік емес схемаларды анықтауды қоса алғанда, КЖ/ТҚ/ЖҚҚТҚҚІ процестерін жетілдіру мақсатында инновациялық құралдар мен технологияларды енгізу бойынша ұсыныстар әзірлеу;</w:t>
      </w:r>
    </w:p>
    <w:bookmarkEnd w:id="83"/>
    <w:bookmarkStart w:name="z90" w:id="84"/>
    <w:p>
      <w:pPr>
        <w:spacing w:after="0"/>
        <w:ind w:left="0"/>
        <w:jc w:val="both"/>
      </w:pPr>
      <w:r>
        <w:rPr>
          <w:rFonts w:ascii="Times New Roman"/>
          <w:b w:val="false"/>
          <w:i w:val="false"/>
          <w:color w:val="000000"/>
          <w:sz w:val="28"/>
        </w:rPr>
        <w:t>
      17) деректерді өзектендірудің кезеңділігі мен форматын айқындауды қоса алғанда, тұрақты негізде клиенттер және олардың бенефициарлық меншік иелері туралы мәліметтердің жаңартылуын ұйымдастыру және бақылау.</w:t>
      </w:r>
    </w:p>
    <w:bookmarkEnd w:id="84"/>
    <w:bookmarkStart w:name="z91" w:id="85"/>
    <w:p>
      <w:pPr>
        <w:spacing w:after="0"/>
        <w:ind w:left="0"/>
        <w:jc w:val="both"/>
      </w:pPr>
      <w:r>
        <w:rPr>
          <w:rFonts w:ascii="Times New Roman"/>
          <w:b w:val="false"/>
          <w:i w:val="false"/>
          <w:color w:val="000000"/>
          <w:sz w:val="28"/>
        </w:rPr>
        <w:t>
      13. Жүктелген функцияларға сәйкес субъектілер:</w:t>
      </w:r>
    </w:p>
    <w:bookmarkEnd w:id="85"/>
    <w:bookmarkStart w:name="z92" w:id="86"/>
    <w:p>
      <w:pPr>
        <w:spacing w:after="0"/>
        <w:ind w:left="0"/>
        <w:jc w:val="both"/>
      </w:pPr>
      <w:r>
        <w:rPr>
          <w:rFonts w:ascii="Times New Roman"/>
          <w:b w:val="false"/>
          <w:i w:val="false"/>
          <w:color w:val="000000"/>
          <w:sz w:val="28"/>
        </w:rPr>
        <w:t xml:space="preserve">
      1) өкілеттіктерді жүзеге асыру кезінде алынған мәліметтердің құпиялылығын қамтамасыз етеді; </w:t>
      </w:r>
    </w:p>
    <w:bookmarkEnd w:id="86"/>
    <w:bookmarkStart w:name="z93" w:id="87"/>
    <w:p>
      <w:pPr>
        <w:spacing w:after="0"/>
        <w:ind w:left="0"/>
        <w:jc w:val="both"/>
      </w:pPr>
      <w:r>
        <w:rPr>
          <w:rFonts w:ascii="Times New Roman"/>
          <w:b w:val="false"/>
          <w:i w:val="false"/>
          <w:color w:val="000000"/>
          <w:sz w:val="28"/>
        </w:rPr>
        <w:t xml:space="preserve">
      2) КЖ/ТҚ/ЖҚҚТҚҚІ туралы Қазақстан Республикасының заңнамасының орындалуын бақылауды жүзеге асыру үшін тиісті мемлекеттік органдарға ақпарат береді; </w:t>
      </w:r>
    </w:p>
    <w:bookmarkEnd w:id="87"/>
    <w:bookmarkStart w:name="z94" w:id="88"/>
    <w:p>
      <w:pPr>
        <w:spacing w:after="0"/>
        <w:ind w:left="0"/>
        <w:jc w:val="both"/>
      </w:pPr>
      <w:r>
        <w:rPr>
          <w:rFonts w:ascii="Times New Roman"/>
          <w:b w:val="false"/>
          <w:i w:val="false"/>
          <w:color w:val="000000"/>
          <w:sz w:val="28"/>
        </w:rPr>
        <w:t xml:space="preserve">
      3)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қаржы мониторингі жөніндегі уәкілетті органға оның сұрау салуы бойынша қажетті ақпаратты, мәліметтер мен құжаттарды ұсынады.</w:t>
      </w:r>
    </w:p>
    <w:bookmarkEnd w:id="88"/>
    <w:bookmarkStart w:name="z95" w:id="89"/>
    <w:p>
      <w:pPr>
        <w:spacing w:after="0"/>
        <w:ind w:left="0"/>
        <w:jc w:val="both"/>
      </w:pPr>
      <w:r>
        <w:rPr>
          <w:rFonts w:ascii="Times New Roman"/>
          <w:b w:val="false"/>
          <w:i w:val="false"/>
          <w:color w:val="000000"/>
          <w:sz w:val="28"/>
        </w:rPr>
        <w:t>
      Субъектілерге КЖ/ТҚ/ЖҚҚТҚҚІ бойынша жауапты қызметкердің не КЖ/ТҚ/ЖҚҚТҚҚІ жөніндегі бөлімше қызметкерінің қосымша функцияларын және өкілеттіктерін КЖ/ТҚ/ЖҚҚТҚҚІ туралы Қазақстан Республикасының заңнамасында көзделген шектерде ғана енгізуіне жол беріледі.</w:t>
      </w:r>
    </w:p>
    <w:bookmarkEnd w:id="89"/>
    <w:bookmarkStart w:name="z96" w:id="90"/>
    <w:p>
      <w:pPr>
        <w:spacing w:after="0"/>
        <w:ind w:left="0"/>
        <w:jc w:val="both"/>
      </w:pPr>
      <w:r>
        <w:rPr>
          <w:rFonts w:ascii="Times New Roman"/>
          <w:b w:val="false"/>
          <w:i w:val="false"/>
          <w:color w:val="000000"/>
          <w:sz w:val="28"/>
        </w:rPr>
        <w:t xml:space="preserve">
      14. Субъектілерге және олардың қызметкерлеріне Заңның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клиенттерді және өзге де тұлғаларды осындай клиенттерге және өзге де тұлғаларға қатысты қабылданатын КЖ/ТҚ/ЖҚҚТҚҚІ шаралары туралы, мынадай жағдайларды қоспағанда, хабардар етуге жол берілмейді:</w:t>
      </w:r>
    </w:p>
    <w:bookmarkEnd w:id="90"/>
    <w:bookmarkStart w:name="z97" w:id="91"/>
    <w:p>
      <w:pPr>
        <w:spacing w:after="0"/>
        <w:ind w:left="0"/>
        <w:jc w:val="both"/>
      </w:pPr>
      <w:r>
        <w:rPr>
          <w:rFonts w:ascii="Times New Roman"/>
          <w:b w:val="false"/>
          <w:i w:val="false"/>
          <w:color w:val="000000"/>
          <w:sz w:val="28"/>
        </w:rPr>
        <w:t xml:space="preserve">
      1) ақшаға және (немесе) өзге мүлікке қатысты операцияларды тоқтату жөнінде қабылданған шаралар; </w:t>
      </w:r>
    </w:p>
    <w:bookmarkEnd w:id="91"/>
    <w:bookmarkStart w:name="z98" w:id="92"/>
    <w:p>
      <w:pPr>
        <w:spacing w:after="0"/>
        <w:ind w:left="0"/>
        <w:jc w:val="both"/>
      </w:pPr>
      <w:r>
        <w:rPr>
          <w:rFonts w:ascii="Times New Roman"/>
          <w:b w:val="false"/>
          <w:i w:val="false"/>
          <w:color w:val="000000"/>
          <w:sz w:val="28"/>
        </w:rPr>
        <w:t xml:space="preserve">
      2) іскерлік қатынастар орнатудан бас тарту; </w:t>
      </w:r>
    </w:p>
    <w:bookmarkEnd w:id="92"/>
    <w:bookmarkStart w:name="z99" w:id="93"/>
    <w:p>
      <w:pPr>
        <w:spacing w:after="0"/>
        <w:ind w:left="0"/>
        <w:jc w:val="both"/>
      </w:pPr>
      <w:r>
        <w:rPr>
          <w:rFonts w:ascii="Times New Roman"/>
          <w:b w:val="false"/>
          <w:i w:val="false"/>
          <w:color w:val="000000"/>
          <w:sz w:val="28"/>
        </w:rPr>
        <w:t>
      3) ақшаға және (немесе) өзге мүлікке қатысты операцияларды жүргізуден бас тарту.</w:t>
      </w:r>
    </w:p>
    <w:bookmarkEnd w:id="93"/>
    <w:bookmarkStart w:name="z100" w:id="94"/>
    <w:p>
      <w:pPr>
        <w:spacing w:after="0"/>
        <w:ind w:left="0"/>
        <w:jc w:val="both"/>
      </w:pPr>
      <w:r>
        <w:rPr>
          <w:rFonts w:ascii="Times New Roman"/>
          <w:b w:val="false"/>
          <w:i w:val="false"/>
          <w:color w:val="000000"/>
          <w:sz w:val="28"/>
        </w:rPr>
        <w:t>
      Хабардар етуге тыйым салу Қазақстан Республикасының өзге заңдарында көзделген клиенттерді хабарландыру және (немесе) ақпарат ұсыну жағдайларына қолданылмайды.</w:t>
      </w:r>
    </w:p>
    <w:bookmarkEnd w:id="94"/>
    <w:bookmarkStart w:name="z101" w:id="95"/>
    <w:p>
      <w:pPr>
        <w:spacing w:after="0"/>
        <w:ind w:left="0"/>
        <w:jc w:val="both"/>
      </w:pPr>
      <w:r>
        <w:rPr>
          <w:rFonts w:ascii="Times New Roman"/>
          <w:b w:val="false"/>
          <w:i w:val="false"/>
          <w:color w:val="000000"/>
          <w:sz w:val="28"/>
        </w:rPr>
        <w:t>
      Сонымен қатар, субъектілерге және олардың қызметкерлеріне Қазақстан Республикасының заңнамасында белгіленген тәртіппен келіп түсетін, ақшаға және (немесе) өзге мүлікке қатысты күдікті операцияларды жүзеге асыратын ұйымдар мен адамдар тізімін алғаны туралы клиенттерді және өзге де тұлғаларды хабардар етуге жол берілмейді.</w:t>
      </w:r>
    </w:p>
    <w:bookmarkEnd w:id="95"/>
    <w:bookmarkStart w:name="z102" w:id="96"/>
    <w:p>
      <w:pPr>
        <w:spacing w:after="0"/>
        <w:ind w:left="0"/>
        <w:jc w:val="both"/>
      </w:pPr>
      <w:r>
        <w:rPr>
          <w:rFonts w:ascii="Times New Roman"/>
          <w:b w:val="false"/>
          <w:i w:val="false"/>
          <w:color w:val="000000"/>
          <w:sz w:val="28"/>
        </w:rPr>
        <w:t xml:space="preserve">
      15. Филиалдарда, өкілдіктерде және өзге де оқшауланған құрылымдық бөлімшелерде осы Талаптардың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 xml:space="preserve">13-тармақтарында </w:t>
      </w:r>
      <w:r>
        <w:rPr>
          <w:rFonts w:ascii="Times New Roman"/>
          <w:b w:val="false"/>
          <w:i w:val="false"/>
          <w:color w:val="000000"/>
          <w:sz w:val="28"/>
        </w:rPr>
        <w:t>көзделген функциялар мен өкілеттіктер толық немесе ішінара жүктелген қызметкерлер болған кезде, мұндай қызметкерлердің КЖ/ТҚ/ЖҚҚТҚҚІ мәселелері бойынша қызметін үйлестіруді КЖ/ТҚ/ЖҚҚТҚҚІ бойынша жауапты қызметкер жүзеге асырады.</w:t>
      </w:r>
    </w:p>
    <w:bookmarkEnd w:id="96"/>
    <w:bookmarkStart w:name="z103" w:id="97"/>
    <w:p>
      <w:pPr>
        <w:spacing w:after="0"/>
        <w:ind w:left="0"/>
        <w:jc w:val="both"/>
      </w:pPr>
      <w:r>
        <w:rPr>
          <w:rFonts w:ascii="Times New Roman"/>
          <w:b w:val="false"/>
          <w:i w:val="false"/>
          <w:color w:val="000000"/>
          <w:sz w:val="28"/>
        </w:rPr>
        <w:t>
      Егер субъект бас ұйым болып табылған жағдайда КЖ/ТҚ/ЖҚҚТҚҚІ бойынша жауапты қызметкер ІБҚ әзірлеуді, оған шоғырландырылған негізде өзгерістер және (немесе) толықтырулар енгізуді жүзеге асырады, сондай-ақ оларды құрылымдық бөлімшелердің (филиалдардың, еншілес ұйымдардың, өкілдіктердің) орындауын қамтамасыз етеді.</w:t>
      </w:r>
    </w:p>
    <w:bookmarkEnd w:id="97"/>
    <w:bookmarkStart w:name="z104" w:id="98"/>
    <w:p>
      <w:pPr>
        <w:spacing w:after="0"/>
        <w:ind w:left="0"/>
        <w:jc w:val="both"/>
      </w:pPr>
      <w:r>
        <w:rPr>
          <w:rFonts w:ascii="Times New Roman"/>
          <w:b w:val="false"/>
          <w:i w:val="false"/>
          <w:color w:val="000000"/>
          <w:sz w:val="28"/>
        </w:rPr>
        <w:t xml:space="preserve">
      16. КЖ/ТҚ/ЖҚҚТҚҚІ бойынша жауапты қызметкердің, сондай-ақ осы Талаптардың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функциялар жүктелген КЖ/ТҚ/ЖҚҚТҚҚІ жөніндегі бөлімше қызметкерлерінің функциялары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қоса атқарылмайды.</w:t>
      </w:r>
    </w:p>
    <w:bookmarkEnd w:id="98"/>
    <w:bookmarkStart w:name="z105" w:id="99"/>
    <w:p>
      <w:pPr>
        <w:spacing w:after="0"/>
        <w:ind w:left="0"/>
        <w:jc w:val="left"/>
      </w:pPr>
      <w:r>
        <w:rPr>
          <w:rFonts w:ascii="Times New Roman"/>
          <w:b/>
          <w:i w:val="false"/>
          <w:color w:val="000000"/>
        </w:rPr>
        <w:t xml:space="preserve"> 3-тарау. Технологиялық жетістіктерді пайдалану тәуекелін және пайдалануды қоса алғанда, клиенттердің тәуекелдерін және көрсетілетін қызметтерді қылмыстық мақсаттарда пайдалану тәуекелдерін ескеретін, КЖ/ТҚ/ЖҚҚТҚ заңдастыру тәуекелін (тәуекелдің төмен, жоғары деңгейі) басқару бағдарламасы</w:t>
      </w:r>
    </w:p>
    <w:bookmarkEnd w:id="99"/>
    <w:bookmarkStart w:name="z106" w:id="100"/>
    <w:p>
      <w:pPr>
        <w:spacing w:after="0"/>
        <w:ind w:left="0"/>
        <w:jc w:val="both"/>
      </w:pPr>
      <w:r>
        <w:rPr>
          <w:rFonts w:ascii="Times New Roman"/>
          <w:b w:val="false"/>
          <w:i w:val="false"/>
          <w:color w:val="000000"/>
          <w:sz w:val="28"/>
        </w:rPr>
        <w:t>
      17. КЖ/ТҚ/ЖҚҚТҚ заңдастыру тәуекелдерін басқаруды ұйымдастыру мақсатында субъектілер КЖ/ТҚ/ЖҚҚТҚ заңдастыру тәуекелдерін басқару бағдарламасын әзірлейді.</w:t>
      </w:r>
    </w:p>
    <w:bookmarkEnd w:id="100"/>
    <w:bookmarkStart w:name="z107" w:id="101"/>
    <w:p>
      <w:pPr>
        <w:spacing w:after="0"/>
        <w:ind w:left="0"/>
        <w:jc w:val="both"/>
      </w:pPr>
      <w:r>
        <w:rPr>
          <w:rFonts w:ascii="Times New Roman"/>
          <w:b w:val="false"/>
          <w:i w:val="false"/>
          <w:color w:val="000000"/>
          <w:sz w:val="28"/>
        </w:rPr>
        <w:t>
      Тәуекелдерді басқару бағдарламасы мынадай тәуекелдер санатының бірі немесе жиынтығында клиенттердің тәуекелдерін бағалауды көздейді:</w:t>
      </w:r>
    </w:p>
    <w:bookmarkEnd w:id="101"/>
    <w:bookmarkStart w:name="z108" w:id="102"/>
    <w:p>
      <w:pPr>
        <w:spacing w:after="0"/>
        <w:ind w:left="0"/>
        <w:jc w:val="both"/>
      </w:pPr>
      <w:r>
        <w:rPr>
          <w:rFonts w:ascii="Times New Roman"/>
          <w:b w:val="false"/>
          <w:i w:val="false"/>
          <w:color w:val="000000"/>
          <w:sz w:val="28"/>
        </w:rPr>
        <w:t>
      1) елдермен және жекелеген географиялық аумақтармен байланысты тәуекелдер;</w:t>
      </w:r>
    </w:p>
    <w:bookmarkEnd w:id="102"/>
    <w:bookmarkStart w:name="z109" w:id="103"/>
    <w:p>
      <w:pPr>
        <w:spacing w:after="0"/>
        <w:ind w:left="0"/>
        <w:jc w:val="both"/>
      </w:pPr>
      <w:r>
        <w:rPr>
          <w:rFonts w:ascii="Times New Roman"/>
          <w:b w:val="false"/>
          <w:i w:val="false"/>
          <w:color w:val="000000"/>
          <w:sz w:val="28"/>
        </w:rPr>
        <w:t>
      2) клиенттермен байланысты тәуекелдер;</w:t>
      </w:r>
    </w:p>
    <w:bookmarkEnd w:id="103"/>
    <w:bookmarkStart w:name="z110" w:id="104"/>
    <w:p>
      <w:pPr>
        <w:spacing w:after="0"/>
        <w:ind w:left="0"/>
        <w:jc w:val="both"/>
      </w:pPr>
      <w:r>
        <w:rPr>
          <w:rFonts w:ascii="Times New Roman"/>
          <w:b w:val="false"/>
          <w:i w:val="false"/>
          <w:color w:val="000000"/>
          <w:sz w:val="28"/>
        </w:rPr>
        <w:t xml:space="preserve">
      3) өнімдермен, қызметтермен, жеткізу арналарымен және клиент жасайтын операциялармен (мәмілелермен) байланысты тәуекелдер. </w:t>
      </w:r>
    </w:p>
    <w:bookmarkEnd w:id="104"/>
    <w:bookmarkStart w:name="z111" w:id="105"/>
    <w:p>
      <w:pPr>
        <w:spacing w:after="0"/>
        <w:ind w:left="0"/>
        <w:jc w:val="both"/>
      </w:pPr>
      <w:r>
        <w:rPr>
          <w:rFonts w:ascii="Times New Roman"/>
          <w:b w:val="false"/>
          <w:i w:val="false"/>
          <w:color w:val="000000"/>
          <w:sz w:val="28"/>
        </w:rPr>
        <w:t>
      Субъектілер тәуекелдердің қосымша санаттарын әзірлеуге құқылы.</w:t>
      </w:r>
    </w:p>
    <w:bookmarkEnd w:id="105"/>
    <w:bookmarkStart w:name="z112" w:id="106"/>
    <w:p>
      <w:pPr>
        <w:spacing w:after="0"/>
        <w:ind w:left="0"/>
        <w:jc w:val="both"/>
      </w:pPr>
      <w:r>
        <w:rPr>
          <w:rFonts w:ascii="Times New Roman"/>
          <w:b w:val="false"/>
          <w:i w:val="false"/>
          <w:color w:val="000000"/>
          <w:sz w:val="28"/>
        </w:rPr>
        <w:t>
      КЖ/ТҚ/ЖҚҚТҚ заңдастыру тәуекелдерін басқару бағдарламасы мыналарды қамтиды, бірақ онымен шектелмейді:</w:t>
      </w:r>
    </w:p>
    <w:bookmarkEnd w:id="106"/>
    <w:bookmarkStart w:name="z113" w:id="107"/>
    <w:p>
      <w:pPr>
        <w:spacing w:after="0"/>
        <w:ind w:left="0"/>
        <w:jc w:val="both"/>
      </w:pPr>
      <w:r>
        <w:rPr>
          <w:rFonts w:ascii="Times New Roman"/>
          <w:b w:val="false"/>
          <w:i w:val="false"/>
          <w:color w:val="000000"/>
          <w:sz w:val="28"/>
        </w:rPr>
        <w:t>
      1) субъектінің КЖ/ТҚ/ЖҚҚТҚ заңдастыру тәуекелдерін басқаруды ұйымдастыру тәртібі, оның ішінде оның құрылымдық бөлімшелері (бар болса) бөлінісінде;</w:t>
      </w:r>
    </w:p>
    <w:bookmarkEnd w:id="107"/>
    <w:bookmarkStart w:name="z114" w:id="108"/>
    <w:p>
      <w:pPr>
        <w:spacing w:after="0"/>
        <w:ind w:left="0"/>
        <w:jc w:val="both"/>
      </w:pPr>
      <w:r>
        <w:rPr>
          <w:rFonts w:ascii="Times New Roman"/>
          <w:b w:val="false"/>
          <w:i w:val="false"/>
          <w:color w:val="000000"/>
          <w:sz w:val="28"/>
        </w:rPr>
        <w:t>
      2) клиенттің тәуекел деңгейіне, сондай-ақ субъект қызметтерінің (өнімдерінің) КЖ/ТҚ/ЖҚҚТҚ заңдастыру тәуекелдеріне ұшырау дәрежесіне қатысты тәуекелдердің негізгі санаттарын (клиенттің түрі, елдік тәуекел және көрсетілетін қызметтердің/өнімдердің тәуекелі және (немесе) оны ұсыну тәсілі бойынша) ескере отырып, КЖ/ТҚ/ЖҚҚТҚҚ заңдастыру тәуекелдерін бағалау әдістемесі;</w:t>
      </w:r>
    </w:p>
    <w:bookmarkEnd w:id="108"/>
    <w:bookmarkStart w:name="z115" w:id="109"/>
    <w:p>
      <w:pPr>
        <w:spacing w:after="0"/>
        <w:ind w:left="0"/>
        <w:jc w:val="both"/>
      </w:pPr>
      <w:r>
        <w:rPr>
          <w:rFonts w:ascii="Times New Roman"/>
          <w:b w:val="false"/>
          <w:i w:val="false"/>
          <w:color w:val="000000"/>
          <w:sz w:val="28"/>
        </w:rPr>
        <w:t>
      3) алдын алу іс-шараларының тізбесі, оларды жүргізу тәртібі мен мерзімдері, қабылданған шараларға сәйкес нәтижелерді бақылауды көздейтін клиенттердің тәуекелдеріне және субъект өнімдерінің (көрсетілетін қызметтерінің) КЖ/ТҚ/ЖҚҚТҚ заңдастыру тәуекелдеріне ұшырау дәрежесіне тұрақты мониторингті, талдауды және бақылауды жүзеге асыру тәртібі;</w:t>
      </w:r>
    </w:p>
    <w:bookmarkEnd w:id="109"/>
    <w:bookmarkStart w:name="z116" w:id="110"/>
    <w:p>
      <w:pPr>
        <w:spacing w:after="0"/>
        <w:ind w:left="0"/>
        <w:jc w:val="both"/>
      </w:pPr>
      <w:r>
        <w:rPr>
          <w:rFonts w:ascii="Times New Roman"/>
          <w:b w:val="false"/>
          <w:i w:val="false"/>
          <w:color w:val="000000"/>
          <w:sz w:val="28"/>
        </w:rPr>
        <w:t>
      4) клиенттердің тәуекел деңгейлерін қарауға арналған беру тәртібі, мерзімдері мен негіздері;</w:t>
      </w:r>
    </w:p>
    <w:bookmarkEnd w:id="110"/>
    <w:bookmarkStart w:name="z117" w:id="111"/>
    <w:p>
      <w:pPr>
        <w:spacing w:after="0"/>
        <w:ind w:left="0"/>
        <w:jc w:val="both"/>
      </w:pPr>
      <w:r>
        <w:rPr>
          <w:rFonts w:ascii="Times New Roman"/>
          <w:b w:val="false"/>
          <w:i w:val="false"/>
          <w:color w:val="000000"/>
          <w:sz w:val="28"/>
        </w:rPr>
        <w:t>
      5) КЖ/ТҚҚ/ЖҚҚТҚ-ның жеке схемалары мен әдістерін әзірлеу;</w:t>
      </w:r>
    </w:p>
    <w:bookmarkEnd w:id="111"/>
    <w:bookmarkStart w:name="z118" w:id="112"/>
    <w:p>
      <w:pPr>
        <w:spacing w:after="0"/>
        <w:ind w:left="0"/>
        <w:jc w:val="both"/>
      </w:pPr>
      <w:r>
        <w:rPr>
          <w:rFonts w:ascii="Times New Roman"/>
          <w:b w:val="false"/>
          <w:i w:val="false"/>
          <w:color w:val="000000"/>
          <w:sz w:val="28"/>
        </w:rPr>
        <w:t>
      6) КЖ/ТҚҚ/ЖҚҚТҚ тәуекелінің жеке сценарийлері мен өлшемшарттарын әзірлеу.</w:t>
      </w:r>
    </w:p>
    <w:bookmarkEnd w:id="112"/>
    <w:bookmarkStart w:name="z119" w:id="113"/>
    <w:p>
      <w:pPr>
        <w:spacing w:after="0"/>
        <w:ind w:left="0"/>
        <w:jc w:val="both"/>
      </w:pPr>
      <w:r>
        <w:rPr>
          <w:rFonts w:ascii="Times New Roman"/>
          <w:b w:val="false"/>
          <w:i w:val="false"/>
          <w:color w:val="000000"/>
          <w:sz w:val="28"/>
        </w:rPr>
        <w:t>
      Субъектілер жыл сайынғы негізде субъектілер қызметтерінің КЖ/ТҚ/ЖҚҚТҚ заңдастыру тәуекелдерінің есебіндегі ақпаратты және тәуекелдердің мынадай ерекше санаттарын ескере отырып, КЖ/ТҚ/ЖҚҚТҚ заңдастыру тәуекелдеріне ұшырағыштық дәрежесін бағалауды жүзеге асырады: клиенттердің типі бойынша тәуекел, елдік (географиялық) тәуекел, қызмет көрсету тәуекелі және (немесе) оны ұсыну тәсілі.</w:t>
      </w:r>
    </w:p>
    <w:bookmarkEnd w:id="113"/>
    <w:bookmarkStart w:name="z120" w:id="114"/>
    <w:p>
      <w:pPr>
        <w:spacing w:after="0"/>
        <w:ind w:left="0"/>
        <w:jc w:val="both"/>
      </w:pPr>
      <w:r>
        <w:rPr>
          <w:rFonts w:ascii="Times New Roman"/>
          <w:b w:val="false"/>
          <w:i w:val="false"/>
          <w:color w:val="000000"/>
          <w:sz w:val="28"/>
        </w:rPr>
        <w:t>
      Субъектілер қызметтерінің (өнімдерінің) КЖ/ТҚ/ЖҚҚТҚ заңдастыру тәуекелдеріне ұшырау дәрежесін бағалау клиенттердің операцияларын сәйкестендіру және мониторингілеу рәсімдерін өзгертуді, қызметтерді (өнімдерді) ұсыну шарттарын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беріледі.</w:t>
      </w:r>
    </w:p>
    <w:bookmarkEnd w:id="114"/>
    <w:bookmarkStart w:name="z121" w:id="115"/>
    <w:p>
      <w:pPr>
        <w:spacing w:after="0"/>
        <w:ind w:left="0"/>
        <w:jc w:val="both"/>
      </w:pPr>
      <w:r>
        <w:rPr>
          <w:rFonts w:ascii="Times New Roman"/>
          <w:b w:val="false"/>
          <w:i w:val="false"/>
          <w:color w:val="000000"/>
          <w:sz w:val="28"/>
        </w:rPr>
        <w:t>
      Тәуекелдерді бағалау нәтижелері және оларды барынша азайту жоспары монополияға қарсы органның сұрау салуы бойынша ұсынылады және қаржы мониторингі жөніндегі уәкілетті органның интернет-ресурсында жарияланады.</w:t>
      </w:r>
    </w:p>
    <w:bookmarkEnd w:id="115"/>
    <w:bookmarkStart w:name="z122" w:id="116"/>
    <w:p>
      <w:pPr>
        <w:spacing w:after="0"/>
        <w:ind w:left="0"/>
        <w:jc w:val="both"/>
      </w:pPr>
      <w:r>
        <w:rPr>
          <w:rFonts w:ascii="Times New Roman"/>
          <w:b w:val="false"/>
          <w:i w:val="false"/>
          <w:color w:val="000000"/>
          <w:sz w:val="28"/>
        </w:rPr>
        <w:t xml:space="preserve">
      18. Субъектілер осы тармақта көрсетілген шет мемлекеттерде қызмет жүргізуге, осындай шет мемлекеттердің клиенттеріне қызметтер (өнімдер) ұсынуға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жүзеге асырады. </w:t>
      </w:r>
    </w:p>
    <w:bookmarkEnd w:id="116"/>
    <w:bookmarkStart w:name="z123" w:id="117"/>
    <w:p>
      <w:pPr>
        <w:spacing w:after="0"/>
        <w:ind w:left="0"/>
        <w:jc w:val="both"/>
      </w:pPr>
      <w:r>
        <w:rPr>
          <w:rFonts w:ascii="Times New Roman"/>
          <w:b w:val="false"/>
          <w:i w:val="false"/>
          <w:color w:val="000000"/>
          <w:sz w:val="28"/>
        </w:rPr>
        <w:t>
      Операциялары КЖ/ТҚ/ЖҚҚТҚ заңдастыру тәуекелін арттыратын шет мемлекеттер мынадай факторларды қамтиды, бірақ олармен шектелмейді:</w:t>
      </w:r>
    </w:p>
    <w:bookmarkEnd w:id="117"/>
    <w:bookmarkStart w:name="z124" w:id="118"/>
    <w:p>
      <w:pPr>
        <w:spacing w:after="0"/>
        <w:ind w:left="0"/>
        <w:jc w:val="both"/>
      </w:pPr>
      <w:r>
        <w:rPr>
          <w:rFonts w:ascii="Times New Roman"/>
          <w:b w:val="false"/>
          <w:i w:val="false"/>
          <w:color w:val="000000"/>
          <w:sz w:val="28"/>
        </w:rPr>
        <w:t>
      1) қаржы мониторингі жөніндегі уәкілетті орган жасайтын Ақшаны жылыстатуға қарсы күрестің қаржылық шараларын әзірлеу тобының (ФАТФ) ұсынымдарын орындамайтын не жеткіліксіз орындайтын мемлекеттердің (аумақтардың) тізбесіне енгізілген шет мемлекеттер (аумақтар);</w:t>
      </w:r>
    </w:p>
    <w:bookmarkEnd w:id="118"/>
    <w:bookmarkStart w:name="z125" w:id="119"/>
    <w:p>
      <w:pPr>
        <w:spacing w:after="0"/>
        <w:ind w:left="0"/>
        <w:jc w:val="both"/>
      </w:pPr>
      <w:r>
        <w:rPr>
          <w:rFonts w:ascii="Times New Roman"/>
          <w:b w:val="false"/>
          <w:i w:val="false"/>
          <w:color w:val="000000"/>
          <w:sz w:val="28"/>
        </w:rPr>
        <w:t>
      2) Біріккен Ұлттар Ұйымы (бұдан әрі - БҰҰ) Қауіпсіздік Кеңесінің қарарларымен қабылданған халықаралық санкциялар (эмбарго) қолданылатын шет мемлекеттер (аумақтар);</w:t>
      </w:r>
    </w:p>
    <w:bookmarkEnd w:id="119"/>
    <w:bookmarkStart w:name="z126" w:id="120"/>
    <w:p>
      <w:pPr>
        <w:spacing w:after="0"/>
        <w:ind w:left="0"/>
        <w:jc w:val="both"/>
      </w:pPr>
      <w:r>
        <w:rPr>
          <w:rFonts w:ascii="Times New Roman"/>
          <w:b w:val="false"/>
          <w:i w:val="false"/>
          <w:color w:val="000000"/>
          <w:sz w:val="28"/>
        </w:rPr>
        <w:t xml:space="preserve">
      3) Қазақстан Республикасының Қаржы нарығын реттеу және дамыту агенттігі Басқармасының 2020 жылғы 24 ақпандағы № 8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20095 болып тіркелген) белгіленген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тізбесіне енгізілген шет мемлекеттер (аумақтар); </w:t>
      </w:r>
    </w:p>
    <w:bookmarkEnd w:id="120"/>
    <w:bookmarkStart w:name="z127" w:id="121"/>
    <w:p>
      <w:pPr>
        <w:spacing w:after="0"/>
        <w:ind w:left="0"/>
        <w:jc w:val="both"/>
      </w:pPr>
      <w:r>
        <w:rPr>
          <w:rFonts w:ascii="Times New Roman"/>
          <w:b w:val="false"/>
          <w:i w:val="false"/>
          <w:color w:val="000000"/>
          <w:sz w:val="28"/>
        </w:rPr>
        <w:t>
      4) басқа факторлар (сыбайлас жемқорлық деңгейі, есірткінің заңсыз өндірісі, айналымы және (немесе) транзиті туралы мәліметтер, халықаралық терроризмді қолдау туралы мәліметтер және басқалар) негізінде КЖ/ТҚ/ЖҚҚТҚ заңдастырудың жоғары тәуекелін білдіретін субъектілер ретінде айқындалған шет мемлекеттер (аумақтар).</w:t>
      </w:r>
    </w:p>
    <w:bookmarkEnd w:id="121"/>
    <w:bookmarkStart w:name="z128" w:id="122"/>
    <w:p>
      <w:pPr>
        <w:spacing w:after="0"/>
        <w:ind w:left="0"/>
        <w:jc w:val="both"/>
      </w:pPr>
      <w:r>
        <w:rPr>
          <w:rFonts w:ascii="Times New Roman"/>
          <w:b w:val="false"/>
          <w:i w:val="false"/>
          <w:color w:val="000000"/>
          <w:sz w:val="28"/>
        </w:rPr>
        <w:t xml:space="preserve">
      БҰҰ және халықаралық ұйымдардың деректері бойынша осындай мемлекеттердің (аумақтардың) тізбелеріне сілтемелер қаржы мониторингі жөніндегі уәкілетті органның ресми интернет-ресурсында орналастырылады. </w:t>
      </w:r>
    </w:p>
    <w:bookmarkEnd w:id="122"/>
    <w:bookmarkStart w:name="z129" w:id="123"/>
    <w:p>
      <w:pPr>
        <w:spacing w:after="0"/>
        <w:ind w:left="0"/>
        <w:jc w:val="both"/>
      </w:pPr>
      <w:r>
        <w:rPr>
          <w:rFonts w:ascii="Times New Roman"/>
          <w:b w:val="false"/>
          <w:i w:val="false"/>
          <w:color w:val="000000"/>
          <w:sz w:val="28"/>
        </w:rPr>
        <w:t>
      Тауар биржаларында, брокерлік және клирингтік операцияларда қызметтер көрсеткен кезде субъектілер биржалық делдалдардың, сауда-саттыққа қатысушылардың бенефициарлық меншік иелерінің мәмілелері бойынша клиенттерге ғана қатысты емес, контрагенттерге де қатысты елдік тәуекелді ескереді.</w:t>
      </w:r>
    </w:p>
    <w:bookmarkEnd w:id="123"/>
    <w:bookmarkStart w:name="z130" w:id="124"/>
    <w:p>
      <w:pPr>
        <w:spacing w:after="0"/>
        <w:ind w:left="0"/>
        <w:jc w:val="both"/>
      </w:pPr>
      <w:r>
        <w:rPr>
          <w:rFonts w:ascii="Times New Roman"/>
          <w:b w:val="false"/>
          <w:i w:val="false"/>
          <w:color w:val="000000"/>
          <w:sz w:val="28"/>
        </w:rPr>
        <w:t>
      Субъектілер көрсетілген мемлекеттерден шетелдік клиенттердің немесе контрагенттердің қатысуымен жасалған әрбір мәміле бойынша елдік тәуекелді бағалау нәтижелерін құжаттамалық тіркеуге және клиентке тәуекел деңгейін берген кезде оларды ескеруге міндетті.</w:t>
      </w:r>
    </w:p>
    <w:bookmarkEnd w:id="124"/>
    <w:bookmarkStart w:name="z131" w:id="125"/>
    <w:p>
      <w:pPr>
        <w:spacing w:after="0"/>
        <w:ind w:left="0"/>
        <w:jc w:val="both"/>
      </w:pPr>
      <w:r>
        <w:rPr>
          <w:rFonts w:ascii="Times New Roman"/>
          <w:b w:val="false"/>
          <w:i w:val="false"/>
          <w:color w:val="000000"/>
          <w:sz w:val="28"/>
        </w:rPr>
        <w:t xml:space="preserve">
      Шығарылуы немесе жеткізудің соңғы пункті ФАТФ "қара тізімінің" не БҰҰ санкциялары бар мемлекеттерімен байланысты биржалық тауарлармен мәмілелер анықталған кезде, субъектілер тауар мен құралдардың шығу көзі туралы мәліметтерді сұратуды қоса алғанда, күшейтілген мониторингті жүзеге асырады. </w:t>
      </w:r>
    </w:p>
    <w:bookmarkEnd w:id="125"/>
    <w:bookmarkStart w:name="z132" w:id="126"/>
    <w:p>
      <w:pPr>
        <w:spacing w:after="0"/>
        <w:ind w:left="0"/>
        <w:jc w:val="both"/>
      </w:pPr>
      <w:r>
        <w:rPr>
          <w:rFonts w:ascii="Times New Roman"/>
          <w:b w:val="false"/>
          <w:i w:val="false"/>
          <w:color w:val="000000"/>
          <w:sz w:val="28"/>
        </w:rPr>
        <w:t xml:space="preserve">
      Субъектілер тұрақты (тоқсанына бір реттен жиі емес) ФАТФ, БҰҰ және қаржы мониторингі жөніндегі уәкілетті орган жариялаған мемлекеттер мен аумақтар тізбелерінің өзектілігін тексеруге және елдік тәуекелдің ішкі рәсімдерін түзетуге міндетті. </w:t>
      </w:r>
    </w:p>
    <w:bookmarkEnd w:id="126"/>
    <w:bookmarkStart w:name="z133" w:id="127"/>
    <w:p>
      <w:pPr>
        <w:spacing w:after="0"/>
        <w:ind w:left="0"/>
        <w:jc w:val="both"/>
      </w:pPr>
      <w:r>
        <w:rPr>
          <w:rFonts w:ascii="Times New Roman"/>
          <w:b w:val="false"/>
          <w:i w:val="false"/>
          <w:color w:val="000000"/>
          <w:sz w:val="28"/>
        </w:rPr>
        <w:t>
      Ішкі бақылау шеңберінде субъектілер клиент немесе контрагент мұндай елдерде тікелей тіркелмесе де, тауарларды офшорлық немесе санкциялық юрисдикциялар арқылы жеткізудің транзиттік тізбектерімен байланысты операцияларды анықтаудың арнайы рәсімдерін әзірлейді.</w:t>
      </w:r>
    </w:p>
    <w:bookmarkEnd w:id="127"/>
    <w:bookmarkStart w:name="z134" w:id="128"/>
    <w:p>
      <w:pPr>
        <w:spacing w:after="0"/>
        <w:ind w:left="0"/>
        <w:jc w:val="both"/>
      </w:pPr>
      <w:r>
        <w:rPr>
          <w:rFonts w:ascii="Times New Roman"/>
          <w:b w:val="false"/>
          <w:i w:val="false"/>
          <w:color w:val="000000"/>
          <w:sz w:val="28"/>
        </w:rPr>
        <w:t>
      Субъектілер ішкі аудит пен биржалық алаңдардағы экспорттық-импорттық операциялармен байланысты мәмілелерді тексерудің басымдықтарын анықтау кезінде елдік тәуекелді ескеруі тиіс.</w:t>
      </w:r>
    </w:p>
    <w:bookmarkEnd w:id="128"/>
    <w:bookmarkStart w:name="z135" w:id="129"/>
    <w:p>
      <w:pPr>
        <w:spacing w:after="0"/>
        <w:ind w:left="0"/>
        <w:jc w:val="both"/>
      </w:pPr>
      <w:r>
        <w:rPr>
          <w:rFonts w:ascii="Times New Roman"/>
          <w:b w:val="false"/>
          <w:i w:val="false"/>
          <w:color w:val="000000"/>
          <w:sz w:val="28"/>
        </w:rPr>
        <w:t>
      19. Олармен операциялар КЖ/ТҚ/ЖҚҚТҚ заңдастыру тәуекелін төмендететін шетелдік мемлекеттер мынадай факторларды қамтиды, бірақ онымен шектелмейді:</w:t>
      </w:r>
    </w:p>
    <w:bookmarkEnd w:id="129"/>
    <w:bookmarkStart w:name="z136" w:id="130"/>
    <w:p>
      <w:pPr>
        <w:spacing w:after="0"/>
        <w:ind w:left="0"/>
        <w:jc w:val="both"/>
      </w:pPr>
      <w:r>
        <w:rPr>
          <w:rFonts w:ascii="Times New Roman"/>
          <w:b w:val="false"/>
          <w:i w:val="false"/>
          <w:color w:val="000000"/>
          <w:sz w:val="28"/>
        </w:rPr>
        <w:t>
      халықаралық стандарттарды орындайтын және Ақшаны жылыстатуға қарсы күрестің қаржылық шараларын әзірлеу тобының (ФАТФ) мәліметтеріне сәйкес КЖ/ТҚ/ЖҚҚТҚ тиімді жүйесі бар шетелдік мемлекеттік (аумақтар).</w:t>
      </w:r>
    </w:p>
    <w:bookmarkEnd w:id="130"/>
    <w:bookmarkStart w:name="z137" w:id="131"/>
    <w:p>
      <w:pPr>
        <w:spacing w:after="0"/>
        <w:ind w:left="0"/>
        <w:jc w:val="both"/>
      </w:pPr>
      <w:r>
        <w:rPr>
          <w:rFonts w:ascii="Times New Roman"/>
          <w:b w:val="false"/>
          <w:i w:val="false"/>
          <w:color w:val="000000"/>
          <w:sz w:val="28"/>
        </w:rPr>
        <w:t>
      20. Мәртебесі және (немесе) қызметі КЖ/ТҚ/ЖҚҚТҚ заңдастыру тәуекелін арттыратын клиенттердің түрлеріне мынадай факторлар жатады, бірақ олармен шектелмейді:</w:t>
      </w:r>
    </w:p>
    <w:bookmarkEnd w:id="131"/>
    <w:bookmarkStart w:name="z138" w:id="132"/>
    <w:p>
      <w:pPr>
        <w:spacing w:after="0"/>
        <w:ind w:left="0"/>
        <w:jc w:val="both"/>
      </w:pPr>
      <w:r>
        <w:rPr>
          <w:rFonts w:ascii="Times New Roman"/>
          <w:b w:val="false"/>
          <w:i w:val="false"/>
          <w:color w:val="000000"/>
          <w:sz w:val="28"/>
        </w:rPr>
        <w:t>
      1) жария лауазымды адамдар, олардың жұбайы (зайыбы) мен жақын туыстары, сондай-ақ аталған адамдар бенефициарлық иеленушілері болып табылатын заңды тұлғалар (олардың өкілдері);</w:t>
      </w:r>
    </w:p>
    <w:bookmarkEnd w:id="132"/>
    <w:bookmarkStart w:name="z139" w:id="133"/>
    <w:p>
      <w:pPr>
        <w:spacing w:after="0"/>
        <w:ind w:left="0"/>
        <w:jc w:val="both"/>
      </w:pPr>
      <w:r>
        <w:rPr>
          <w:rFonts w:ascii="Times New Roman"/>
          <w:b w:val="false"/>
          <w:i w:val="false"/>
          <w:color w:val="000000"/>
          <w:sz w:val="28"/>
        </w:rPr>
        <w:t>
      2) азаматтығы жоқ адамдар;</w:t>
      </w:r>
    </w:p>
    <w:bookmarkEnd w:id="133"/>
    <w:bookmarkStart w:name="z140" w:id="134"/>
    <w:p>
      <w:pPr>
        <w:spacing w:after="0"/>
        <w:ind w:left="0"/>
        <w:jc w:val="both"/>
      </w:pPr>
      <w:r>
        <w:rPr>
          <w:rFonts w:ascii="Times New Roman"/>
          <w:b w:val="false"/>
          <w:i w:val="false"/>
          <w:color w:val="000000"/>
          <w:sz w:val="28"/>
        </w:rPr>
        <w:t>
      3) Қазақстан Республикасында тіркелген немесе болатын мекенжайы жоқ Қазақстан Республикасының азаматтары;</w:t>
      </w:r>
    </w:p>
    <w:bookmarkEnd w:id="134"/>
    <w:bookmarkStart w:name="z141" w:id="135"/>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терроризмді және экстремизмді қаржыландырумен байланысты ұйымдар мен адамдардың тізбесіне, сондай-ақ жаппай қырып-жою қаруын таратуды қаржыландырумен байланысты ұйымдар мен адамдардың тізбесіне (бұдан әрі – тізбелер) енгізілген ұйымдар мен адамдар, сондай-ақ бенефициарлық меншік иелері көрсетілген адамдар не осы адамдардың бақылауында тұрған және олардың мүддесін білдіру үшін іс-әрекет ететін ұйымдар мен адамдар;</w:t>
      </w:r>
    </w:p>
    <w:bookmarkEnd w:id="135"/>
    <w:bookmarkStart w:name="z142" w:id="136"/>
    <w:p>
      <w:pPr>
        <w:spacing w:after="0"/>
        <w:ind w:left="0"/>
        <w:jc w:val="both"/>
      </w:pPr>
      <w:r>
        <w:rPr>
          <w:rFonts w:ascii="Times New Roman"/>
          <w:b w:val="false"/>
          <w:i w:val="false"/>
          <w:color w:val="000000"/>
          <w:sz w:val="28"/>
        </w:rPr>
        <w:t>
      Тізбелер қаржы мониторингі жөніндегі уәкілетті органның ресми интернет-ресурсында орналастырылады;</w:t>
      </w:r>
    </w:p>
    <w:bookmarkEnd w:id="136"/>
    <w:bookmarkStart w:name="z143" w:id="137"/>
    <w:p>
      <w:pPr>
        <w:spacing w:after="0"/>
        <w:ind w:left="0"/>
        <w:jc w:val="both"/>
      </w:pPr>
      <w:r>
        <w:rPr>
          <w:rFonts w:ascii="Times New Roman"/>
          <w:b w:val="false"/>
          <w:i w:val="false"/>
          <w:color w:val="000000"/>
          <w:sz w:val="28"/>
        </w:rPr>
        <w:t>
      5) қорлардың, діни бірлестіктердің ұйымдық-құқықтық нысанындағы коммерциялық емес ұйымдар;</w:t>
      </w:r>
    </w:p>
    <w:bookmarkEnd w:id="137"/>
    <w:bookmarkStart w:name="z144" w:id="138"/>
    <w:p>
      <w:pPr>
        <w:spacing w:after="0"/>
        <w:ind w:left="0"/>
        <w:jc w:val="both"/>
      </w:pPr>
      <w:r>
        <w:rPr>
          <w:rFonts w:ascii="Times New Roman"/>
          <w:b w:val="false"/>
          <w:i w:val="false"/>
          <w:color w:val="000000"/>
          <w:sz w:val="28"/>
        </w:rPr>
        <w:t xml:space="preserve">
      6) осы Талаптардың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138"/>
    <w:bookmarkStart w:name="z145" w:id="139"/>
    <w:p>
      <w:pPr>
        <w:spacing w:after="0"/>
        <w:ind w:left="0"/>
        <w:jc w:val="both"/>
      </w:pPr>
      <w:r>
        <w:rPr>
          <w:rFonts w:ascii="Times New Roman"/>
          <w:b w:val="false"/>
          <w:i w:val="false"/>
          <w:color w:val="000000"/>
          <w:sz w:val="28"/>
        </w:rPr>
        <w:t>
      7) оған қатысты алынған деректердің дұрыстығына күмән келтіруге негіз бар клиент (оның өкілі);</w:t>
      </w:r>
    </w:p>
    <w:bookmarkEnd w:id="139"/>
    <w:bookmarkStart w:name="z146" w:id="140"/>
    <w:p>
      <w:pPr>
        <w:spacing w:after="0"/>
        <w:ind w:left="0"/>
        <w:jc w:val="both"/>
      </w:pPr>
      <w:r>
        <w:rPr>
          <w:rFonts w:ascii="Times New Roman"/>
          <w:b w:val="false"/>
          <w:i w:val="false"/>
          <w:color w:val="000000"/>
          <w:sz w:val="28"/>
        </w:rPr>
        <w:t>
      8) клиент (оның өкілі) операцияның не пайдаланылуы субъектілердің әдеттегі практикасынан ерекшеленетін стандартты емес немесе ерекше күрделі есептеу схемаларының асығыс жүргізілуін талап етеді;</w:t>
      </w:r>
    </w:p>
    <w:bookmarkEnd w:id="140"/>
    <w:bookmarkStart w:name="z147" w:id="141"/>
    <w:p>
      <w:pPr>
        <w:spacing w:after="0"/>
        <w:ind w:left="0"/>
        <w:jc w:val="both"/>
      </w:pPr>
      <w:r>
        <w:rPr>
          <w:rFonts w:ascii="Times New Roman"/>
          <w:b w:val="false"/>
          <w:i w:val="false"/>
          <w:color w:val="000000"/>
          <w:sz w:val="28"/>
        </w:rPr>
        <w:t>
      9) клиент (оның өкілі) және бенефициарлық меншік иесі Заңда көзделген клиентті (оның өкілін) және бенефициарлық меншік иесін тиісінше тексеру рәсімдерінен жалтаруға бағытталған іс-әрекеттерді жасайды;</w:t>
      </w:r>
    </w:p>
    <w:bookmarkEnd w:id="141"/>
    <w:bookmarkStart w:name="z148" w:id="142"/>
    <w:p>
      <w:pPr>
        <w:spacing w:after="0"/>
        <w:ind w:left="0"/>
        <w:jc w:val="both"/>
      </w:pPr>
      <w:r>
        <w:rPr>
          <w:rFonts w:ascii="Times New Roman"/>
          <w:b w:val="false"/>
          <w:i w:val="false"/>
          <w:color w:val="000000"/>
          <w:sz w:val="28"/>
        </w:rPr>
        <w:t>
      10) биржалық тауарлармен белгілі бір экономикалық мақсатсыз мәмілелер жасайтын немесе өтінімдерді жиі кері қайтарып алатын және өзгертетін клиенттер (оның өкілі);</w:t>
      </w:r>
    </w:p>
    <w:bookmarkEnd w:id="142"/>
    <w:bookmarkStart w:name="z149" w:id="143"/>
    <w:p>
      <w:pPr>
        <w:spacing w:after="0"/>
        <w:ind w:left="0"/>
        <w:jc w:val="both"/>
      </w:pPr>
      <w:r>
        <w:rPr>
          <w:rFonts w:ascii="Times New Roman"/>
          <w:b w:val="false"/>
          <w:i w:val="false"/>
          <w:color w:val="000000"/>
          <w:sz w:val="28"/>
        </w:rPr>
        <w:t>
      11) қосарланған мақсаттағы тәуекелі жоғары тауарлармен мәмілелерге қатысатын клиенттер(оның өкілі);</w:t>
      </w:r>
    </w:p>
    <w:bookmarkEnd w:id="143"/>
    <w:bookmarkStart w:name="z150" w:id="144"/>
    <w:p>
      <w:pPr>
        <w:spacing w:after="0"/>
        <w:ind w:left="0"/>
        <w:jc w:val="both"/>
      </w:pPr>
      <w:r>
        <w:rPr>
          <w:rFonts w:ascii="Times New Roman"/>
          <w:b w:val="false"/>
          <w:i w:val="false"/>
          <w:color w:val="000000"/>
          <w:sz w:val="28"/>
        </w:rPr>
        <w:t>
      12) оларға қатысты уәкілетті органдардан сұрау салулар бірнеше рет түскен немесе оларда сауда жүйелері мен қаржылық есептілік арасында сәйкессіздік анықталған клиенттер (оның өкілі).</w:t>
      </w:r>
    </w:p>
    <w:bookmarkEnd w:id="144"/>
    <w:bookmarkStart w:name="z151" w:id="145"/>
    <w:p>
      <w:pPr>
        <w:spacing w:after="0"/>
        <w:ind w:left="0"/>
        <w:jc w:val="both"/>
      </w:pPr>
      <w:r>
        <w:rPr>
          <w:rFonts w:ascii="Times New Roman"/>
          <w:b w:val="false"/>
          <w:i w:val="false"/>
          <w:color w:val="000000"/>
          <w:sz w:val="28"/>
        </w:rPr>
        <w:t>
      21. Мәртебесі және (немесе) қызметі КЖ/ТҚ/ЖҚҚТҚ заңдастыру тәуекелін төмендететін клиенттердің түрлері мынадай факторларды қамтиды, бірақ олармен шектелмейді:</w:t>
      </w:r>
    </w:p>
    <w:bookmarkEnd w:id="145"/>
    <w:bookmarkStart w:name="z152" w:id="146"/>
    <w:p>
      <w:pPr>
        <w:spacing w:after="0"/>
        <w:ind w:left="0"/>
        <w:jc w:val="both"/>
      </w:pPr>
      <w:r>
        <w:rPr>
          <w:rFonts w:ascii="Times New Roman"/>
          <w:b w:val="false"/>
          <w:i w:val="false"/>
          <w:color w:val="000000"/>
          <w:sz w:val="28"/>
        </w:rPr>
        <w:t>
      1) Қазақстан Республикасының мемлекеттік органдары, сондай-ақ оларды бақылауды мемлекеттік органдар жүзеге асыратын заңды тұлғалар;</w:t>
      </w:r>
    </w:p>
    <w:bookmarkEnd w:id="146"/>
    <w:bookmarkStart w:name="z153" w:id="147"/>
    <w:p>
      <w:pPr>
        <w:spacing w:after="0"/>
        <w:ind w:left="0"/>
        <w:jc w:val="both"/>
      </w:pPr>
      <w:r>
        <w:rPr>
          <w:rFonts w:ascii="Times New Roman"/>
          <w:b w:val="false"/>
          <w:i w:val="false"/>
          <w:color w:val="000000"/>
          <w:sz w:val="28"/>
        </w:rPr>
        <w:t>
      2) акциялары Қазақстан Республикасы қор биржасының және (немесе) шет мемлекеттің қор биржасының ресми тізіміне енгізілген ұйымдар;</w:t>
      </w:r>
    </w:p>
    <w:bookmarkEnd w:id="147"/>
    <w:bookmarkStart w:name="z154" w:id="148"/>
    <w:p>
      <w:pPr>
        <w:spacing w:after="0"/>
        <w:ind w:left="0"/>
        <w:jc w:val="both"/>
      </w:pPr>
      <w:r>
        <w:rPr>
          <w:rFonts w:ascii="Times New Roman"/>
          <w:b w:val="false"/>
          <w:i w:val="false"/>
          <w:color w:val="000000"/>
          <w:sz w:val="28"/>
        </w:rPr>
        <w:t>
      3) Қазақстан Республикасының аумағында орналасқан не Қазақстан Республикасы қатысушысы болып табылатын халықаралық ұйымдар;</w:t>
      </w:r>
    </w:p>
    <w:bookmarkEnd w:id="148"/>
    <w:bookmarkStart w:name="z155" w:id="149"/>
    <w:p>
      <w:pPr>
        <w:spacing w:after="0"/>
        <w:ind w:left="0"/>
        <w:jc w:val="both"/>
      </w:pPr>
      <w:r>
        <w:rPr>
          <w:rFonts w:ascii="Times New Roman"/>
          <w:b w:val="false"/>
          <w:i w:val="false"/>
          <w:color w:val="000000"/>
          <w:sz w:val="28"/>
        </w:rPr>
        <w:t xml:space="preserve">
      4) осы Талаптардың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149"/>
    <w:bookmarkStart w:name="z156" w:id="150"/>
    <w:p>
      <w:pPr>
        <w:spacing w:after="0"/>
        <w:ind w:left="0"/>
        <w:jc w:val="both"/>
      </w:pPr>
      <w:r>
        <w:rPr>
          <w:rFonts w:ascii="Times New Roman"/>
          <w:b w:val="false"/>
          <w:i w:val="false"/>
          <w:color w:val="000000"/>
          <w:sz w:val="28"/>
        </w:rPr>
        <w:t>
      22. КЖ/ТҚ/ЖҚҚТҚ заңдастыру тәуекелін арттыратын субъектілердің қызметтері (өнімдері) мынадай факторларды қамтиды, бірақ онымен шектелмейді:</w:t>
      </w:r>
    </w:p>
    <w:bookmarkEnd w:id="150"/>
    <w:bookmarkStart w:name="z157" w:id="151"/>
    <w:p>
      <w:pPr>
        <w:spacing w:after="0"/>
        <w:ind w:left="0"/>
        <w:jc w:val="both"/>
      </w:pPr>
      <w:r>
        <w:rPr>
          <w:rFonts w:ascii="Times New Roman"/>
          <w:b w:val="false"/>
          <w:i w:val="false"/>
          <w:color w:val="000000"/>
          <w:sz w:val="28"/>
        </w:rPr>
        <w:t>
      1) осы Талаптардың 2-тармағында көзделген субъектілер үшін:</w:t>
      </w:r>
    </w:p>
    <w:bookmarkEnd w:id="151"/>
    <w:bookmarkStart w:name="z158" w:id="152"/>
    <w:p>
      <w:pPr>
        <w:spacing w:after="0"/>
        <w:ind w:left="0"/>
        <w:jc w:val="both"/>
      </w:pPr>
      <w:r>
        <w:rPr>
          <w:rFonts w:ascii="Times New Roman"/>
          <w:b w:val="false"/>
          <w:i w:val="false"/>
          <w:color w:val="000000"/>
          <w:sz w:val="28"/>
        </w:rPr>
        <w:t>
      клиентпен іскерлік қатынастары стандартты емес (типтік емес) мән-жайлар туындаған кезде жүзеге асырылатын;</w:t>
      </w:r>
    </w:p>
    <w:bookmarkEnd w:id="152"/>
    <w:bookmarkStart w:name="z159" w:id="153"/>
    <w:p>
      <w:pPr>
        <w:spacing w:after="0"/>
        <w:ind w:left="0"/>
        <w:jc w:val="both"/>
      </w:pPr>
      <w:r>
        <w:rPr>
          <w:rFonts w:ascii="Times New Roman"/>
          <w:b w:val="false"/>
          <w:i w:val="false"/>
          <w:color w:val="000000"/>
          <w:sz w:val="28"/>
        </w:rPr>
        <w:t>
      тәуекелі жоғары елдерде (офшорлық аумақтар, ФАТФ және БҰҰ тізбесінен елдер) тіркелген клиенттердің операциялар жасауы, не есептеулер мұндай юрисдикциялар арқылы жүргізілсе;</w:t>
      </w:r>
    </w:p>
    <w:bookmarkEnd w:id="153"/>
    <w:bookmarkStart w:name="z160" w:id="154"/>
    <w:p>
      <w:pPr>
        <w:spacing w:after="0"/>
        <w:ind w:left="0"/>
        <w:jc w:val="both"/>
      </w:pPr>
      <w:r>
        <w:rPr>
          <w:rFonts w:ascii="Times New Roman"/>
          <w:b w:val="false"/>
          <w:i w:val="false"/>
          <w:color w:val="000000"/>
          <w:sz w:val="28"/>
        </w:rPr>
        <w:t>
      биржалық алаңдарда мәмілелер жасаған кезде делдалдардың күрделі тізбегін, атаулы ұстаушыларды немесе бенефициарлық құрылымдарды пайдалану, бұл нақты меншік иесін және қаражаттың шығу көзін анықтауды қиындатады;</w:t>
      </w:r>
    </w:p>
    <w:bookmarkEnd w:id="154"/>
    <w:bookmarkStart w:name="z161" w:id="155"/>
    <w:p>
      <w:pPr>
        <w:spacing w:after="0"/>
        <w:ind w:left="0"/>
        <w:jc w:val="both"/>
      </w:pPr>
      <w:r>
        <w:rPr>
          <w:rFonts w:ascii="Times New Roman"/>
          <w:b w:val="false"/>
          <w:i w:val="false"/>
          <w:color w:val="000000"/>
          <w:sz w:val="28"/>
        </w:rPr>
        <w:t>
      жасалатын операциялардың сипаты және көлемінің қаржылық жағдайы сәйкес келмеген кезде клиентпен биржада мәмілелерді екі және одан көп рет жасасу;</w:t>
      </w:r>
    </w:p>
    <w:bookmarkEnd w:id="155"/>
    <w:bookmarkStart w:name="z162" w:id="156"/>
    <w:p>
      <w:pPr>
        <w:spacing w:after="0"/>
        <w:ind w:left="0"/>
        <w:jc w:val="both"/>
      </w:pPr>
      <w:r>
        <w:rPr>
          <w:rFonts w:ascii="Times New Roman"/>
          <w:b w:val="false"/>
          <w:i w:val="false"/>
          <w:color w:val="000000"/>
          <w:sz w:val="28"/>
        </w:rPr>
        <w:t xml:space="preserve">
      экономикалық мағынасы немесе құқықтық мақсаты жоқ операцияларды жасау; </w:t>
      </w:r>
    </w:p>
    <w:bookmarkEnd w:id="156"/>
    <w:bookmarkStart w:name="z163" w:id="157"/>
    <w:p>
      <w:pPr>
        <w:spacing w:after="0"/>
        <w:ind w:left="0"/>
        <w:jc w:val="both"/>
      </w:pPr>
      <w:r>
        <w:rPr>
          <w:rFonts w:ascii="Times New Roman"/>
          <w:b w:val="false"/>
          <w:i w:val="false"/>
          <w:color w:val="000000"/>
          <w:sz w:val="28"/>
        </w:rPr>
        <w:t>
      клиенттің оның қарапайым қызметіне тән емес жиілікпен не оған тән көрсеткіштерден екі есе және одан көп асып түсетін сомаға операциялар жасауы.</w:t>
      </w:r>
    </w:p>
    <w:bookmarkEnd w:id="157"/>
    <w:bookmarkStart w:name="z164" w:id="158"/>
    <w:p>
      <w:pPr>
        <w:spacing w:after="0"/>
        <w:ind w:left="0"/>
        <w:jc w:val="both"/>
      </w:pPr>
      <w:r>
        <w:rPr>
          <w:rFonts w:ascii="Times New Roman"/>
          <w:b w:val="false"/>
          <w:i w:val="false"/>
          <w:color w:val="000000"/>
          <w:sz w:val="28"/>
        </w:rPr>
        <w:t>
      2) тауар биржалары үшін:</w:t>
      </w:r>
    </w:p>
    <w:bookmarkEnd w:id="158"/>
    <w:bookmarkStart w:name="z165" w:id="159"/>
    <w:p>
      <w:pPr>
        <w:spacing w:after="0"/>
        <w:ind w:left="0"/>
        <w:jc w:val="both"/>
      </w:pPr>
      <w:r>
        <w:rPr>
          <w:rFonts w:ascii="Times New Roman"/>
          <w:b w:val="false"/>
          <w:i w:val="false"/>
          <w:color w:val="000000"/>
          <w:sz w:val="28"/>
        </w:rPr>
        <w:t>
      биржалық брокер биржалық мәмілелерді мұндай биржалық тауардың басқа клиенттерінің ұқсас өтінімдері болған кезде, көбінесе сол бір клиенттердің мүддесінде жасасады;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Заңға</w:t>
      </w:r>
      <w:r>
        <w:rPr>
          <w:rFonts w:ascii="Times New Roman"/>
          <w:b w:val="false"/>
          <w:i w:val="false"/>
          <w:color w:val="000000"/>
          <w:sz w:val="28"/>
        </w:rPr>
        <w:t xml:space="preserve"> сәйкес шекті мәннен асып түсетін, ақшамен және (немесе) өзге де мүлікпен операциялар;</w:t>
      </w:r>
    </w:p>
    <w:bookmarkStart w:name="z167" w:id="160"/>
    <w:p>
      <w:pPr>
        <w:spacing w:after="0"/>
        <w:ind w:left="0"/>
        <w:jc w:val="both"/>
      </w:pPr>
      <w:r>
        <w:rPr>
          <w:rFonts w:ascii="Times New Roman"/>
          <w:b w:val="false"/>
          <w:i w:val="false"/>
          <w:color w:val="000000"/>
          <w:sz w:val="28"/>
        </w:rPr>
        <w:t>
      шекті бақылауды айналып өту мақсатында сомаларды бөлшектеу белгілерімен бір немесе бірнеше брокер арқылы тұрақты операциялар жүргізу.</w:t>
      </w:r>
    </w:p>
    <w:bookmarkEnd w:id="160"/>
    <w:bookmarkStart w:name="z168" w:id="161"/>
    <w:p>
      <w:pPr>
        <w:spacing w:after="0"/>
        <w:ind w:left="0"/>
        <w:jc w:val="both"/>
      </w:pPr>
      <w:r>
        <w:rPr>
          <w:rFonts w:ascii="Times New Roman"/>
          <w:b w:val="false"/>
          <w:i w:val="false"/>
          <w:color w:val="000000"/>
          <w:sz w:val="28"/>
        </w:rPr>
        <w:t>
      3) биржалық брокерлер үшін:</w:t>
      </w:r>
    </w:p>
    <w:bookmarkEnd w:id="161"/>
    <w:bookmarkStart w:name="z169" w:id="162"/>
    <w:p>
      <w:pPr>
        <w:spacing w:after="0"/>
        <w:ind w:left="0"/>
        <w:jc w:val="both"/>
      </w:pPr>
      <w:r>
        <w:rPr>
          <w:rFonts w:ascii="Times New Roman"/>
          <w:b w:val="false"/>
          <w:i w:val="false"/>
          <w:color w:val="000000"/>
          <w:sz w:val="28"/>
        </w:rPr>
        <w:t>
      мемлекеттік тіркеу сәтінен бастап кемінде үш ай өткен, қолма-қол немесе қолма-қол емес нысанда, егер операция саны тиісті жылға арналған республикалық бюджет туралы заңда белгіленген 2 544 (екі мың бес жүз қырық төрт) айлық есептік көрсеткішке тең немесе одан асса не тиісті жылға арналған республикалық бюджет туралы заңда белгіленген 2 544 (екі мың бес жүз қырық төрт) айлық есептік көрсеткішке барабар шетелдік валютадағы сомаға тең немесе одан асса, клиенттің биржалық сауда-саттыққа қатысуға өтінім беруі;</w:t>
      </w:r>
    </w:p>
    <w:bookmarkEnd w:id="162"/>
    <w:bookmarkStart w:name="z170" w:id="163"/>
    <w:p>
      <w:pPr>
        <w:spacing w:after="0"/>
        <w:ind w:left="0"/>
        <w:jc w:val="both"/>
      </w:pPr>
      <w:r>
        <w:rPr>
          <w:rFonts w:ascii="Times New Roman"/>
          <w:b w:val="false"/>
          <w:i w:val="false"/>
          <w:color w:val="000000"/>
          <w:sz w:val="28"/>
        </w:rPr>
        <w:t xml:space="preserve">
      клиенттің тиісті тексеруден және (немесе) осы </w:t>
      </w:r>
      <w:r>
        <w:rPr>
          <w:rFonts w:ascii="Times New Roman"/>
          <w:b w:val="false"/>
          <w:i w:val="false"/>
          <w:color w:val="000000"/>
          <w:sz w:val="28"/>
        </w:rPr>
        <w:t>Заңда</w:t>
      </w:r>
      <w:r>
        <w:rPr>
          <w:rFonts w:ascii="Times New Roman"/>
          <w:b w:val="false"/>
          <w:i w:val="false"/>
          <w:color w:val="000000"/>
          <w:sz w:val="28"/>
        </w:rPr>
        <w:t xml:space="preserve"> көзделген қаржы мониторингінен жалтаруға бағытталған әрекеттер жасауы;</w:t>
      </w:r>
    </w:p>
    <w:bookmarkEnd w:id="163"/>
    <w:bookmarkStart w:name="z171" w:id="164"/>
    <w:p>
      <w:pPr>
        <w:spacing w:after="0"/>
        <w:ind w:left="0"/>
        <w:jc w:val="both"/>
      </w:pPr>
      <w:r>
        <w:rPr>
          <w:rFonts w:ascii="Times New Roman"/>
          <w:b w:val="false"/>
          <w:i w:val="false"/>
          <w:color w:val="000000"/>
          <w:sz w:val="28"/>
        </w:rPr>
        <w:t>
      клиенттің ол қылмыстық жолмен алынған ақшаны қолма-қол ақшаға аударуға бағытталған деп пайымдауға негіз бар ақшамен және (немесе) өзге де мүлікпен операциялар жасауы.</w:t>
      </w:r>
    </w:p>
    <w:bookmarkEnd w:id="164"/>
    <w:bookmarkStart w:name="z172" w:id="165"/>
    <w:p>
      <w:pPr>
        <w:spacing w:after="0"/>
        <w:ind w:left="0"/>
        <w:jc w:val="both"/>
      </w:pPr>
      <w:r>
        <w:rPr>
          <w:rFonts w:ascii="Times New Roman"/>
          <w:b w:val="false"/>
          <w:i w:val="false"/>
          <w:color w:val="000000"/>
          <w:sz w:val="28"/>
        </w:rPr>
        <w:t>
      4) клирингтік орталықтар үшін:</w:t>
      </w:r>
    </w:p>
    <w:bookmarkEnd w:id="165"/>
    <w:bookmarkStart w:name="z173" w:id="166"/>
    <w:p>
      <w:pPr>
        <w:spacing w:after="0"/>
        <w:ind w:left="0"/>
        <w:jc w:val="both"/>
      </w:pPr>
      <w:r>
        <w:rPr>
          <w:rFonts w:ascii="Times New Roman"/>
          <w:b w:val="false"/>
          <w:i w:val="false"/>
          <w:color w:val="000000"/>
          <w:sz w:val="28"/>
        </w:rPr>
        <w:t>
      клиенттің ерекше есеп айырысу тәсілдерін пайдалануы (мысалы, бартерлік мәмілелер, үшінші тұлғалар арқылы есептеулер, электрондық валюталарды немесе қаржы мониторингіне жатпайтын құралдарды пайдалану);</w:t>
      </w:r>
    </w:p>
    <w:bookmarkEnd w:id="166"/>
    <w:bookmarkStart w:name="z174" w:id="167"/>
    <w:p>
      <w:pPr>
        <w:spacing w:after="0"/>
        <w:ind w:left="0"/>
        <w:jc w:val="both"/>
      </w:pPr>
      <w:r>
        <w:rPr>
          <w:rFonts w:ascii="Times New Roman"/>
          <w:b w:val="false"/>
          <w:i w:val="false"/>
          <w:color w:val="000000"/>
          <w:sz w:val="28"/>
        </w:rPr>
        <w:t xml:space="preserve">
      оффшорлық аймақта тиісінше тiркелген, тұрғылықты жерi немесе орналасқан жерi бар, сондай-ақ оффшорлық аймақта тiркелген банкте шоты бар жеке, заңды тұлға немесе заңды тұлғаны құрмастан шетелдік құрылым жүзеге асыратын ақшаны клиенттің банктiк шотына салуы немесе аударуы, не аталған тұлғалар санатының қолма-қол немесе қолма-қол емес нысанда ақшамен және (немесе) өзге де мүлікпен клиенттің операциялары; </w:t>
      </w:r>
    </w:p>
    <w:bookmarkEnd w:id="167"/>
    <w:bookmarkStart w:name="z175" w:id="168"/>
    <w:p>
      <w:pPr>
        <w:spacing w:after="0"/>
        <w:ind w:left="0"/>
        <w:jc w:val="both"/>
      </w:pPr>
      <w:r>
        <w:rPr>
          <w:rFonts w:ascii="Times New Roman"/>
          <w:b w:val="false"/>
          <w:i w:val="false"/>
          <w:color w:val="000000"/>
          <w:sz w:val="28"/>
        </w:rPr>
        <w:t xml:space="preserve">
      клиенттің клирингтік орталыққа биржалық қамтамасыз етуді енгізу бойынша операцияларының орташа (әдеттегі) мөлшерінен екі және одан да көп елеулі соманы енгізуі; </w:t>
      </w:r>
    </w:p>
    <w:bookmarkEnd w:id="168"/>
    <w:bookmarkStart w:name="z176" w:id="169"/>
    <w:p>
      <w:pPr>
        <w:spacing w:after="0"/>
        <w:ind w:left="0"/>
        <w:jc w:val="both"/>
      </w:pPr>
      <w:r>
        <w:rPr>
          <w:rFonts w:ascii="Times New Roman"/>
          <w:b w:val="false"/>
          <w:i w:val="false"/>
          <w:color w:val="000000"/>
          <w:sz w:val="28"/>
        </w:rPr>
        <w:t>
      тауар биржасы клиентінің есебіне үшінші тұлғаның клирингтік орталыққа биржалық қамтамасыз етуді енгізуі;</w:t>
      </w:r>
    </w:p>
    <w:bookmarkEnd w:id="169"/>
    <w:bookmarkStart w:name="z177" w:id="170"/>
    <w:p>
      <w:pPr>
        <w:spacing w:after="0"/>
        <w:ind w:left="0"/>
        <w:jc w:val="both"/>
      </w:pPr>
      <w:r>
        <w:rPr>
          <w:rFonts w:ascii="Times New Roman"/>
          <w:b w:val="false"/>
          <w:i w:val="false"/>
          <w:color w:val="000000"/>
          <w:sz w:val="28"/>
        </w:rPr>
        <w:t xml:space="preserve">
      клиенттің клирингтік орталыққа бұрын үшінші тұлға есебіне енгізілген биржалық қамтамасыз етуді қайтаруға өтінім жіберуі; </w:t>
      </w:r>
    </w:p>
    <w:bookmarkEnd w:id="170"/>
    <w:bookmarkStart w:name="z178" w:id="171"/>
    <w:p>
      <w:pPr>
        <w:spacing w:after="0"/>
        <w:ind w:left="0"/>
        <w:jc w:val="both"/>
      </w:pPr>
      <w:r>
        <w:rPr>
          <w:rFonts w:ascii="Times New Roman"/>
          <w:b w:val="false"/>
          <w:i w:val="false"/>
          <w:color w:val="000000"/>
          <w:sz w:val="28"/>
        </w:rPr>
        <w:t>
      енгізілген биржалық қамтамасыз ету болған кезде, клиенттің биржалық сауда-саттыққа 6 (алты) айдан астам қатыспауы.</w:t>
      </w:r>
    </w:p>
    <w:bookmarkEnd w:id="171"/>
    <w:bookmarkStart w:name="z179" w:id="172"/>
    <w:p>
      <w:pPr>
        <w:spacing w:after="0"/>
        <w:ind w:left="0"/>
        <w:jc w:val="both"/>
      </w:pPr>
      <w:r>
        <w:rPr>
          <w:rFonts w:ascii="Times New Roman"/>
          <w:b w:val="false"/>
          <w:i w:val="false"/>
          <w:color w:val="000000"/>
          <w:sz w:val="28"/>
        </w:rPr>
        <w:t>
      23. КЖ/ТҚ/ЖҚҚТҚ заңдастыру тәуекелін арттыратын субъектілер қызметінің және корпоративтік құрылымының белгілері мынадай факторларды қамтиды, бірақ олармен шектелмейді:</w:t>
      </w:r>
    </w:p>
    <w:bookmarkEnd w:id="172"/>
    <w:bookmarkStart w:name="z180" w:id="173"/>
    <w:p>
      <w:pPr>
        <w:spacing w:after="0"/>
        <w:ind w:left="0"/>
        <w:jc w:val="both"/>
      </w:pPr>
      <w:r>
        <w:rPr>
          <w:rFonts w:ascii="Times New Roman"/>
          <w:b w:val="false"/>
          <w:i w:val="false"/>
          <w:color w:val="000000"/>
          <w:sz w:val="28"/>
        </w:rPr>
        <w:t>
      1) клиенттің (оның өкілінің) жеке қатысуынсыз операцияны жүзеге асыру;</w:t>
      </w:r>
    </w:p>
    <w:bookmarkEnd w:id="173"/>
    <w:bookmarkStart w:name="z181" w:id="174"/>
    <w:p>
      <w:pPr>
        <w:spacing w:after="0"/>
        <w:ind w:left="0"/>
        <w:jc w:val="both"/>
      </w:pPr>
      <w:r>
        <w:rPr>
          <w:rFonts w:ascii="Times New Roman"/>
          <w:b w:val="false"/>
          <w:i w:val="false"/>
          <w:color w:val="000000"/>
          <w:sz w:val="28"/>
        </w:rPr>
        <w:t>
      2) клиентке (оның өкіліне) және бенефициарлық меншік иесіне қатысты клиентті тиісті тексеру шараларын қолдану үшін үшінші тараптардың қызметтерін пайдалану;</w:t>
      </w:r>
    </w:p>
    <w:bookmarkEnd w:id="174"/>
    <w:bookmarkStart w:name="z182" w:id="175"/>
    <w:p>
      <w:pPr>
        <w:spacing w:after="0"/>
        <w:ind w:left="0"/>
        <w:jc w:val="both"/>
      </w:pPr>
      <w:r>
        <w:rPr>
          <w:rFonts w:ascii="Times New Roman"/>
          <w:b w:val="false"/>
          <w:i w:val="false"/>
          <w:color w:val="000000"/>
          <w:sz w:val="28"/>
        </w:rPr>
        <w:t>
      3) субъектінің КЖ/ТҚ/ЖҚҚТҚҚІ бойынша жауапты қызметкерінде алдағы күнтізбелік жылға КЖ/ТҚ/ЖҚҚТҚҚІ туралы Қазақстан Республикасының заңнамасын білуге тестілеуден өтуі туралы сертификатының болмауы;</w:t>
      </w:r>
    </w:p>
    <w:bookmarkEnd w:id="175"/>
    <w:bookmarkStart w:name="z183" w:id="176"/>
    <w:p>
      <w:pPr>
        <w:spacing w:after="0"/>
        <w:ind w:left="0"/>
        <w:jc w:val="both"/>
      </w:pPr>
      <w:r>
        <w:rPr>
          <w:rFonts w:ascii="Times New Roman"/>
          <w:b w:val="false"/>
          <w:i w:val="false"/>
          <w:color w:val="000000"/>
          <w:sz w:val="28"/>
        </w:rPr>
        <w:t>
      4) субъект құрылтайшыларының құрамында бейрезиденттердің болуы;</w:t>
      </w:r>
    </w:p>
    <w:bookmarkEnd w:id="176"/>
    <w:bookmarkStart w:name="z184" w:id="177"/>
    <w:p>
      <w:pPr>
        <w:spacing w:after="0"/>
        <w:ind w:left="0"/>
        <w:jc w:val="both"/>
      </w:pPr>
      <w:r>
        <w:rPr>
          <w:rFonts w:ascii="Times New Roman"/>
          <w:b w:val="false"/>
          <w:i w:val="false"/>
          <w:color w:val="000000"/>
          <w:sz w:val="28"/>
        </w:rPr>
        <w:t>
      5) субъект құрылтайшыларында шетелдік банк шоттарының болуы;</w:t>
      </w:r>
    </w:p>
    <w:bookmarkEnd w:id="177"/>
    <w:bookmarkStart w:name="z185" w:id="178"/>
    <w:p>
      <w:pPr>
        <w:spacing w:after="0"/>
        <w:ind w:left="0"/>
        <w:jc w:val="both"/>
      </w:pPr>
      <w:r>
        <w:rPr>
          <w:rFonts w:ascii="Times New Roman"/>
          <w:b w:val="false"/>
          <w:i w:val="false"/>
          <w:color w:val="000000"/>
          <w:sz w:val="28"/>
        </w:rPr>
        <w:t>
      6) биржалық сауда-саттыққа субъектінің құрылтайшыларымен үлестес компаниялардың қатысу фактілерінің болуы;</w:t>
      </w:r>
    </w:p>
    <w:bookmarkEnd w:id="178"/>
    <w:bookmarkStart w:name="z186" w:id="179"/>
    <w:p>
      <w:pPr>
        <w:spacing w:after="0"/>
        <w:ind w:left="0"/>
        <w:jc w:val="both"/>
      </w:pPr>
      <w:r>
        <w:rPr>
          <w:rFonts w:ascii="Times New Roman"/>
          <w:b w:val="false"/>
          <w:i w:val="false"/>
          <w:color w:val="000000"/>
          <w:sz w:val="28"/>
        </w:rPr>
        <w:t>
      7) биржалық сауда-саттыққа субъектінің қызметкерлерімен үлестес компаниялардың қатысу фактілерінің болуы.</w:t>
      </w:r>
    </w:p>
    <w:bookmarkEnd w:id="179"/>
    <w:bookmarkStart w:name="z187" w:id="180"/>
    <w:p>
      <w:pPr>
        <w:spacing w:after="0"/>
        <w:ind w:left="0"/>
        <w:jc w:val="both"/>
      </w:pPr>
      <w:r>
        <w:rPr>
          <w:rFonts w:ascii="Times New Roman"/>
          <w:b w:val="false"/>
          <w:i w:val="false"/>
          <w:color w:val="000000"/>
          <w:sz w:val="28"/>
        </w:rPr>
        <w:t>
      24. КЖ/ТҚ/ЖҚҚТҚ заңдастыру тәуекелін төмендететін өнімді (қызметті) ұсыну тәсілдері мынадай факторларды қамтиды, бірақ олармен шектелмейді:</w:t>
      </w:r>
    </w:p>
    <w:bookmarkEnd w:id="180"/>
    <w:bookmarkStart w:name="z188" w:id="181"/>
    <w:p>
      <w:pPr>
        <w:spacing w:after="0"/>
        <w:ind w:left="0"/>
        <w:jc w:val="both"/>
      </w:pPr>
      <w:r>
        <w:rPr>
          <w:rFonts w:ascii="Times New Roman"/>
          <w:b w:val="false"/>
          <w:i w:val="false"/>
          <w:color w:val="000000"/>
          <w:sz w:val="28"/>
        </w:rPr>
        <w:t>
      1) клиенттің (оның өкілінің) жеке қатысуымен операцияны жүзеге асыру;</w:t>
      </w:r>
    </w:p>
    <w:bookmarkEnd w:id="181"/>
    <w:bookmarkStart w:name="z189" w:id="182"/>
    <w:p>
      <w:pPr>
        <w:spacing w:after="0"/>
        <w:ind w:left="0"/>
        <w:jc w:val="both"/>
      </w:pPr>
      <w:r>
        <w:rPr>
          <w:rFonts w:ascii="Times New Roman"/>
          <w:b w:val="false"/>
          <w:i w:val="false"/>
          <w:color w:val="000000"/>
          <w:sz w:val="28"/>
        </w:rPr>
        <w:t xml:space="preserve">
      2) клиентте (оның өкілінде) КЖ/ТҚ/ЖҚҚТҚҚІ туралы Қазақстан Республикасының заңнамасын бұзбастан мінсіз іскерлік беделдің болуы; </w:t>
      </w:r>
    </w:p>
    <w:bookmarkEnd w:id="182"/>
    <w:bookmarkStart w:name="z190" w:id="183"/>
    <w:p>
      <w:pPr>
        <w:spacing w:after="0"/>
        <w:ind w:left="0"/>
        <w:jc w:val="both"/>
      </w:pPr>
      <w:r>
        <w:rPr>
          <w:rFonts w:ascii="Times New Roman"/>
          <w:b w:val="false"/>
          <w:i w:val="false"/>
          <w:color w:val="000000"/>
          <w:sz w:val="28"/>
        </w:rPr>
        <w:t>
      3) клиенттің операцияларды жүргізген кезде қорғалған және сертификатталған цифрлық арналарды пайдалануы;</w:t>
      </w:r>
    </w:p>
    <w:bookmarkEnd w:id="183"/>
    <w:bookmarkStart w:name="z191" w:id="184"/>
    <w:p>
      <w:pPr>
        <w:spacing w:after="0"/>
        <w:ind w:left="0"/>
        <w:jc w:val="both"/>
      </w:pPr>
      <w:r>
        <w:rPr>
          <w:rFonts w:ascii="Times New Roman"/>
          <w:b w:val="false"/>
          <w:i w:val="false"/>
          <w:color w:val="000000"/>
          <w:sz w:val="28"/>
        </w:rPr>
        <w:t>
      4) клиентте (оның өкілінде) бенефициарлық меншік мәртебесінің болуы;</w:t>
      </w:r>
    </w:p>
    <w:bookmarkEnd w:id="184"/>
    <w:bookmarkStart w:name="z192" w:id="185"/>
    <w:p>
      <w:pPr>
        <w:spacing w:after="0"/>
        <w:ind w:left="0"/>
        <w:jc w:val="both"/>
      </w:pPr>
      <w:r>
        <w:rPr>
          <w:rFonts w:ascii="Times New Roman"/>
          <w:b w:val="false"/>
          <w:i w:val="false"/>
          <w:color w:val="000000"/>
          <w:sz w:val="28"/>
        </w:rPr>
        <w:t>
      5) ақша қаражатының және (немесе) өзге де мүліктің расталған шығу тегінің болуы.</w:t>
      </w:r>
    </w:p>
    <w:bookmarkEnd w:id="185"/>
    <w:bookmarkStart w:name="z193" w:id="186"/>
    <w:p>
      <w:pPr>
        <w:spacing w:after="0"/>
        <w:ind w:left="0"/>
        <w:jc w:val="both"/>
      </w:pPr>
      <w:r>
        <w:rPr>
          <w:rFonts w:ascii="Times New Roman"/>
          <w:b w:val="false"/>
          <w:i w:val="false"/>
          <w:color w:val="000000"/>
          <w:sz w:val="28"/>
        </w:rPr>
        <w:t>
      25. КЖ/ТҚ/ЖҚҚТҚ заңдастыру тәуекелдерін басқару бағдарламасын іске асыру шеңберінде субъектілер осы Талаптардың 18, 19, 20, 21, 22, 23 және 24-тармақтарында көрсетілген санаттар мен тәуекел факторларын, сондай-ақ субъектілер белгілейтін тәуекелдердің өзге де санаттарын ескере отырып, клиенттерді сыныптау бойынша шаралар қабылдайды.</w:t>
      </w:r>
    </w:p>
    <w:bookmarkEnd w:id="186"/>
    <w:bookmarkStart w:name="z194" w:id="187"/>
    <w:p>
      <w:pPr>
        <w:spacing w:after="0"/>
        <w:ind w:left="0"/>
        <w:jc w:val="both"/>
      </w:pPr>
      <w:r>
        <w:rPr>
          <w:rFonts w:ascii="Times New Roman"/>
          <w:b w:val="false"/>
          <w:i w:val="false"/>
          <w:color w:val="000000"/>
          <w:sz w:val="28"/>
        </w:rPr>
        <w:t>
      Субъектілер клиенттің (оның өкілінің) (клиенттер тобының) тәуекел деңгейін субъектілерде бар клиент (оның өкілі) (клиенттер) туралы мәліметтерді талдау нәтижелері бойынша белгілейді және төмен және жоғары деген екі деңгейден кем емес тәуекел деңгейін айқындау шәкілі бойынша бағаланады.</w:t>
      </w:r>
    </w:p>
    <w:bookmarkEnd w:id="187"/>
    <w:bookmarkStart w:name="z195" w:id="188"/>
    <w:p>
      <w:pPr>
        <w:spacing w:after="0"/>
        <w:ind w:left="0"/>
        <w:jc w:val="both"/>
      </w:pPr>
      <w:r>
        <w:rPr>
          <w:rFonts w:ascii="Times New Roman"/>
          <w:b w:val="false"/>
          <w:i w:val="false"/>
          <w:color w:val="000000"/>
          <w:sz w:val="28"/>
        </w:rPr>
        <w:t>
      Осы Талаптардың 18, 19, 20, 21, 22, 23 және 24-тармақтарында көрсетілген тәуекелдер санаттары мен факторларын пайдалана отырып тәуекелдерді бағалау операциялар (іскерлік қатынастар) мониторингінің нәтижелері негізінде клиенттерге (клиенттер тобына) қатысты жүргізіледі.</w:t>
      </w:r>
    </w:p>
    <w:bookmarkEnd w:id="188"/>
    <w:bookmarkStart w:name="z196" w:id="189"/>
    <w:p>
      <w:pPr>
        <w:spacing w:after="0"/>
        <w:ind w:left="0"/>
        <w:jc w:val="both"/>
      </w:pPr>
      <w:r>
        <w:rPr>
          <w:rFonts w:ascii="Times New Roman"/>
          <w:b w:val="false"/>
          <w:i w:val="false"/>
          <w:color w:val="000000"/>
          <w:sz w:val="28"/>
        </w:rPr>
        <w:t>
      Клиент (оның өкілі) (клиенттер тобы) тәуекелінің деңгейін қайта қарауды субъектілер клиент (оның өкілі) (клиенттер тобы) туралы мәліметтердің жаңартылуына және операциялар (іскерлік қатынастар) мониторингінің нәтижелеріне қарай жүзеге асырады.</w:t>
      </w:r>
    </w:p>
    <w:bookmarkEnd w:id="189"/>
    <w:bookmarkStart w:name="z197" w:id="190"/>
    <w:p>
      <w:pPr>
        <w:spacing w:after="0"/>
        <w:ind w:left="0"/>
        <w:jc w:val="both"/>
      </w:pPr>
      <w:r>
        <w:rPr>
          <w:rFonts w:ascii="Times New Roman"/>
          <w:b w:val="false"/>
          <w:i w:val="false"/>
          <w:color w:val="000000"/>
          <w:sz w:val="28"/>
        </w:rPr>
        <w:t>
      Тәуекел деңгейі жоғары клиенттің (оның өкілінің) тәуекел деңгейін қайта қарау жаңа мәліметтердің болуына немесе клиент қызметіндегі өзгерістерге қарамастан, жылына бір реттен жиі емес жүзеге асырылады.</w:t>
      </w:r>
    </w:p>
    <w:bookmarkEnd w:id="190"/>
    <w:bookmarkStart w:name="z198" w:id="191"/>
    <w:p>
      <w:pPr>
        <w:spacing w:after="0"/>
        <w:ind w:left="0"/>
        <w:jc w:val="both"/>
      </w:pPr>
      <w:r>
        <w:rPr>
          <w:rFonts w:ascii="Times New Roman"/>
          <w:b w:val="false"/>
          <w:i w:val="false"/>
          <w:color w:val="000000"/>
          <w:sz w:val="28"/>
        </w:rPr>
        <w:t xml:space="preserve">
      Субъектілер клиентке тәуекел деңгейін беру негіздерін құжаттамалық түрде тіркейді, сондай-ақ ішкі бақылау және қаржы мониторингі жөніндегі уәкілетті орган үшін негіздемелердің қолжетімділігін қамтамасыз етеді. </w:t>
      </w:r>
    </w:p>
    <w:bookmarkEnd w:id="191"/>
    <w:bookmarkStart w:name="z199" w:id="192"/>
    <w:p>
      <w:pPr>
        <w:spacing w:after="0"/>
        <w:ind w:left="0"/>
        <w:jc w:val="both"/>
      </w:pPr>
      <w:r>
        <w:rPr>
          <w:rFonts w:ascii="Times New Roman"/>
          <w:b w:val="false"/>
          <w:i w:val="false"/>
          <w:color w:val="000000"/>
          <w:sz w:val="28"/>
        </w:rPr>
        <w:t xml:space="preserve">
      Тәуекел деңгейі жоғары клиенттер үшін ақша қаражатының және (немесе) өзге де мүліктің шығу көздерін анықтауды қоса алғанда, тиісті тексерудің күшейтілген шараларын өткізу міндетті болып табылады. </w:t>
      </w:r>
    </w:p>
    <w:bookmarkEnd w:id="192"/>
    <w:bookmarkStart w:name="z200" w:id="193"/>
    <w:p>
      <w:pPr>
        <w:spacing w:after="0"/>
        <w:ind w:left="0"/>
        <w:jc w:val="both"/>
      </w:pPr>
      <w:r>
        <w:rPr>
          <w:rFonts w:ascii="Times New Roman"/>
          <w:b w:val="false"/>
          <w:i w:val="false"/>
          <w:color w:val="000000"/>
          <w:sz w:val="28"/>
        </w:rPr>
        <w:t>
      Субъектілер клиенттерді сыныптауда субъективизмді азайту үшін мәмілелердің үлкен көлемі болған кезде технологиялық құралдарды (мониторинг пен талдаудың автоматтандырылған жүйелері) қолданады.</w:t>
      </w:r>
    </w:p>
    <w:bookmarkEnd w:id="193"/>
    <w:bookmarkStart w:name="z201" w:id="194"/>
    <w:p>
      <w:pPr>
        <w:spacing w:after="0"/>
        <w:ind w:left="0"/>
        <w:jc w:val="both"/>
      </w:pPr>
      <w:r>
        <w:rPr>
          <w:rFonts w:ascii="Times New Roman"/>
          <w:b w:val="false"/>
          <w:i w:val="false"/>
          <w:color w:val="000000"/>
          <w:sz w:val="28"/>
        </w:rPr>
        <w:t>
      Клиенттерді сыныптау және оларға тәуекел деңгейін беру нәтижелері ішкі аудитке және екі жылда бір реттен жиі емес КЖ/ТҚ/ЖҚҚТҚҚІ жөніндегі жауапты бөлімшенің тексеруіне жатады.</w:t>
      </w:r>
    </w:p>
    <w:bookmarkEnd w:id="194"/>
    <w:bookmarkStart w:name="z202" w:id="195"/>
    <w:p>
      <w:pPr>
        <w:spacing w:after="0"/>
        <w:ind w:left="0"/>
        <w:jc w:val="both"/>
      </w:pPr>
      <w:r>
        <w:rPr>
          <w:rFonts w:ascii="Times New Roman"/>
          <w:b w:val="false"/>
          <w:i w:val="false"/>
          <w:color w:val="000000"/>
          <w:sz w:val="28"/>
        </w:rPr>
        <w:t>
      26. Субъектілер КЖ/ТҚ/ЖҚҚТҚ заңдастыру тәуекелдерін анықтайды және бағалайды:</w:t>
      </w:r>
    </w:p>
    <w:bookmarkEnd w:id="195"/>
    <w:bookmarkStart w:name="z203" w:id="196"/>
    <w:p>
      <w:pPr>
        <w:spacing w:after="0"/>
        <w:ind w:left="0"/>
        <w:jc w:val="both"/>
      </w:pPr>
      <w:r>
        <w:rPr>
          <w:rFonts w:ascii="Times New Roman"/>
          <w:b w:val="false"/>
          <w:i w:val="false"/>
          <w:color w:val="000000"/>
          <w:sz w:val="28"/>
        </w:rPr>
        <w:t>
      1) берудің жаңа тетіктерін қоса алғанда, жаңа өнімдер мен жаңа іскерлік тәжірибені әзірлеу;</w:t>
      </w:r>
    </w:p>
    <w:bookmarkEnd w:id="196"/>
    <w:bookmarkStart w:name="z204" w:id="197"/>
    <w:p>
      <w:pPr>
        <w:spacing w:after="0"/>
        <w:ind w:left="0"/>
        <w:jc w:val="both"/>
      </w:pPr>
      <w:r>
        <w:rPr>
          <w:rFonts w:ascii="Times New Roman"/>
          <w:b w:val="false"/>
          <w:i w:val="false"/>
          <w:color w:val="000000"/>
          <w:sz w:val="28"/>
        </w:rPr>
        <w:t>
      2) жаңа және бұрыннан бар өнімдер үшін жаңа немесе дамып келе жатқан технологияларды пайдалану;</w:t>
      </w:r>
    </w:p>
    <w:bookmarkEnd w:id="197"/>
    <w:bookmarkStart w:name="z205" w:id="198"/>
    <w:p>
      <w:pPr>
        <w:spacing w:after="0"/>
        <w:ind w:left="0"/>
        <w:jc w:val="both"/>
      </w:pPr>
      <w:r>
        <w:rPr>
          <w:rFonts w:ascii="Times New Roman"/>
          <w:b w:val="false"/>
          <w:i w:val="false"/>
          <w:color w:val="000000"/>
          <w:sz w:val="28"/>
        </w:rPr>
        <w:t>
      3) клиенттермен және цифрлық активтерді, қашықтан қол жеткізу платформаларын, сондай-ақ жоғары анонимділік тәуекелдерін және сәйкестендіру рәсімдерін айналып өтуді құруы мүмкін өзге де қаржылық технологияларды пайдаланатын контрагенттермен өзара іс-қимыл кезінде;</w:t>
      </w:r>
    </w:p>
    <w:bookmarkEnd w:id="198"/>
    <w:bookmarkStart w:name="z206" w:id="199"/>
    <w:p>
      <w:pPr>
        <w:spacing w:after="0"/>
        <w:ind w:left="0"/>
        <w:jc w:val="both"/>
      </w:pPr>
      <w:r>
        <w:rPr>
          <w:rFonts w:ascii="Times New Roman"/>
          <w:b w:val="false"/>
          <w:i w:val="false"/>
          <w:color w:val="000000"/>
          <w:sz w:val="28"/>
        </w:rPr>
        <w:t>
      4) жасанды интеллектіні және алгоритмдік сауда стратегияларын пайдалануды қоса алғанда, тауар биржаларында есеп айырысудың автоматтандырылған жүйелерін, клирингті және брокерлік сервистерді енгізу кезінде;</w:t>
      </w:r>
    </w:p>
    <w:bookmarkEnd w:id="199"/>
    <w:bookmarkStart w:name="z207" w:id="200"/>
    <w:p>
      <w:pPr>
        <w:spacing w:after="0"/>
        <w:ind w:left="0"/>
        <w:jc w:val="both"/>
      </w:pPr>
      <w:r>
        <w:rPr>
          <w:rFonts w:ascii="Times New Roman"/>
          <w:b w:val="false"/>
          <w:i w:val="false"/>
          <w:color w:val="000000"/>
          <w:sz w:val="28"/>
        </w:rPr>
        <w:t>
      5) ФАТФ-ның сұр, қара тізімдеріне жатқызылған юрисдикциялардың қатысумен трансшекаралық есептеулер мен мәмілелерді анықтаған кезде туындайтын КЖ/ТҚ/ЖҚҚТҚ заңдастыру тәуекелдерін анықтайды және бағалайды.</w:t>
      </w:r>
    </w:p>
    <w:bookmarkEnd w:id="200"/>
    <w:bookmarkStart w:name="z208" w:id="201"/>
    <w:p>
      <w:pPr>
        <w:spacing w:after="0"/>
        <w:ind w:left="0"/>
        <w:jc w:val="both"/>
      </w:pPr>
      <w:r>
        <w:rPr>
          <w:rFonts w:ascii="Times New Roman"/>
          <w:b w:val="false"/>
          <w:i w:val="false"/>
          <w:color w:val="000000"/>
          <w:sz w:val="28"/>
        </w:rPr>
        <w:t>
      Субъектілер анықталған қатерлерді, олқылықтарды сипаттауды және оларды азайтуды қоса алғанда, жаңа өнімдердің, практикалар мен технологиялардың тәуекелдерін бағалау нәтижелерін тіркейді, сондай-ақ мұндай құжаттардың уәкілетті орган үшін қолжетімділігін қамтамасыз етеді.</w:t>
      </w:r>
    </w:p>
    <w:bookmarkEnd w:id="201"/>
    <w:bookmarkStart w:name="z209" w:id="202"/>
    <w:p>
      <w:pPr>
        <w:spacing w:after="0"/>
        <w:ind w:left="0"/>
        <w:jc w:val="both"/>
      </w:pPr>
      <w:r>
        <w:rPr>
          <w:rFonts w:ascii="Times New Roman"/>
          <w:b w:val="false"/>
          <w:i w:val="false"/>
          <w:color w:val="000000"/>
          <w:sz w:val="28"/>
        </w:rPr>
        <w:t xml:space="preserve">
      КЖ/ТҚ/ЖҚҚТҚ заңдастыру тәуекелдерін бағалау жаңа өнімдерді, іскерлік практиканы іске қосқанға немесе жаңа немесе дамушы технологияларды пайдаланғанға дейін жүргізіледі. </w:t>
      </w:r>
    </w:p>
    <w:bookmarkEnd w:id="202"/>
    <w:bookmarkStart w:name="z210" w:id="203"/>
    <w:p>
      <w:pPr>
        <w:spacing w:after="0"/>
        <w:ind w:left="0"/>
        <w:jc w:val="left"/>
      </w:pPr>
      <w:r>
        <w:rPr>
          <w:rFonts w:ascii="Times New Roman"/>
          <w:b/>
          <w:i w:val="false"/>
          <w:color w:val="000000"/>
        </w:rPr>
        <w:t xml:space="preserve"> 4-тарау. Клиенттерді сәйкестендіру бағдарламасы</w:t>
      </w:r>
    </w:p>
    <w:bookmarkEnd w:id="203"/>
    <w:bookmarkStart w:name="z211" w:id="204"/>
    <w:p>
      <w:pPr>
        <w:spacing w:after="0"/>
        <w:ind w:left="0"/>
        <w:jc w:val="both"/>
      </w:pPr>
      <w:r>
        <w:rPr>
          <w:rFonts w:ascii="Times New Roman"/>
          <w:b w:val="false"/>
          <w:i w:val="false"/>
          <w:color w:val="000000"/>
          <w:sz w:val="28"/>
        </w:rPr>
        <w:t>
      27. Клиентті (оның өкілін) және бенефициарлық меншік иесін сәйкестендіру бағдарламасы субъектілердің клиент (оның өкілі) ұсынған не өзге де көздерден алынған мәліметтерді тіркеу және анықтығын тексеру, оның ішінде клиент (оның өкілі) туралы скорингтік модульде тексеру қорытындысы,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болжамды мақсатын белгілеу және тіркеу, сондай-ақ Заңда көзделген клиент және олардың өкілдері туралы өзге де мәліметтерді алу және тіркеу жөніндегі іс-шараларды өткізуінен тұрады, бірақ онымен шектелмейді:</w:t>
      </w:r>
    </w:p>
    <w:bookmarkEnd w:id="204"/>
    <w:bookmarkStart w:name="z212" w:id="205"/>
    <w:p>
      <w:pPr>
        <w:spacing w:after="0"/>
        <w:ind w:left="0"/>
        <w:jc w:val="both"/>
      </w:pPr>
      <w:r>
        <w:rPr>
          <w:rFonts w:ascii="Times New Roman"/>
          <w:b w:val="false"/>
          <w:i w:val="false"/>
          <w:color w:val="000000"/>
          <w:sz w:val="28"/>
        </w:rPr>
        <w:t xml:space="preserve">
      1) іскерлік қатынастарды орнатудан және (немесе) операцияны жүргізуден бас тарту, сондай-ақ іскерлік қатынастарды тоқтату рәсімі мен негіздерін қоса алғанда, клиенттерді (оның өкілін) қабылдау тәртібі; </w:t>
      </w:r>
    </w:p>
    <w:bookmarkEnd w:id="205"/>
    <w:bookmarkStart w:name="z213" w:id="206"/>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(оның өкілін) және бенефициарлық меншік иесін тиісінше тексерудің оңайлатылған және күшейтілген шараларын қолдану рәсімдерінің ерекшеліктері, субъектінің жеке тұлғаны клиенттің бенефициарлық меншік иесі деп тану туралы шешім қабылдау тәртібі;</w:t>
      </w:r>
    </w:p>
    <w:bookmarkEnd w:id="206"/>
    <w:bookmarkStart w:name="z214" w:id="207"/>
    <w:p>
      <w:pPr>
        <w:spacing w:after="0"/>
        <w:ind w:left="0"/>
        <w:jc w:val="both"/>
      </w:pPr>
      <w:r>
        <w:rPr>
          <w:rFonts w:ascii="Times New Roman"/>
          <w:b w:val="false"/>
          <w:i w:val="false"/>
          <w:color w:val="000000"/>
          <w:sz w:val="28"/>
        </w:rPr>
        <w:t>
      3) қызмет көрсететін немесе қызмет көрсетуге қабылданатын жеке тұлғалардың, жария лауазымды тұлғалардың, олардың жұбайлары мен жақын туыстарының арасында, сондай-ақ бенефициарлық меншік иелері аталған тұлғалар болып табылатын клиенттердің (оның өкілінің) заңды тұлғалары арасында субъектіні анықтауға және осындай клиенттерді (оның өкілін) (ұйымның басшы қызметкерінің жазбаша рұқсатын ала отырып) қызмет көрсетуге қабылдауға бағытталған шаралардың сипаттамасы;</w:t>
      </w:r>
    </w:p>
    <w:bookmarkEnd w:id="207"/>
    <w:bookmarkStart w:name="z215" w:id="208"/>
    <w:p>
      <w:pPr>
        <w:spacing w:after="0"/>
        <w:ind w:left="0"/>
        <w:jc w:val="both"/>
      </w:pPr>
      <w:r>
        <w:rPr>
          <w:rFonts w:ascii="Times New Roman"/>
          <w:b w:val="false"/>
          <w:i w:val="false"/>
          <w:color w:val="000000"/>
          <w:sz w:val="28"/>
        </w:rPr>
        <w:t>
      4) клиентті (оның өкілін) және бенефициарлық меншік иесін тізбелерде болуын тексеру тәртібі;</w:t>
      </w:r>
    </w:p>
    <w:bookmarkEnd w:id="208"/>
    <w:bookmarkStart w:name="z216" w:id="209"/>
    <w:p>
      <w:pPr>
        <w:spacing w:after="0"/>
        <w:ind w:left="0"/>
        <w:jc w:val="both"/>
      </w:pPr>
      <w:r>
        <w:rPr>
          <w:rFonts w:ascii="Times New Roman"/>
          <w:b w:val="false"/>
          <w:i w:val="false"/>
          <w:color w:val="000000"/>
          <w:sz w:val="28"/>
        </w:rPr>
        <w:t>
      5) іскерлік қатынастарды қашықтан орнату кезінде сәйкестендіру ерекшеліктері (клиенттің (оның өкілінің) жеке қатысуынсыз);</w:t>
      </w:r>
    </w:p>
    <w:bookmarkEnd w:id="209"/>
    <w:bookmarkStart w:name="z217" w:id="210"/>
    <w:p>
      <w:pPr>
        <w:spacing w:after="0"/>
        <w:ind w:left="0"/>
        <w:jc w:val="both"/>
      </w:pPr>
      <w:r>
        <w:rPr>
          <w:rFonts w:ascii="Times New Roman"/>
          <w:b w:val="false"/>
          <w:i w:val="false"/>
          <w:color w:val="000000"/>
          <w:sz w:val="28"/>
        </w:rPr>
        <w:t>
      6) Талаптарды орындау шеңберінде клиентті (оның өкілін) және бенефициарлық меншік иесін сәйкестендіру процесінде алынған мәліметтерді алмасу ерекшеліктері;</w:t>
      </w:r>
    </w:p>
    <w:bookmarkEnd w:id="210"/>
    <w:bookmarkStart w:name="z218" w:id="211"/>
    <w:p>
      <w:pPr>
        <w:spacing w:after="0"/>
        <w:ind w:left="0"/>
        <w:jc w:val="both"/>
      </w:pPr>
      <w:r>
        <w:rPr>
          <w:rFonts w:ascii="Times New Roman"/>
          <w:b w:val="false"/>
          <w:i w:val="false"/>
          <w:color w:val="000000"/>
          <w:sz w:val="28"/>
        </w:rPr>
        <w:t>
      7) басқа ұйымдардан мәліметтер алу, оның ішінде өздерінің (олардың өкілдерінің) және бенефициарлық меншік иесінің пайдасына немесе атынан (операциялар жасалатын) жеке және заңды тұлғаларды сәйкестендіру арқылы клиенттерді (оның өкілін) сәйкестендіру ерекшеліктері;</w:t>
      </w:r>
    </w:p>
    <w:bookmarkEnd w:id="211"/>
    <w:bookmarkStart w:name="z219" w:id="212"/>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оның ішінде мемлекеттік органдар ұсынатын қосымша ақпарат көздерінің сипаттамасы;</w:t>
      </w:r>
    </w:p>
    <w:bookmarkEnd w:id="212"/>
    <w:bookmarkStart w:name="z220" w:id="213"/>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анықтығын тексеру тәртібі;</w:t>
      </w:r>
    </w:p>
    <w:bookmarkEnd w:id="213"/>
    <w:bookmarkStart w:name="z221" w:id="214"/>
    <w:p>
      <w:pPr>
        <w:spacing w:after="0"/>
        <w:ind w:left="0"/>
        <w:jc w:val="both"/>
      </w:pPr>
      <w:r>
        <w:rPr>
          <w:rFonts w:ascii="Times New Roman"/>
          <w:b w:val="false"/>
          <w:i w:val="false"/>
          <w:color w:val="000000"/>
          <w:sz w:val="28"/>
        </w:rPr>
        <w:t>
      10) клиент (оның өкілінің) досьесінің нысанына, мазмұнына және жүргізу тәртібіне, мәліметтерді жаңарту кезеңділігін көрсете отырып, досьедегі мәліметтерді жаңартуға (жылына кемінде 1 рет) қойылатын талаптар;</w:t>
      </w:r>
    </w:p>
    <w:bookmarkEnd w:id="214"/>
    <w:bookmarkStart w:name="z222" w:id="215"/>
    <w:p>
      <w:pPr>
        <w:spacing w:after="0"/>
        <w:ind w:left="0"/>
        <w:jc w:val="both"/>
      </w:pPr>
      <w:r>
        <w:rPr>
          <w:rFonts w:ascii="Times New Roman"/>
          <w:b w:val="false"/>
          <w:i w:val="false"/>
          <w:color w:val="000000"/>
          <w:sz w:val="28"/>
        </w:rPr>
        <w:t>
      11) сәйкестендіру жүргізу кезінде алынған ақпаратқа субъект қызметкерлерінің қол жеткізуін қамтамасыз ету рәсімі;</w:t>
      </w:r>
    </w:p>
    <w:bookmarkEnd w:id="215"/>
    <w:bookmarkStart w:name="z223" w:id="216"/>
    <w:p>
      <w:pPr>
        <w:spacing w:after="0"/>
        <w:ind w:left="0"/>
        <w:jc w:val="both"/>
      </w:pPr>
      <w:r>
        <w:rPr>
          <w:rFonts w:ascii="Times New Roman"/>
          <w:b w:val="false"/>
          <w:i w:val="false"/>
          <w:color w:val="000000"/>
          <w:sz w:val="28"/>
        </w:rPr>
        <w:t>
      12) клиенттің (оның өкілінің) тәуекел деңгейін бағалау тәртібі, осындай тәуекелді бағалау негіздері.</w:t>
      </w:r>
    </w:p>
    <w:bookmarkEnd w:id="216"/>
    <w:bookmarkStart w:name="z224" w:id="217"/>
    <w:p>
      <w:pPr>
        <w:spacing w:after="0"/>
        <w:ind w:left="0"/>
        <w:jc w:val="both"/>
      </w:pPr>
      <w:r>
        <w:rPr>
          <w:rFonts w:ascii="Times New Roman"/>
          <w:b w:val="false"/>
          <w:i w:val="false"/>
          <w:color w:val="000000"/>
          <w:sz w:val="28"/>
        </w:rPr>
        <w:t xml:space="preserve">
      Егер субъект Заңға сәйкес шарт негізінде өзге тұлғаға, не шетелдік қаржы ұйымына субъектінің клиенттеріне (олардың өкілдеріне) қатысты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субъект мұндай тұлғалармен өзара іс-қимыл жасау қағидаларын әзірлейді, ол:</w:t>
      </w:r>
    </w:p>
    <w:bookmarkEnd w:id="217"/>
    <w:bookmarkStart w:name="z225" w:id="218"/>
    <w:p>
      <w:pPr>
        <w:spacing w:after="0"/>
        <w:ind w:left="0"/>
        <w:jc w:val="both"/>
      </w:pPr>
      <w:r>
        <w:rPr>
          <w:rFonts w:ascii="Times New Roman"/>
          <w:b w:val="false"/>
          <w:i w:val="false"/>
          <w:color w:val="000000"/>
          <w:sz w:val="28"/>
        </w:rPr>
        <w:t>
      1) субъектілердің сәйкестендіруді жүргізу тапсырылған тұлғалармен шарттар жасасу рәсімін, сондай-ақ осындай шарттар жасасуға уәкілетті ұйымның лауазымды адамдарының тізбесін;</w:t>
      </w:r>
    </w:p>
    <w:bookmarkEnd w:id="218"/>
    <w:bookmarkStart w:name="z226" w:id="219"/>
    <w:p>
      <w:pPr>
        <w:spacing w:after="0"/>
        <w:ind w:left="0"/>
        <w:jc w:val="both"/>
      </w:pPr>
      <w:r>
        <w:rPr>
          <w:rFonts w:ascii="Times New Roman"/>
          <w:b w:val="false"/>
          <w:i w:val="false"/>
          <w:color w:val="000000"/>
          <w:sz w:val="28"/>
        </w:rPr>
        <w:t>
      2) ұйым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рәсімін;</w:t>
      </w:r>
    </w:p>
    <w:bookmarkEnd w:id="219"/>
    <w:bookmarkStart w:name="z227" w:id="220"/>
    <w:p>
      <w:pPr>
        <w:spacing w:after="0"/>
        <w:ind w:left="0"/>
        <w:jc w:val="both"/>
      </w:pPr>
      <w:r>
        <w:rPr>
          <w:rFonts w:ascii="Times New Roman"/>
          <w:b w:val="false"/>
          <w:i w:val="false"/>
          <w:color w:val="000000"/>
          <w:sz w:val="28"/>
        </w:rPr>
        <w:t xml:space="preserve">
      3) сәйкестендіруді жүргізу тапсырылған тұлғалар сәйкестендіруді жүргізу кезінде алынған мәліметтерді ұйымға беру рәсімі мен мерзімдерін; </w:t>
      </w:r>
    </w:p>
    <w:bookmarkEnd w:id="220"/>
    <w:bookmarkStart w:name="z228" w:id="221"/>
    <w:p>
      <w:pPr>
        <w:spacing w:after="0"/>
        <w:ind w:left="0"/>
        <w:jc w:val="both"/>
      </w:pPr>
      <w:r>
        <w:rPr>
          <w:rFonts w:ascii="Times New Roman"/>
          <w:b w:val="false"/>
          <w:i w:val="false"/>
          <w:color w:val="000000"/>
          <w:sz w:val="28"/>
        </w:rPr>
        <w:t>
      4) сәйкестендіру жүргізу тапсырылған тұлғалардың алынған мәліметтерді беру рәсімін, мерзімдері мен толықтығын қоса алғанда, сәйкестендіру жөніндегі талаптарды сақтауын бақылауды субъектінің жүзеге асыру рәсімін, сондай-ақ анықталған бұзушылықтарды жою бойынша субъект қабылдайтын шараларды;</w:t>
      </w:r>
    </w:p>
    <w:bookmarkEnd w:id="221"/>
    <w:bookmarkStart w:name="z229" w:id="222"/>
    <w:p>
      <w:pPr>
        <w:spacing w:after="0"/>
        <w:ind w:left="0"/>
        <w:jc w:val="both"/>
      </w:pPr>
      <w:r>
        <w:rPr>
          <w:rFonts w:ascii="Times New Roman"/>
          <w:b w:val="false"/>
          <w:i w:val="false"/>
          <w:color w:val="000000"/>
          <w:sz w:val="28"/>
        </w:rPr>
        <w:t>
      5) сәйкестендіру жөніндегі талаптарды, оның ішінде рәсімдерді, ұйымға алынған мәліметтерді беру мерзімдері мен толықтығын сақтамаған жағдайда, субъектінің сәйкестендіру жүргізу тапсырылған адамдармен шартты орындаудан біржақты бас тарту туралы шешім қабылдау негіздерін, рәсімі және мерзімдерін;</w:t>
      </w:r>
    </w:p>
    <w:bookmarkEnd w:id="222"/>
    <w:bookmarkStart w:name="z230" w:id="223"/>
    <w:p>
      <w:pPr>
        <w:spacing w:after="0"/>
        <w:ind w:left="0"/>
        <w:jc w:val="both"/>
      </w:pPr>
      <w:r>
        <w:rPr>
          <w:rFonts w:ascii="Times New Roman"/>
          <w:b w:val="false"/>
          <w:i w:val="false"/>
          <w:color w:val="000000"/>
          <w:sz w:val="28"/>
        </w:rPr>
        <w:t>
      6) сәйкестендіру жүргізу тапсырылған тұлғалармен шартты орындаудан біржақты бас тарту туралы шешім қабылдауға уәкілетті ұйымның лауазымды адамдарының тізбесін;</w:t>
      </w:r>
    </w:p>
    <w:bookmarkEnd w:id="223"/>
    <w:bookmarkStart w:name="z231" w:id="224"/>
    <w:p>
      <w:pPr>
        <w:spacing w:after="0"/>
        <w:ind w:left="0"/>
        <w:jc w:val="both"/>
      </w:pPr>
      <w:r>
        <w:rPr>
          <w:rFonts w:ascii="Times New Roman"/>
          <w:b w:val="false"/>
          <w:i w:val="false"/>
          <w:color w:val="000000"/>
          <w:sz w:val="28"/>
        </w:rPr>
        <w:t>
      7) субъект сәйкестендіру жүргізуді тапсырған тұлғалардың сәйкестендіру жөніндегі талаптарды сақтамағаны үшін, ұйымға алынған мәліметтерді беру рәсімін, мерзімдері мен толықтығын қоса алғанда, олардың жауапкершілігі туралы ережелерді;</w:t>
      </w:r>
    </w:p>
    <w:bookmarkEnd w:id="224"/>
    <w:bookmarkStart w:name="z232" w:id="225"/>
    <w:p>
      <w:pPr>
        <w:spacing w:after="0"/>
        <w:ind w:left="0"/>
        <w:jc w:val="both"/>
      </w:pPr>
      <w:r>
        <w:rPr>
          <w:rFonts w:ascii="Times New Roman"/>
          <w:b w:val="false"/>
          <w:i w:val="false"/>
          <w:color w:val="000000"/>
          <w:sz w:val="28"/>
        </w:rPr>
        <w:t>
      8) ұйымның сәйкестендіру жөніндегі талаптарды орындау мақсатында оларға әдіснамалық көмек көрсету мәселелері бойынша сәйкестендіруді жүргізу тапсырылған адамдармен өзара іс-қимыл жасау рәсімін;</w:t>
      </w:r>
    </w:p>
    <w:bookmarkEnd w:id="225"/>
    <w:bookmarkStart w:name="z233" w:id="226"/>
    <w:p>
      <w:pPr>
        <w:spacing w:after="0"/>
        <w:ind w:left="0"/>
        <w:jc w:val="both"/>
      </w:pPr>
      <w:r>
        <w:rPr>
          <w:rFonts w:ascii="Times New Roman"/>
          <w:b w:val="false"/>
          <w:i w:val="false"/>
          <w:color w:val="000000"/>
          <w:sz w:val="28"/>
        </w:rPr>
        <w:t>
      9) КЖ/ТҚҚ/ЖҚҚТҚ заңдастырудың ықтимал тәуекелдерін анықтау рәсімін қамтиды.</w:t>
      </w:r>
    </w:p>
    <w:bookmarkEnd w:id="226"/>
    <w:bookmarkStart w:name="z234" w:id="227"/>
    <w:p>
      <w:pPr>
        <w:spacing w:after="0"/>
        <w:ind w:left="0"/>
        <w:jc w:val="both"/>
      </w:pPr>
      <w:r>
        <w:rPr>
          <w:rFonts w:ascii="Times New Roman"/>
          <w:b w:val="false"/>
          <w:i w:val="false"/>
          <w:color w:val="000000"/>
          <w:sz w:val="28"/>
        </w:rPr>
        <w:t xml:space="preserve">
      Заңның 5-бабының 10-тармағына сәйкес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басқа субъект немесе шетелдік қаржы ұйымы тіркелген, болған жағдайда субъектілердің Заңның </w:t>
      </w:r>
      <w:r>
        <w:rPr>
          <w:rFonts w:ascii="Times New Roman"/>
          <w:b w:val="false"/>
          <w:i w:val="false"/>
          <w:color w:val="000000"/>
          <w:sz w:val="28"/>
        </w:rPr>
        <w:t>5-бабының</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әрекеттерді жасауға құқығы жоқ.</w:t>
      </w:r>
    </w:p>
    <w:bookmarkEnd w:id="227"/>
    <w:bookmarkStart w:name="z235" w:id="228"/>
    <w:p>
      <w:pPr>
        <w:spacing w:after="0"/>
        <w:ind w:left="0"/>
        <w:jc w:val="both"/>
      </w:pPr>
      <w:r>
        <w:rPr>
          <w:rFonts w:ascii="Times New Roman"/>
          <w:b w:val="false"/>
          <w:i w:val="false"/>
          <w:color w:val="000000"/>
          <w:sz w:val="28"/>
        </w:rPr>
        <w:t>
      28. Қаржы мониторингі жөніндегі уәкілетті орган клиентті (оның өкілін), бенефициарлық меншік иесін скорингтік модульде тиісті тексеру тәртібін айқындайды.</w:t>
      </w:r>
    </w:p>
    <w:bookmarkEnd w:id="228"/>
    <w:bookmarkStart w:name="z236" w:id="229"/>
    <w:p>
      <w:pPr>
        <w:spacing w:after="0"/>
        <w:ind w:left="0"/>
        <w:jc w:val="both"/>
      </w:pPr>
      <w:r>
        <w:rPr>
          <w:rFonts w:ascii="Times New Roman"/>
          <w:b w:val="false"/>
          <w:i w:val="false"/>
          <w:color w:val="000000"/>
          <w:sz w:val="28"/>
        </w:rPr>
        <w:t>
      29. Субъектілер клиентті (оның өкілін) және бенефициарлық меншік иесін тиісті тексеруді жүргізу кезінде оларды мынадай міндеттемелер бойынша сәйкестендіреді:</w:t>
      </w:r>
    </w:p>
    <w:bookmarkEnd w:id="229"/>
    <w:bookmarkStart w:name="z237" w:id="230"/>
    <w:p>
      <w:pPr>
        <w:spacing w:after="0"/>
        <w:ind w:left="0"/>
        <w:jc w:val="both"/>
      </w:pPr>
      <w:r>
        <w:rPr>
          <w:rFonts w:ascii="Times New Roman"/>
          <w:b w:val="false"/>
          <w:i w:val="false"/>
          <w:color w:val="000000"/>
          <w:sz w:val="28"/>
        </w:rPr>
        <w:t>
      1) тәуелсіз бастапқы құжаттарды, деректерді немесе ақпаратты қолдана отырып, клиентті (оның өкілін) және бенефициарлық меншік иесін сәйкестендіру және клиентті (оның өкілін) және бенефициарлық меншік иесін жеке басын растау;</w:t>
      </w:r>
    </w:p>
    <w:bookmarkEnd w:id="230"/>
    <w:bookmarkStart w:name="z238" w:id="231"/>
    <w:p>
      <w:pPr>
        <w:spacing w:after="0"/>
        <w:ind w:left="0"/>
        <w:jc w:val="both"/>
      </w:pPr>
      <w:r>
        <w:rPr>
          <w:rFonts w:ascii="Times New Roman"/>
          <w:b w:val="false"/>
          <w:i w:val="false"/>
          <w:color w:val="000000"/>
          <w:sz w:val="28"/>
        </w:rPr>
        <w:t>
      2) бенефициарлық меншік иесін анықтау және бенефициарлық меншік иесінің жеке басын тексеру бойынша ақылға қонымды шаралар қабылдау, бұл субъектіге бенефициарлық меншік иесінің кім екені белгілі деп есептеуге мүмкіндік береді. Заңды тұлғалар мен заңды тұлға құрмаған шетелдік ұйымдар үшін бұл субъектінің басқару құрылымы мен клиенттің меншігі туралы ақпарат алуын қамтуы тиіс;</w:t>
      </w:r>
    </w:p>
    <w:bookmarkEnd w:id="231"/>
    <w:bookmarkStart w:name="z239" w:id="232"/>
    <w:p>
      <w:pPr>
        <w:spacing w:after="0"/>
        <w:ind w:left="0"/>
        <w:jc w:val="both"/>
      </w:pPr>
      <w:r>
        <w:rPr>
          <w:rFonts w:ascii="Times New Roman"/>
          <w:b w:val="false"/>
          <w:i w:val="false"/>
          <w:color w:val="000000"/>
          <w:sz w:val="28"/>
        </w:rPr>
        <w:t>
      3) түсіну және қажет болған кезде іскерлік қатынастардың мақсаттары мен болжамды сипаты туралы ақпаратты алу;</w:t>
      </w:r>
    </w:p>
    <w:bookmarkEnd w:id="232"/>
    <w:bookmarkStart w:name="z240" w:id="233"/>
    <w:p>
      <w:pPr>
        <w:spacing w:after="0"/>
        <w:ind w:left="0"/>
        <w:jc w:val="both"/>
      </w:pPr>
      <w:r>
        <w:rPr>
          <w:rFonts w:ascii="Times New Roman"/>
          <w:b w:val="false"/>
          <w:i w:val="false"/>
          <w:color w:val="000000"/>
          <w:sz w:val="28"/>
        </w:rPr>
        <w:t>
      4) жасалатын мәмілелердің субъектілердің клиент (оның өкілі) және бенефициарлық меншік иесі, оның шаруашылық қызметі және тәуекелдердің сипаты туралы, оның ішінде қажет болған жағдайда қаражат көзі туралы мәліметтерге сәйкестігі туралы көз жеткізу үшін іскерлік қатынастарды тиісті тексеруді тұрақты негізде жүргізу және осындай қатынастар шеңберінде жасалған мәмілелерді толық талдау;</w:t>
      </w:r>
    </w:p>
    <w:bookmarkEnd w:id="233"/>
    <w:bookmarkStart w:name="z241" w:id="234"/>
    <w:p>
      <w:pPr>
        <w:spacing w:after="0"/>
        <w:ind w:left="0"/>
        <w:jc w:val="both"/>
      </w:pPr>
      <w:r>
        <w:rPr>
          <w:rFonts w:ascii="Times New Roman"/>
          <w:b w:val="false"/>
          <w:i w:val="false"/>
          <w:color w:val="000000"/>
          <w:sz w:val="28"/>
        </w:rPr>
        <w:t>
      5) баламалы немесе ұқсас лауазымдарды атқаратын, заңды тұлға құрмаған шетелдік құрылымдарға, жеке деректерге қатысты.</w:t>
      </w:r>
    </w:p>
    <w:bookmarkEnd w:id="234"/>
    <w:bookmarkStart w:name="z242" w:id="235"/>
    <w:p>
      <w:pPr>
        <w:spacing w:after="0"/>
        <w:ind w:left="0"/>
        <w:jc w:val="both"/>
      </w:pPr>
      <w:r>
        <w:rPr>
          <w:rFonts w:ascii="Times New Roman"/>
          <w:b w:val="false"/>
          <w:i w:val="false"/>
          <w:color w:val="000000"/>
          <w:sz w:val="28"/>
        </w:rPr>
        <w:t xml:space="preserve">
      30.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ескере отырып, субъектілер іскерлік қатынастар орнатылғанға дейін клиентті (оның өкілін) және бенефициарлық меншік иесін сәйкестендіруді жүргізеді.</w:t>
      </w:r>
    </w:p>
    <w:bookmarkEnd w:id="235"/>
    <w:bookmarkStart w:name="z243" w:id="236"/>
    <w:p>
      <w:pPr>
        <w:spacing w:after="0"/>
        <w:ind w:left="0"/>
        <w:jc w:val="both"/>
      </w:pPr>
      <w:r>
        <w:rPr>
          <w:rFonts w:ascii="Times New Roman"/>
          <w:b w:val="false"/>
          <w:i w:val="false"/>
          <w:color w:val="000000"/>
          <w:sz w:val="28"/>
        </w:rPr>
        <w:t>
      31. Субъектілер клиентті (оның өкілін) және бенефициарлық меншік иесін сәйкестендіруді, жасалатын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 клиенттің тәуекел деңгейін ескере отырып, клиент туралы алынған мәліметтердің анықтығына мынадай жағдайларда тексеру жүргізеді:</w:t>
      </w:r>
    </w:p>
    <w:bookmarkEnd w:id="236"/>
    <w:bookmarkStart w:name="z244" w:id="237"/>
    <w:p>
      <w:pPr>
        <w:spacing w:after="0"/>
        <w:ind w:left="0"/>
        <w:jc w:val="both"/>
      </w:pPr>
      <w:r>
        <w:rPr>
          <w:rFonts w:ascii="Times New Roman"/>
          <w:b w:val="false"/>
          <w:i w:val="false"/>
          <w:color w:val="000000"/>
          <w:sz w:val="28"/>
        </w:rPr>
        <w:t>
      1) клиент шекті операция (мәміле) жасаған;</w:t>
      </w:r>
    </w:p>
    <w:bookmarkEnd w:id="237"/>
    <w:bookmarkStart w:name="z245" w:id="238"/>
    <w:p>
      <w:pPr>
        <w:spacing w:after="0"/>
        <w:ind w:left="0"/>
        <w:jc w:val="both"/>
      </w:pPr>
      <w:r>
        <w:rPr>
          <w:rFonts w:ascii="Times New Roman"/>
          <w:b w:val="false"/>
          <w:i w:val="false"/>
          <w:color w:val="000000"/>
          <w:sz w:val="28"/>
        </w:rPr>
        <w:t>
      2) клиент күдікті операция (мәміле) жасаған (жасауға әрекет жасаған);</w:t>
      </w:r>
    </w:p>
    <w:bookmarkEnd w:id="238"/>
    <w:bookmarkStart w:name="z246" w:id="239"/>
    <w:p>
      <w:pPr>
        <w:spacing w:after="0"/>
        <w:ind w:left="0"/>
        <w:jc w:val="both"/>
      </w:pPr>
      <w:r>
        <w:rPr>
          <w:rFonts w:ascii="Times New Roman"/>
          <w:b w:val="false"/>
          <w:i w:val="false"/>
          <w:color w:val="000000"/>
          <w:sz w:val="28"/>
        </w:rPr>
        <w:t>
      3) клиент ерекше операция (мәміле) жасаған;</w:t>
      </w:r>
    </w:p>
    <w:bookmarkEnd w:id="239"/>
    <w:bookmarkStart w:name="z247" w:id="240"/>
    <w:p>
      <w:pPr>
        <w:spacing w:after="0"/>
        <w:ind w:left="0"/>
        <w:jc w:val="both"/>
      </w:pPr>
      <w:r>
        <w:rPr>
          <w:rFonts w:ascii="Times New Roman"/>
          <w:b w:val="false"/>
          <w:i w:val="false"/>
          <w:color w:val="000000"/>
          <w:sz w:val="28"/>
        </w:rPr>
        <w:t>
      4) клиент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операцияны (мәмілені) жасаған;</w:t>
      </w:r>
    </w:p>
    <w:bookmarkEnd w:id="240"/>
    <w:bookmarkStart w:name="z248" w:id="241"/>
    <w:p>
      <w:pPr>
        <w:spacing w:after="0"/>
        <w:ind w:left="0"/>
        <w:jc w:val="both"/>
      </w:pPr>
      <w:r>
        <w:rPr>
          <w:rFonts w:ascii="Times New Roman"/>
          <w:b w:val="false"/>
          <w:i w:val="false"/>
          <w:color w:val="000000"/>
          <w:sz w:val="28"/>
        </w:rPr>
        <w:t>
      5) клиент күдікті қызмет жасаған;</w:t>
      </w:r>
    </w:p>
    <w:bookmarkEnd w:id="241"/>
    <w:bookmarkStart w:name="z249" w:id="242"/>
    <w:p>
      <w:pPr>
        <w:spacing w:after="0"/>
        <w:ind w:left="0"/>
        <w:jc w:val="both"/>
      </w:pPr>
      <w:r>
        <w:rPr>
          <w:rFonts w:ascii="Times New Roman"/>
          <w:b w:val="false"/>
          <w:i w:val="false"/>
          <w:color w:val="000000"/>
          <w:sz w:val="28"/>
        </w:rPr>
        <w:t>
      6) клиент міндетті зерделеуге жататын операцияларды жасаған;</w:t>
      </w:r>
    </w:p>
    <w:bookmarkEnd w:id="242"/>
    <w:bookmarkStart w:name="z250" w:id="243"/>
    <w:p>
      <w:pPr>
        <w:spacing w:after="0"/>
        <w:ind w:left="0"/>
        <w:jc w:val="both"/>
      </w:pPr>
      <w:r>
        <w:rPr>
          <w:rFonts w:ascii="Times New Roman"/>
          <w:b w:val="false"/>
          <w:i w:val="false"/>
          <w:color w:val="000000"/>
          <w:sz w:val="28"/>
        </w:rPr>
        <w:t>
      7) клиенттер операцияларын жасаудан немесе іскерлік қатынастарды орнатудан бас тартқан;</w:t>
      </w:r>
    </w:p>
    <w:bookmarkEnd w:id="243"/>
    <w:bookmarkStart w:name="z251" w:id="244"/>
    <w:p>
      <w:pPr>
        <w:spacing w:after="0"/>
        <w:ind w:left="0"/>
        <w:jc w:val="both"/>
      </w:pPr>
      <w:r>
        <w:rPr>
          <w:rFonts w:ascii="Times New Roman"/>
          <w:b w:val="false"/>
          <w:i w:val="false"/>
          <w:color w:val="000000"/>
          <w:sz w:val="28"/>
        </w:rPr>
        <w:t>
      8) күдікті іс-қимыл туралы хабарлаған.</w:t>
      </w:r>
    </w:p>
    <w:bookmarkEnd w:id="244"/>
    <w:bookmarkStart w:name="z252" w:id="245"/>
    <w:p>
      <w:pPr>
        <w:spacing w:after="0"/>
        <w:ind w:left="0"/>
        <w:jc w:val="both"/>
      </w:pPr>
      <w:r>
        <w:rPr>
          <w:rFonts w:ascii="Times New Roman"/>
          <w:b w:val="false"/>
          <w:i w:val="false"/>
          <w:color w:val="000000"/>
          <w:sz w:val="28"/>
        </w:rPr>
        <w:t>
      Клиент белгіленген іскерлік қатынастар шеңберінде операция (мәміле) жасаған кезде, егер ол осы тармақтың бірінші бөлігінің 2), 3) және 4) тармақшаларында көзделген жағдайларды, сондай-ақ клиенттің тәуекел деңгейі мен осы Талаптарға сәйкес бұрын алынған не қосымша мәліметтер алу қажеттілігін қоспағанда, осындай іскерлік қатынастар орнатылған кезде жүргізілсе, клиентті (оның өкілін) және бенефициарлық меншік иесін сәйкестендіру жүргізілмейді.</w:t>
      </w:r>
    </w:p>
    <w:bookmarkEnd w:id="245"/>
    <w:bookmarkStart w:name="z253" w:id="246"/>
    <w:p>
      <w:pPr>
        <w:spacing w:after="0"/>
        <w:ind w:left="0"/>
        <w:jc w:val="both"/>
      </w:pPr>
      <w:r>
        <w:rPr>
          <w:rFonts w:ascii="Times New Roman"/>
          <w:b w:val="false"/>
          <w:i w:val="false"/>
          <w:color w:val="000000"/>
          <w:sz w:val="28"/>
        </w:rPr>
        <w:t>
      Қатысудың бақылау үлесі бар тұлға, бенефициарлық меншік иесі анықталмаған немесе меншік құқығындағы үлес арқылы бақылауды жүзеге асыратын жеке тұлғалар болмаған жағдайда, субъектілер бенефициарлық меншік иелерінің жеке басын заңды тұлғаны немесе заңды тұлға құрмаған шетелдік құрылымдарды бақылауды жүзеге асыратын жеке тұлғаның жеке деректерін пайдалана отырып тексереді.</w:t>
      </w:r>
    </w:p>
    <w:bookmarkEnd w:id="246"/>
    <w:bookmarkStart w:name="z254" w:id="247"/>
    <w:p>
      <w:pPr>
        <w:spacing w:after="0"/>
        <w:ind w:left="0"/>
        <w:jc w:val="both"/>
      </w:pPr>
      <w:r>
        <w:rPr>
          <w:rFonts w:ascii="Times New Roman"/>
          <w:b w:val="false"/>
          <w:i w:val="false"/>
          <w:color w:val="000000"/>
          <w:sz w:val="28"/>
        </w:rPr>
        <w:t>
      Клиент – заңды тұлғаның, заңды тұлға құрмаған шетелдік құрылымның жарғылық капиталына қатысу үлестерінің не орналастырылған (артықшылықты және қоғам сатып алғанды шегергенде) акцияларының жиырма бес пайызынан астамы тікелей немесе жанама түрде тиесілі тұлға заңнамада белгіленген тәртіппен бенефициарлық меншік иесі болып танылады.</w:t>
      </w:r>
    </w:p>
    <w:bookmarkEnd w:id="247"/>
    <w:bookmarkStart w:name="z255" w:id="248"/>
    <w:p>
      <w:pPr>
        <w:spacing w:after="0"/>
        <w:ind w:left="0"/>
        <w:jc w:val="both"/>
      </w:pPr>
      <w:r>
        <w:rPr>
          <w:rFonts w:ascii="Times New Roman"/>
          <w:b w:val="false"/>
          <w:i w:val="false"/>
          <w:color w:val="000000"/>
          <w:sz w:val="28"/>
        </w:rPr>
        <w:t>
      Жарғылық капиталға қатысу негізінде бенефициарлық меншік иесін анықтау мүмкін болмаған жағдайда, клиентті өзгеше түрде бақылауды жүзеге асыратын не оның мүддесінде клиент ақшамен және (немесе) өзге мүлікпен операциялар жасайтын тұлға бенефициарлық меншік иесі деп танылады.</w:t>
      </w:r>
    </w:p>
    <w:bookmarkEnd w:id="248"/>
    <w:bookmarkStart w:name="z256" w:id="249"/>
    <w:p>
      <w:pPr>
        <w:spacing w:after="0"/>
        <w:ind w:left="0"/>
        <w:jc w:val="both"/>
      </w:pPr>
      <w:r>
        <w:rPr>
          <w:rFonts w:ascii="Times New Roman"/>
          <w:b w:val="false"/>
          <w:i w:val="false"/>
          <w:color w:val="000000"/>
          <w:sz w:val="28"/>
        </w:rPr>
        <w:t>
      Субъект, оның ішінде бенефициар анықталмаған жағдайда, тексеру нәтижелерін тіркеуі және сақтауы тиіс.</w:t>
      </w:r>
    </w:p>
    <w:bookmarkEnd w:id="249"/>
    <w:bookmarkStart w:name="z257" w:id="250"/>
    <w:p>
      <w:pPr>
        <w:spacing w:after="0"/>
        <w:ind w:left="0"/>
        <w:jc w:val="both"/>
      </w:pPr>
      <w:r>
        <w:rPr>
          <w:rFonts w:ascii="Times New Roman"/>
          <w:b w:val="false"/>
          <w:i w:val="false"/>
          <w:color w:val="000000"/>
          <w:sz w:val="28"/>
        </w:rPr>
        <w:t>
      32. Клиентті (оның өкілін) және бенефициарлық меншік иесін сәйкестендіру шеңберінде осы Талаптардың 31-тармағына сәйкес алынған құжаттар мен мәліметтерді субъектілер құжаттамалық тіркейді және клиенттің досьесіне енгізеді.</w:t>
      </w:r>
    </w:p>
    <w:bookmarkEnd w:id="250"/>
    <w:bookmarkStart w:name="z258" w:id="251"/>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туралы құжаттар мен мәліметтер және күдікті операцияларды, сондай-ақ барлық күрделі, ерекше ірі және басқа да ерекше операцияларды субъект клиентпен іскерлік қатынастардың бүкіл кезеңі ішінде және клиентпен іскерлік қатынастар тоқтатылған күннен бастап кемінде 5 (бес) жыл сақтауға тиіс.</w:t>
      </w:r>
    </w:p>
    <w:bookmarkEnd w:id="251"/>
    <w:bookmarkStart w:name="z259" w:id="252"/>
    <w:p>
      <w:pPr>
        <w:spacing w:after="0"/>
        <w:ind w:left="0"/>
        <w:jc w:val="both"/>
      </w:pPr>
      <w:r>
        <w:rPr>
          <w:rFonts w:ascii="Times New Roman"/>
          <w:b w:val="false"/>
          <w:i w:val="false"/>
          <w:color w:val="000000"/>
          <w:sz w:val="28"/>
        </w:rPr>
        <w:t xml:space="preserve">
      Субъектілер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олар клиенттің досьесіне енгізу (қосу) үшін басқа субъектілерден клиент (оның өкілі) және бенефициарлық меншік иесі туралы мәліметтерді дереу алады, сондай-ақ сұрау салу бойынша оларға, оның ішінде клиентке (оның өкіліне) және бенефициарлық меншік иесіне тиісті тексеру шараларына субъектілер сүйенетін ақпарат, ақпараттық жүйелерден немесе басқа субъектілердің дерекқорларынан үзінді көшірмелер жататын растайтын құжаттардың көшірмелерін кідіріссіз алады.</w:t>
      </w:r>
    </w:p>
    <w:bookmarkEnd w:id="252"/>
    <w:bookmarkStart w:name="z260" w:id="253"/>
    <w:p>
      <w:pPr>
        <w:spacing w:after="0"/>
        <w:ind w:left="0"/>
        <w:jc w:val="both"/>
      </w:pPr>
      <w:r>
        <w:rPr>
          <w:rFonts w:ascii="Times New Roman"/>
          <w:b w:val="false"/>
          <w:i w:val="false"/>
          <w:color w:val="000000"/>
          <w:sz w:val="28"/>
        </w:rPr>
        <w:t xml:space="preserve">
      Субъектілер клиенттің (оның өкілінің) досьесін олар ІБҚ-ға сәйкес берген тәуекелінің деңгейіне қарай ол туралы мәліметтерді тіркеу арқылы қалыптастырады. Клиентке төмен деңгей берілген жағдайда оған қатысты тиісті тексерудің жеңілдетілген шаралары жүргізіледі және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мәліметтер тізбесі тіркеледі.</w:t>
      </w:r>
    </w:p>
    <w:bookmarkEnd w:id="253"/>
    <w:bookmarkStart w:name="z261" w:id="254"/>
    <w:p>
      <w:pPr>
        <w:spacing w:after="0"/>
        <w:ind w:left="0"/>
        <w:jc w:val="both"/>
      </w:pPr>
      <w:r>
        <w:rPr>
          <w:rFonts w:ascii="Times New Roman"/>
          <w:b w:val="false"/>
          <w:i w:val="false"/>
          <w:color w:val="000000"/>
          <w:sz w:val="28"/>
        </w:rPr>
        <w:t xml:space="preserve">
      Клиентке тәуекелдің жоғары деңгейі берілген жағдайда Заңның </w:t>
      </w:r>
      <w:r>
        <w:rPr>
          <w:rFonts w:ascii="Times New Roman"/>
          <w:b w:val="false"/>
          <w:i w:val="false"/>
          <w:color w:val="000000"/>
          <w:sz w:val="28"/>
        </w:rPr>
        <w:t>5-бабының</w:t>
      </w:r>
      <w:r>
        <w:rPr>
          <w:rFonts w:ascii="Times New Roman"/>
          <w:b w:val="false"/>
          <w:i w:val="false"/>
          <w:color w:val="000000"/>
          <w:sz w:val="28"/>
        </w:rPr>
        <w:t xml:space="preserve"> 5-тармағында көзделген қосымша мәліметтерге салықтық резиденттігі, қызмет түрі және жасалатын операцияларды қаржыландыру көзі туралы мәліметтер жатады.</w:t>
      </w:r>
    </w:p>
    <w:bookmarkEnd w:id="254"/>
    <w:bookmarkStart w:name="z262" w:id="255"/>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күшейтілген шаралары КЖ/ТҚ/ЖҚҚТҚ заңдастыру тәуекелінің жоғары деңгейі кезінде қолданылады.</w:t>
      </w:r>
    </w:p>
    <w:bookmarkEnd w:id="255"/>
    <w:bookmarkStart w:name="z263" w:id="256"/>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оңайлатылған шаралары КЖ/ТҚ/ЖҚҚТҚ заңдастыру тәуекелінің төмен деңгейі кезінде қолданылады.</w:t>
      </w:r>
    </w:p>
    <w:bookmarkEnd w:id="256"/>
    <w:bookmarkStart w:name="z264" w:id="257"/>
    <w:p>
      <w:pPr>
        <w:spacing w:after="0"/>
        <w:ind w:left="0"/>
        <w:jc w:val="both"/>
      </w:pPr>
      <w:r>
        <w:rPr>
          <w:rFonts w:ascii="Times New Roman"/>
          <w:b w:val="false"/>
          <w:i w:val="false"/>
          <w:color w:val="000000"/>
          <w:sz w:val="28"/>
        </w:rPr>
        <w:t>
      33. Клиентті (оның өкілін) және бенефициарлық меншік иесін сәйкестендіру процесінде субъектілер тізбелерде осындай клиенттің (бенефициарлық меншік иесінің) болуына тексеру жүргізеді.</w:t>
      </w:r>
    </w:p>
    <w:bookmarkEnd w:id="257"/>
    <w:bookmarkStart w:name="z265" w:id="258"/>
    <w:p>
      <w:pPr>
        <w:spacing w:after="0"/>
        <w:ind w:left="0"/>
        <w:jc w:val="both"/>
      </w:pPr>
      <w:r>
        <w:rPr>
          <w:rFonts w:ascii="Times New Roman"/>
          <w:b w:val="false"/>
          <w:i w:val="false"/>
          <w:color w:val="000000"/>
          <w:sz w:val="28"/>
        </w:rPr>
        <w:t>
      Клиенттің (бенефициарлық меншік иесінің) тізбелерде болуын тексеру (тізбелерге енгізу) клиенттің тәуекел деңгейіне байланысты емес және оларға өзгерістердің (жаңартулардың) енгізілуіне қарай жүзеге асырылады.</w:t>
      </w:r>
    </w:p>
    <w:bookmarkEnd w:id="258"/>
    <w:bookmarkStart w:name="z266" w:id="259"/>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сәйкестендіру процесінде осындай клиенттің (бенефициарлық меншік иесінің) жария лауазымды тұлғаға, оның жұбайына (зайыбына) және жақын туысына тиесілігіне тексеру жүргізіледі.</w:t>
      </w:r>
    </w:p>
    <w:bookmarkEnd w:id="259"/>
    <w:bookmarkStart w:name="z267" w:id="260"/>
    <w:p>
      <w:pPr>
        <w:spacing w:after="0"/>
        <w:ind w:left="0"/>
        <w:jc w:val="both"/>
      </w:pPr>
      <w:r>
        <w:rPr>
          <w:rFonts w:ascii="Times New Roman"/>
          <w:b w:val="false"/>
          <w:i w:val="false"/>
          <w:color w:val="000000"/>
          <w:sz w:val="28"/>
        </w:rPr>
        <w:t>
      КЖ/ТҚ/ЖҚҚТҚ заңдастыру тәуекелінің жоғары деңгейі бар клиент (оның өкілі) және бенефициарлық меншік иесі туралы мәліметтерді жаңарту жарты жылда кемінде 1 (бір) рет жүзеге асырылады.</w:t>
      </w:r>
    </w:p>
    <w:bookmarkEnd w:id="260"/>
    <w:bookmarkStart w:name="z268" w:id="261"/>
    <w:p>
      <w:pPr>
        <w:spacing w:after="0"/>
        <w:ind w:left="0"/>
        <w:jc w:val="both"/>
      </w:pPr>
      <w:r>
        <w:rPr>
          <w:rFonts w:ascii="Times New Roman"/>
          <w:b w:val="false"/>
          <w:i w:val="false"/>
          <w:color w:val="000000"/>
          <w:sz w:val="28"/>
        </w:rPr>
        <w:t>
      Клиент (оның өкілі) және бенефициарлық меншік иесі туралы қосымша мәліметтерді жаңарту мерзімділігі және (немесе) алу қажеттілігі клиенттің (клиенттер тобының) тәуекел деңгейі және (немесе) клиент пайдаланатын субъект қызметтерінің (өнімдерінің) КЖ/ТҚ/ЖҚҚТҚ заңдастыру тәуекелдеріне ұшырау дәрежесі ескеріле отырып белгіленеді.</w:t>
      </w:r>
    </w:p>
    <w:bookmarkEnd w:id="261"/>
    <w:bookmarkStart w:name="z269" w:id="262"/>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2-2), 4) және 6) тармақшаларында көзделген шараларды, сондай-ақ ақшамен және (немесе) өзге мүлікпен операцияларды тоқтатып қою шараларын қабылдау мүмкін болмаған жағдайда субъектілер қаржы мониторингі жөніндегі уәкілетті органға ҚМ-1 нысаны бойынша осындай факт туралы хабарлама жібереді.</w:t>
      </w:r>
    </w:p>
    <w:bookmarkEnd w:id="262"/>
    <w:bookmarkStart w:name="z270" w:id="263"/>
    <w:p>
      <w:pPr>
        <w:spacing w:after="0"/>
        <w:ind w:left="0"/>
        <w:jc w:val="both"/>
      </w:pPr>
      <w:r>
        <w:rPr>
          <w:rFonts w:ascii="Times New Roman"/>
          <w:b w:val="false"/>
          <w:i w:val="false"/>
          <w:color w:val="000000"/>
          <w:sz w:val="28"/>
        </w:rPr>
        <w:t xml:space="preserve">
      Заңның 5-бабы 3-тармағының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шараларды қолдану мүмкiн болмаған жағдайда, сондай-ақ клиент жасайтын операцияларды зерделеу процесінде клиент іскерлік қатынастарды КЖ/ТҚ/ЖҚҚТҚ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қаржы мониторингі жөніндегі уәкілетті органға ҚМ-1 нысаны бойынша хабарлама жібереді.</w:t>
      </w:r>
    </w:p>
    <w:bookmarkEnd w:id="263"/>
    <w:bookmarkStart w:name="z271" w:id="264"/>
    <w:p>
      <w:pPr>
        <w:spacing w:after="0"/>
        <w:ind w:left="0"/>
        <w:jc w:val="left"/>
      </w:pPr>
      <w:r>
        <w:rPr>
          <w:rFonts w:ascii="Times New Roman"/>
          <w:b/>
          <w:i w:val="false"/>
          <w:color w:val="000000"/>
        </w:rPr>
        <w:t xml:space="preserve"> 5-тарау. Клиенттердің күрделі, ерекше ірі операцияларын зерделеуді қоса алғанда, клиенттердің операцияларына мониторинг жүргізу және оларды зерделеу бағдарламасы</w:t>
      </w:r>
    </w:p>
    <w:bookmarkEnd w:id="264"/>
    <w:bookmarkStart w:name="z272" w:id="265"/>
    <w:p>
      <w:pPr>
        <w:spacing w:after="0"/>
        <w:ind w:left="0"/>
        <w:jc w:val="both"/>
      </w:pPr>
      <w:r>
        <w:rPr>
          <w:rFonts w:ascii="Times New Roman"/>
          <w:b w:val="false"/>
          <w:i w:val="false"/>
          <w:color w:val="000000"/>
          <w:sz w:val="28"/>
        </w:rPr>
        <w:t>
      34. Заңның клиентті (оның өкілін) және бенефициарлық меншік иесін тиісінше тексеру жөніндегі, сондай-ақ қаржы мониторингіне жататын операциялар туралы хабарламаларды анықтау және қаржы мониторингі жөніндегі уәкілетті органға жіберу талаптарын іске асыру мақсатында субъектілер клиенттердің операцияларын және (немесе) іс-қимылын мониторингтеу және зерделеу бағдарламасын әзірлейді.</w:t>
      </w:r>
    </w:p>
    <w:bookmarkEnd w:id="265"/>
    <w:bookmarkStart w:name="z273" w:id="266"/>
    <w:p>
      <w:pPr>
        <w:spacing w:after="0"/>
        <w:ind w:left="0"/>
        <w:jc w:val="both"/>
      </w:pPr>
      <w:r>
        <w:rPr>
          <w:rFonts w:ascii="Times New Roman"/>
          <w:b w:val="false"/>
          <w:i w:val="false"/>
          <w:color w:val="000000"/>
          <w:sz w:val="28"/>
        </w:rPr>
        <w:t xml:space="preserve">
      35. Клиенттердің операцияларын және (немесе) қызметін мониторингтеу және зерделеу бағдарламасы мыналарды қамтиды: </w:t>
      </w:r>
    </w:p>
    <w:bookmarkEnd w:id="266"/>
    <w:bookmarkStart w:name="z274" w:id="267"/>
    <w:p>
      <w:pPr>
        <w:spacing w:after="0"/>
        <w:ind w:left="0"/>
        <w:jc w:val="both"/>
      </w:pPr>
      <w:r>
        <w:rPr>
          <w:rFonts w:ascii="Times New Roman"/>
          <w:b w:val="false"/>
          <w:i w:val="false"/>
          <w:color w:val="000000"/>
          <w:sz w:val="28"/>
        </w:rPr>
        <w:t xml:space="preserve">
      1)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 жөніндегі уәкілетті орган бекітетін, сондай-ақ субъектілер дербес әзірлеген күдікті операцияларды айқындау белгілері негізінде жасалған ерекше және күдікті операциялар белгілерінің тізбесі;</w:t>
      </w:r>
    </w:p>
    <w:bookmarkEnd w:id="267"/>
    <w:bookmarkStart w:name="z275" w:id="268"/>
    <w:p>
      <w:pPr>
        <w:spacing w:after="0"/>
        <w:ind w:left="0"/>
        <w:jc w:val="both"/>
      </w:pPr>
      <w:r>
        <w:rPr>
          <w:rFonts w:ascii="Times New Roman"/>
          <w:b w:val="false"/>
          <w:i w:val="false"/>
          <w:color w:val="000000"/>
          <w:sz w:val="28"/>
        </w:rPr>
        <w:t>
      2) Заңның 4-бабының 5-тармағына сәйкес қаржы мониторингі жөніндегі уәкілетті орган бекіткен КЖ/ТҚ/ЖҚҚТҚ заңдастыру типологияларына, схемалары мен тәсілдеріне сәйкес сипаттамалары бар клиенттің (оның өкілінің) операцияларын анықтау рәсімін;</w:t>
      </w:r>
    </w:p>
    <w:bookmarkEnd w:id="268"/>
    <w:bookmarkStart w:name="z276" w:id="269"/>
    <w:p>
      <w:pPr>
        <w:spacing w:after="0"/>
        <w:ind w:left="0"/>
        <w:jc w:val="both"/>
      </w:pPr>
      <w:r>
        <w:rPr>
          <w:rFonts w:ascii="Times New Roman"/>
          <w:b w:val="false"/>
          <w:i w:val="false"/>
          <w:color w:val="000000"/>
          <w:sz w:val="28"/>
        </w:rPr>
        <w:t>
      3) клиент (оның өкілі) жүйелі түрде және (немесе) елеулі көлемде әдеттен тыс және (немесе) күдікті операцияларды жүзеге асырған жағдайда, клиент пен оның операцияларына қатысты субъектілер қабылдайтын шараларды қолдану тәртібі және сипаттау;</w:t>
      </w:r>
    </w:p>
    <w:bookmarkEnd w:id="269"/>
    <w:bookmarkStart w:name="z277" w:id="270"/>
    <w:p>
      <w:pPr>
        <w:spacing w:after="0"/>
        <w:ind w:left="0"/>
        <w:jc w:val="both"/>
      </w:pPr>
      <w:r>
        <w:rPr>
          <w:rFonts w:ascii="Times New Roman"/>
          <w:b w:val="false"/>
          <w:i w:val="false"/>
          <w:color w:val="000000"/>
          <w:sz w:val="28"/>
        </w:rPr>
        <w:t>
      4) жария лауазымды тұлғалар, олардың жұбайы (зайыбы) және жақын туыстары болып табылатын, сондай-ақ, олардың жүзеге асырылу нысанына және ақша қаражатының және (немесе) осындай клиенттердің (оның өкілдерінің) басқа меншігінің шығу көзін анықтауды қоса алғанда, олар жасалған не жасалуы мүмкін сомасына қарамастан көрсетілген тұлғалар бенефициарлық меншік иелері болып табылатын клиенттерге қызмет көрсетуге қабылданған қаржылық операциялардың тұрақты күшейтілген мониторингін жүзеге асыру тәртібі.</w:t>
      </w:r>
    </w:p>
    <w:bookmarkEnd w:id="270"/>
    <w:bookmarkStart w:name="z278" w:id="271"/>
    <w:p>
      <w:pPr>
        <w:spacing w:after="0"/>
        <w:ind w:left="0"/>
        <w:jc w:val="both"/>
      </w:pPr>
      <w:r>
        <w:rPr>
          <w:rFonts w:ascii="Times New Roman"/>
          <w:b w:val="false"/>
          <w:i w:val="false"/>
          <w:color w:val="000000"/>
          <w:sz w:val="28"/>
        </w:rPr>
        <w:t>
      Субъект КЖ/ТҚ/ЖҚҚТҚҚІ бойынша жауапты қызметкерді не КЖ/ТҚ/ЖҚҚТҚҚІ жөніндегі бөлімше қызметкерлерін тағайындаған жағдайда, клиенттердің операцияларын және (немесе) іс-қимылын мониторингтеу, зерделеу бағдарламасы мыналарды қосымша қамтиды, бірақ онымен шектелмейді:</w:t>
      </w:r>
    </w:p>
    <w:bookmarkEnd w:id="271"/>
    <w:bookmarkStart w:name="z279" w:id="272"/>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және (немесе) қосымша мәліметтерді жаңарту бойынша субъектінің бөлімшелері (қызметкерлері) арасында міндеттерді бөлу;</w:t>
      </w:r>
    </w:p>
    <w:bookmarkEnd w:id="272"/>
    <w:bookmarkStart w:name="z280" w:id="273"/>
    <w:p>
      <w:pPr>
        <w:spacing w:after="0"/>
        <w:ind w:left="0"/>
        <w:jc w:val="both"/>
      </w:pPr>
      <w:r>
        <w:rPr>
          <w:rFonts w:ascii="Times New Roman"/>
          <w:b w:val="false"/>
          <w:i w:val="false"/>
          <w:color w:val="000000"/>
          <w:sz w:val="28"/>
        </w:rPr>
        <w:t>
      2) шекті, ерекше, күдікті операциялар туралы мәліметтерді анықтау және бөлімшелер (қызметкерлер) арасында беру бойынша субъектінің бөлімшелері (қызметкерлері) арасындағы міндеттерді бөлу;</w:t>
      </w:r>
    </w:p>
    <w:bookmarkEnd w:id="273"/>
    <w:bookmarkStart w:name="z281" w:id="274"/>
    <w:p>
      <w:pPr>
        <w:spacing w:after="0"/>
        <w:ind w:left="0"/>
        <w:jc w:val="both"/>
      </w:pPr>
      <w:r>
        <w:rPr>
          <w:rFonts w:ascii="Times New Roman"/>
          <w:b w:val="false"/>
          <w:i w:val="false"/>
          <w:color w:val="000000"/>
          <w:sz w:val="28"/>
        </w:rPr>
        <w:t>
      3) шекті, ерекше, күдікті операциялар анықталған кезде субъект бөлімшелерінің өзара іс-қимыл тетігінің сипаттамасы;</w:t>
      </w:r>
    </w:p>
    <w:bookmarkEnd w:id="274"/>
    <w:bookmarkStart w:name="z282" w:id="275"/>
    <w:p>
      <w:pPr>
        <w:spacing w:after="0"/>
        <w:ind w:left="0"/>
        <w:jc w:val="both"/>
      </w:pPr>
      <w:r>
        <w:rPr>
          <w:rFonts w:ascii="Times New Roman"/>
          <w:b w:val="false"/>
          <w:i w:val="false"/>
          <w:color w:val="000000"/>
          <w:sz w:val="28"/>
        </w:rPr>
        <w:t>
      4) жауапты қызметкердің клиент операциясының біліктілігі және іс-қимылы туралы шешім қабылдау тәртібі, негіздері және мерзімі;</w:t>
      </w:r>
    </w:p>
    <w:bookmarkEnd w:id="275"/>
    <w:bookmarkStart w:name="z283" w:id="276"/>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w:t>
      </w:r>
    </w:p>
    <w:bookmarkEnd w:id="276"/>
    <w:bookmarkStart w:name="z284" w:id="277"/>
    <w:p>
      <w:pPr>
        <w:spacing w:after="0"/>
        <w:ind w:left="0"/>
        <w:jc w:val="both"/>
      </w:pPr>
      <w:r>
        <w:rPr>
          <w:rFonts w:ascii="Times New Roman"/>
          <w:b w:val="false"/>
          <w:i w:val="false"/>
          <w:color w:val="000000"/>
          <w:sz w:val="28"/>
        </w:rPr>
        <w:t>
      6) Тізімде және тізбелерде тұрған клиенттерді және бенефициарлық меншік иелерін анықтау бойынша, сондай-ақ осындай клиенттерді ақшамен және (немесе) өзге мүлікпен операциялар жүргізуден бас тарту, осындай клиенттерге қызмет көрсету не онымен іскерлік қатынастарды тоқтату бойынша субъект бөлімшелерінің (қызметкерлерінің) өзара іс-қимыл жасау тәртібі;</w:t>
      </w:r>
    </w:p>
    <w:bookmarkEnd w:id="277"/>
    <w:bookmarkStart w:name="z285" w:id="278"/>
    <w:p>
      <w:pPr>
        <w:spacing w:after="0"/>
        <w:ind w:left="0"/>
        <w:jc w:val="both"/>
      </w:pPr>
      <w:r>
        <w:rPr>
          <w:rFonts w:ascii="Times New Roman"/>
          <w:b w:val="false"/>
          <w:i w:val="false"/>
          <w:color w:val="000000"/>
          <w:sz w:val="28"/>
        </w:rPr>
        <w:t>
      7) субъектінің басшылыққа шекті және күдікті операцияның, Тізімнен және тізбелерден клиенттерді анықтау туралы ақпарат беру тәртібі (қажет болған кезде).</w:t>
      </w:r>
    </w:p>
    <w:bookmarkEnd w:id="278"/>
    <w:bookmarkStart w:name="z286" w:id="279"/>
    <w:p>
      <w:pPr>
        <w:spacing w:after="0"/>
        <w:ind w:left="0"/>
        <w:jc w:val="both"/>
      </w:pPr>
      <w:r>
        <w:rPr>
          <w:rFonts w:ascii="Times New Roman"/>
          <w:b w:val="false"/>
          <w:i w:val="false"/>
          <w:color w:val="000000"/>
          <w:sz w:val="28"/>
        </w:rPr>
        <w:t>
      36. Клиенттердің операцияларын және (немесе) іс-қимылын мониторингтеу және зерделеу бағдарламасының шеңберінде субъектілер КЖ/ТҚ/ЖҚҚТҚ заңдастырудың типологияларына, схемаларына және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өткізеді.</w:t>
      </w:r>
    </w:p>
    <w:bookmarkEnd w:id="279"/>
    <w:bookmarkStart w:name="z287" w:id="280"/>
    <w:p>
      <w:pPr>
        <w:spacing w:after="0"/>
        <w:ind w:left="0"/>
        <w:jc w:val="both"/>
      </w:pPr>
      <w:r>
        <w:rPr>
          <w:rFonts w:ascii="Times New Roman"/>
          <w:b w:val="false"/>
          <w:i w:val="false"/>
          <w:color w:val="000000"/>
          <w:sz w:val="28"/>
        </w:rPr>
        <w:t>
      Клиенттердің операцияларын және (немесе) іс-қимылын мониторингтеу және зерделеу нәтижелері субъектілер қызметтерінің КЖ/ТҚ/ЖҚҚТҚ тәуекелдеріне ұшырау дәрежесін жыл сайын бағалау үшін, сондай-ақ клиенттердің тәуекелдер деңгейлерін қайта қарау үшін пайдаланылады.</w:t>
      </w:r>
    </w:p>
    <w:bookmarkEnd w:id="280"/>
    <w:bookmarkStart w:name="z288" w:id="281"/>
    <w:p>
      <w:pPr>
        <w:spacing w:after="0"/>
        <w:ind w:left="0"/>
        <w:jc w:val="both"/>
      </w:pPr>
      <w:r>
        <w:rPr>
          <w:rFonts w:ascii="Times New Roman"/>
          <w:b w:val="false"/>
          <w:i w:val="false"/>
          <w:color w:val="000000"/>
          <w:sz w:val="28"/>
        </w:rPr>
        <w:t>
      Клиенттің операцияларын және (немесе) қызметін мониторингтеу және зерделеу бағдарламасын іске асыру шеңберінде алынған мәліметтер клиенттің досьесіне енгізіледі және (немесе) субъектіде клиентпен іскерлік қатынастардың барлық кезеңі ішінде және операция жасалғаннан кейін кемінде 5 (бес) жыл сақталады.</w:t>
      </w:r>
    </w:p>
    <w:bookmarkEnd w:id="281"/>
    <w:bookmarkStart w:name="z289" w:id="282"/>
    <w:p>
      <w:pPr>
        <w:spacing w:after="0"/>
        <w:ind w:left="0"/>
        <w:jc w:val="both"/>
      </w:pPr>
      <w:r>
        <w:rPr>
          <w:rFonts w:ascii="Times New Roman"/>
          <w:b w:val="false"/>
          <w:i w:val="false"/>
          <w:color w:val="000000"/>
          <w:sz w:val="28"/>
        </w:rPr>
        <w:t xml:space="preserve">
      37. Клиенттің операцияларын және (немесе) іс-қимылын зерделеу жиілігін субъектілер клиенттің тәуекел деңгейін және (немесе) клиент пайдаланатын субъектілер қызметтерінің КЖ/ТҚ/ЖҚҚТҚ заңдастыру тәуекелдеріне ұшырау дәрежесін, клиенттің ақшамен операция (операциялар) жасауын (жасауға әрекет жасауын) ескере отырып, сондай-ақ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қаржы мониторингі жөніндегі уәкілетті орган бекітетін КЖ/ТҚ/ЖҚҚТҚ заңдастыру типологияларын, схемалары мен тәсілдерін ескере отырып айқындайды.</w:t>
      </w:r>
    </w:p>
    <w:bookmarkEnd w:id="282"/>
    <w:bookmarkStart w:name="z290" w:id="283"/>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клиент жүргізетін (жүргізген) операцияларды субъект айқындайтын операцияны жүргізгенге дейінгі кезеңде, бірақ бір айдан аспайтын мерзімде зерделейді.</w:t>
      </w:r>
    </w:p>
    <w:bookmarkEnd w:id="283"/>
    <w:bookmarkStart w:name="z291" w:id="284"/>
    <w:p>
      <w:pPr>
        <w:spacing w:after="0"/>
        <w:ind w:left="0"/>
        <w:jc w:val="both"/>
      </w:pPr>
      <w:r>
        <w:rPr>
          <w:rFonts w:ascii="Times New Roman"/>
          <w:b w:val="false"/>
          <w:i w:val="false"/>
          <w:color w:val="000000"/>
          <w:sz w:val="28"/>
        </w:rPr>
        <w:t xml:space="preserve">
      38. Егер осы Талаптардың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операцияларды зерделеу нәтижелері бойынша субъектілерде клиенттің операциялары КЖ/ТҚ/ЖҚҚТҚ заңдастыруға байланысты деп пайымдауға негіз болған жағдайда клиенттің операциялары күдікті деп танылады.</w:t>
      </w:r>
    </w:p>
    <w:bookmarkEnd w:id="284"/>
    <w:bookmarkStart w:name="z292" w:id="285"/>
    <w:p>
      <w:pPr>
        <w:spacing w:after="0"/>
        <w:ind w:left="0"/>
        <w:jc w:val="both"/>
      </w:pPr>
      <w:r>
        <w:rPr>
          <w:rFonts w:ascii="Times New Roman"/>
          <w:b w:val="false"/>
          <w:i w:val="false"/>
          <w:color w:val="000000"/>
          <w:sz w:val="28"/>
        </w:rPr>
        <w:t>
      Субъектілер клиенттің операциясын және (немесе) іс-қимылын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өзінің иелігіндегі мәліметтер мен құжаттардың, сондай-ақ клиенттің қаржы-шаруашылық қызметі, қаржылық жағдайы және іскерлік беделі туралы ақпараттың негізінде дербес қабылдайды.</w:t>
      </w:r>
    </w:p>
    <w:bookmarkEnd w:id="285"/>
    <w:bookmarkStart w:name="z293" w:id="286"/>
    <w:p>
      <w:pPr>
        <w:spacing w:after="0"/>
        <w:ind w:left="0"/>
        <w:jc w:val="both"/>
      </w:pPr>
      <w:r>
        <w:rPr>
          <w:rFonts w:ascii="Times New Roman"/>
          <w:b w:val="false"/>
          <w:i w:val="false"/>
          <w:color w:val="000000"/>
          <w:sz w:val="28"/>
        </w:rPr>
        <w:t>
      Бұл ретте, операцияны жасау уақыты мен мұндай операцияны күдікті деп тану уақыты арасындағы айырма субъектінің ІБҚ сәйкес клиенттің операциясын зерделеу жиілігін айқындайтын уақыт аралығынан аспауға тиіс.</w:t>
      </w:r>
    </w:p>
    <w:bookmarkEnd w:id="286"/>
    <w:bookmarkStart w:name="z294" w:id="287"/>
    <w:p>
      <w:pPr>
        <w:spacing w:after="0"/>
        <w:ind w:left="0"/>
        <w:jc w:val="both"/>
      </w:pPr>
      <w:r>
        <w:rPr>
          <w:rFonts w:ascii="Times New Roman"/>
          <w:b w:val="false"/>
          <w:i w:val="false"/>
          <w:color w:val="000000"/>
          <w:sz w:val="28"/>
        </w:rPr>
        <w:t>
      Субъектілер қаржы мониторингі жөніндегі уәкілетті органға бөлінген байланыс арналары арқылы субъектілер электрондық тәсілмен тиісті шешім қабылдаған (іс-әрекет жасаған) күннен кейінгі жұмыс күнінен кешіктірмей ақшамен және (немесе) өзге мүлікпен күдікті операция жасалғаны және қызмет туралы хабарламалар ұсынады.</w:t>
      </w:r>
    </w:p>
    <w:bookmarkEnd w:id="287"/>
    <w:bookmarkStart w:name="z295" w:id="288"/>
    <w:p>
      <w:pPr>
        <w:spacing w:after="0"/>
        <w:ind w:left="0"/>
        <w:jc w:val="both"/>
      </w:pPr>
      <w:r>
        <w:rPr>
          <w:rFonts w:ascii="Times New Roman"/>
          <w:b w:val="false"/>
          <w:i w:val="false"/>
          <w:color w:val="000000"/>
          <w:sz w:val="28"/>
        </w:rPr>
        <w:t xml:space="preserve">
      Субъектілер ақшамен және (немесе) өзге мүлікпен жасалған, олар жүргізілгенге дейін күдікті деп танылмаған операциялар туралы хабарламаларды операция күдікті деп танылғаннан кейін жиырма төрт сағаттан кешіктірмей қаржы мониторингі жөніндегі уәкілетті органға ұсынады. </w:t>
      </w:r>
    </w:p>
    <w:bookmarkEnd w:id="288"/>
    <w:bookmarkStart w:name="z296" w:id="289"/>
    <w:p>
      <w:pPr>
        <w:spacing w:after="0"/>
        <w:ind w:left="0"/>
        <w:jc w:val="left"/>
      </w:pPr>
      <w:r>
        <w:rPr>
          <w:rFonts w:ascii="Times New Roman"/>
          <w:b/>
          <w:i w:val="false"/>
          <w:color w:val="000000"/>
        </w:rPr>
        <w:t xml:space="preserve"> 6-тарау. КЖ/ТҚ/ЖҚҚТҚҚІ саласында субъектілерді даярлау және оқыту бағдарламасы</w:t>
      </w:r>
    </w:p>
    <w:bookmarkEnd w:id="289"/>
    <w:bookmarkStart w:name="z297" w:id="290"/>
    <w:p>
      <w:pPr>
        <w:spacing w:after="0"/>
        <w:ind w:left="0"/>
        <w:jc w:val="both"/>
      </w:pPr>
      <w:r>
        <w:rPr>
          <w:rFonts w:ascii="Times New Roman"/>
          <w:b w:val="false"/>
          <w:i w:val="false"/>
          <w:color w:val="000000"/>
          <w:sz w:val="28"/>
        </w:rPr>
        <w:t xml:space="preserve">
      39. КЖ/ТҚ/ЖҚҚТҚҚІ саласында субъектілерді даярлау және оқыту бағдарламасы (бұдан әрі – оқыту бағдарламасы) қаржы мониторингі жөніндегі уәкiлеттi орган субъектілердің Заңның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КЖ/ТҚ/ЖҚҚТҚҚІ туралы Қазақстан Республикасының заңнамасын сақтауына мемлекеттік бақылауды өз құзыреті шегінде жүзеге асыратын мемлекеттiк органдармен келiсу бойынша бекiтілген субъектілерге КЖ/ТҚ/ЖҚҚТҚҚІ саласында даярлау және оқыту бойынша қойылатын талаптарға сәйкес әзірленеді. </w:t>
      </w:r>
    </w:p>
    <w:bookmarkEnd w:id="290"/>
    <w:bookmarkStart w:name="z298" w:id="291"/>
    <w:p>
      <w:pPr>
        <w:spacing w:after="0"/>
        <w:ind w:left="0"/>
        <w:jc w:val="both"/>
      </w:pPr>
      <w:r>
        <w:rPr>
          <w:rFonts w:ascii="Times New Roman"/>
          <w:b w:val="false"/>
          <w:i w:val="false"/>
          <w:color w:val="000000"/>
          <w:sz w:val="28"/>
        </w:rPr>
        <w:t xml:space="preserve">
      Оқыту бағдарламасының мақсаты субъектілердің КЖ/ТҚ/ЖҚҚТҚҚІ туралы Қазақстан Республикасы заңнамасының, сондай-ақ ІБҚ талаптарын және КЖ/ТҚ/ЖҚҚТҚҚІ саласындағы субъектінің өзге де ішкі құжаттарын орындауы үшін қажетті білім алуы және дағдыларды қалыптастыруы болып табылады. Даярлау және оқыту бағдарламасы мыналарды қамтуы тиіс: </w:t>
      </w:r>
    </w:p>
    <w:bookmarkEnd w:id="291"/>
    <w:bookmarkStart w:name="z299" w:id="292"/>
    <w:p>
      <w:pPr>
        <w:spacing w:after="0"/>
        <w:ind w:left="0"/>
        <w:jc w:val="both"/>
      </w:pPr>
      <w:r>
        <w:rPr>
          <w:rFonts w:ascii="Times New Roman"/>
          <w:b w:val="false"/>
          <w:i w:val="false"/>
          <w:color w:val="000000"/>
          <w:sz w:val="28"/>
        </w:rPr>
        <w:t>
      1) қызметкерлерді КЖ/ТҚ/ЖҚҚТҚҚІ туралы Қазақстан Республикасы заңнамасының нормаларымен және ФАТФ ұсынымдарын қоса алғанда, тиісті халықаралық стандарттармен таныстыру;</w:t>
      </w:r>
    </w:p>
    <w:bookmarkEnd w:id="292"/>
    <w:bookmarkStart w:name="z300" w:id="293"/>
    <w:p>
      <w:pPr>
        <w:spacing w:after="0"/>
        <w:ind w:left="0"/>
        <w:jc w:val="both"/>
      </w:pPr>
      <w:r>
        <w:rPr>
          <w:rFonts w:ascii="Times New Roman"/>
          <w:b w:val="false"/>
          <w:i w:val="false"/>
          <w:color w:val="000000"/>
          <w:sz w:val="28"/>
        </w:rPr>
        <w:t>
      2) күдік белгілері бар және тиісті типологиялардағы операцияларды анықтауды қоса алғанда, клиенттерге қызмет көрсету кезінде тәуекелге бағдарланған тәсілді қолдану мәселелерін оқыту;</w:t>
      </w:r>
    </w:p>
    <w:bookmarkEnd w:id="293"/>
    <w:bookmarkStart w:name="z301" w:id="294"/>
    <w:p>
      <w:pPr>
        <w:spacing w:after="0"/>
        <w:ind w:left="0"/>
        <w:jc w:val="both"/>
      </w:pPr>
      <w:r>
        <w:rPr>
          <w:rFonts w:ascii="Times New Roman"/>
          <w:b w:val="false"/>
          <w:i w:val="false"/>
          <w:color w:val="000000"/>
          <w:sz w:val="28"/>
        </w:rPr>
        <w:t>
      3) қызметкерлерде КЖ/ТҚ/ЖҚҚТҚ мақсатында мәмілелер жасау тәуекелдерін ескере отырып, тауар биржасындағы қызметке тән клиенттер операцияларын анықтау және талдаудың практикалық машықтарын қалыптастыру;</w:t>
      </w:r>
    </w:p>
    <w:bookmarkEnd w:id="294"/>
    <w:bookmarkStart w:name="z302" w:id="295"/>
    <w:p>
      <w:pPr>
        <w:spacing w:after="0"/>
        <w:ind w:left="0"/>
        <w:jc w:val="both"/>
      </w:pPr>
      <w:r>
        <w:rPr>
          <w:rFonts w:ascii="Times New Roman"/>
          <w:b w:val="false"/>
          <w:i w:val="false"/>
          <w:color w:val="000000"/>
          <w:sz w:val="28"/>
        </w:rPr>
        <w:t>
      4) клиенттерді, бенефициарлық меншік иелерін және ЖЛТ (жария лауазымды тұлғаларды) сәйкестендіру рәсімдерін оқыту;</w:t>
      </w:r>
    </w:p>
    <w:bookmarkEnd w:id="295"/>
    <w:bookmarkStart w:name="z303" w:id="296"/>
    <w:p>
      <w:pPr>
        <w:spacing w:after="0"/>
        <w:ind w:left="0"/>
        <w:jc w:val="both"/>
      </w:pPr>
      <w:r>
        <w:rPr>
          <w:rFonts w:ascii="Times New Roman"/>
          <w:b w:val="false"/>
          <w:i w:val="false"/>
          <w:color w:val="000000"/>
          <w:sz w:val="28"/>
        </w:rPr>
        <w:t>
      5) операцияларды, қаржы мониторингі жөніндегі уәкілетті органға хабарламаларды ресімдеу, клиент досьесін жүргізу, сондай-ақ КЖ/ТҚ/ЖҚҚТҚҚІ саласында ішкі құжат айналымы тәртібін зерделеу;</w:t>
      </w:r>
    </w:p>
    <w:bookmarkEnd w:id="296"/>
    <w:bookmarkStart w:name="z304" w:id="297"/>
    <w:p>
      <w:pPr>
        <w:spacing w:after="0"/>
        <w:ind w:left="0"/>
        <w:jc w:val="both"/>
      </w:pPr>
      <w:r>
        <w:rPr>
          <w:rFonts w:ascii="Times New Roman"/>
          <w:b w:val="false"/>
          <w:i w:val="false"/>
          <w:color w:val="000000"/>
          <w:sz w:val="28"/>
        </w:rPr>
        <w:t>
      6) субъект қызметкерлерінің міндеттері мен Заң талаптарын сақтағаны үшін жауаптылығын зерделеу;</w:t>
      </w:r>
    </w:p>
    <w:bookmarkEnd w:id="297"/>
    <w:bookmarkStart w:name="z305" w:id="298"/>
    <w:p>
      <w:pPr>
        <w:spacing w:after="0"/>
        <w:ind w:left="0"/>
        <w:jc w:val="both"/>
      </w:pPr>
      <w:r>
        <w:rPr>
          <w:rFonts w:ascii="Times New Roman"/>
          <w:b w:val="false"/>
          <w:i w:val="false"/>
          <w:color w:val="000000"/>
          <w:sz w:val="28"/>
        </w:rPr>
        <w:t>
      7) заңнамаға және субъектінің ішкі рәсімдеріне өзгерістер енгізуге қарай қызметкерлер білімін жаңартуды қамтамасыз ету.</w:t>
      </w:r>
    </w:p>
    <w:bookmarkEnd w:id="2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