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4170" w14:textId="c684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етілген цифрлық активтердің аударымдарын жүзеге асыру қағидаларын бекіту туралы" Қазақстан Республикасы Қаржылық мониторинг агенттігі Төрағасының м.а. 2024 жылғы 30 қазандағы № 5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2025 жылғы 11 желтоқсандағы № 20 бұйрығы. Қазақстан Республикасының Әділет министрлігінде 2025 жылғы 24 желтоқсанда № 37662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"Қамтамасыз етілген цифрлық активтердің аударымдарын жүзеге асыру қағидаларын бекіту туралы" Қазақстан Республикасы Қаржылық мониторинг агенттігі Төрағасының м.а. 2024 жылғы 30 қазандағы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35311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13-9)-тармақшасына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Қамтамасыз етілген цифрлық активтердің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Қамтамасыз етілген цифрлық активтердің аударымдарын жүзеге асыру қағидалары (бұдан әрі – Қағидалар)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w:t>
      </w:r>
      <w:r>
        <w:rPr>
          <w:rFonts w:ascii="Times New Roman"/>
          <w:b w:val="false"/>
          <w:i w:val="false"/>
          <w:color w:val="000000"/>
          <w:sz w:val="28"/>
        </w:rPr>
        <w:t>16-бабының</w:t>
      </w:r>
      <w:r>
        <w:rPr>
          <w:rFonts w:ascii="Times New Roman"/>
          <w:b w:val="false"/>
          <w:i w:val="false"/>
          <w:color w:val="000000"/>
          <w:sz w:val="28"/>
        </w:rPr>
        <w:t xml:space="preserve"> 13-9)-тармақшасына сәйкес әзірленді және КЖ/ТҚ/ЖҚҚТҚҚ туралы Заңда белгіленген талаптарды ескере отырып, қамтамасыз етілген цифрлық активтерді шығаруды және олардың айналысын жүзеге асыратын тұлғаның қамтамасыз етілген цифрлық активтердің аударымдарын жүзеге асыруы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"5. Тұлға клиенттің (оның өкілінің) және бенефициарлық меншік иесінің атынан қамтамасыз етілген цифрлық активтерді жөнелту немесе алу кезінде аударымның және онымен байланысты кез келген хабарламаның жөнелтуші және алушы туралы нақты ақпаратты қамтитынына көз жеткізеді және КЖ/ТҚ/ЖҚҚТҚҚ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шаралар қабылдайды.";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xml:space="preserve">
      "6. Тұлға КЖ/ТҚ/ЖҚҚТҚҚ туралы Заңның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10-1 баптарына</w:t>
      </w:r>
      <w:r>
        <w:rPr>
          <w:rFonts w:ascii="Times New Roman"/>
          <w:b w:val="false"/>
          <w:i w:val="false"/>
          <w:color w:val="000000"/>
          <w:sz w:val="28"/>
        </w:rPr>
        <w:t xml:space="preserve"> сәйкес белгіленген шекті мәндерден асатын операцияларды мониторингтеу, айқындау және хабарлау, күдікті әрекеттерді анықтау үшін бақылау рәсімдерін, жүйелері мен құралдарын құрайды және қолдайды.".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bookmarkStart w:name="z16" w:id="7"/>
    <w:p>
      <w:pPr>
        <w:spacing w:after="0"/>
        <w:ind w:left="0"/>
        <w:jc w:val="both"/>
      </w:pPr>
      <w:r>
        <w:rPr>
          <w:rFonts w:ascii="Times New Roman"/>
          <w:b w:val="false"/>
          <w:i w:val="false"/>
          <w:color w:val="000000"/>
          <w:sz w:val="28"/>
        </w:rPr>
        <w:t xml:space="preserve">
      "1) КЖ/ТҚ/ЖҚҚТҚҚ туралы Заңның </w:t>
      </w:r>
      <w:r>
        <w:rPr>
          <w:rFonts w:ascii="Times New Roman"/>
          <w:b w:val="false"/>
          <w:i w:val="false"/>
          <w:color w:val="000000"/>
          <w:sz w:val="28"/>
        </w:rPr>
        <w:t>5-бабының</w:t>
      </w:r>
      <w:r>
        <w:rPr>
          <w:rFonts w:ascii="Times New Roman"/>
          <w:b w:val="false"/>
          <w:i w:val="false"/>
          <w:color w:val="000000"/>
          <w:sz w:val="28"/>
        </w:rPr>
        <w:t xml:space="preserve"> 3-тармағына сәйкес жөнелтушінің (оның өкілінің) және алушының деректерін;";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"8. Тұлға қылмыстық жолмен алынған кірістерді заңдастыру (жылыстату), терроризмді қаржыландыру және жаппай қырып-жою қаруын таратуды қаржыландыру тәуекелдерін анықтау, бағалау, мониторингтеу, соның ішінде оларды барынша азайту бойынша (клиенттердің қызметтеріне (өнімдеріне), сондай-ақ клиенттер жасайтын операцияларға қатысты) рәсімдерді әзірлейді.";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xml:space="preserve">
      "9. Тұлға басшылық қызметкерлер қатарынан немесе тиісті құрылымдық бөлімше басшысының деңгейінен төмен емес өзге де басшылар қатарынан ішкі бақылау қағидаларын іске асыруға және сақтауға жауапты тұлғаны тағайындау туралы талапты, сонымен қатар ішкі бақылау қағидаларын іске асыруға және сақтауға жауапты қаржы мониторингі субъектілеріне қойылатын өзге де талаптарды, соның ішінде КЖ/ТҚ/ЖҚҚТҚҚ туралы Заңның </w:t>
      </w:r>
      <w:r>
        <w:rPr>
          <w:rFonts w:ascii="Times New Roman"/>
          <w:b w:val="false"/>
          <w:i w:val="false"/>
          <w:color w:val="000000"/>
          <w:sz w:val="28"/>
        </w:rPr>
        <w:t>11-бабының</w:t>
      </w:r>
      <w:r>
        <w:rPr>
          <w:rFonts w:ascii="Times New Roman"/>
          <w:b w:val="false"/>
          <w:i w:val="false"/>
          <w:color w:val="000000"/>
          <w:sz w:val="28"/>
        </w:rPr>
        <w:t xml:space="preserve"> 3-тармағына сәйкес мінсіз іскерлік беделдің болуы туралы талапты орындайды."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xml:space="preserve">
      "11. Тұлға құжаттардың көшірмесін КЖ/ТҚ/ЖҚҚТҚҚ туралы Заңның </w:t>
      </w:r>
      <w:r>
        <w:rPr>
          <w:rFonts w:ascii="Times New Roman"/>
          <w:b w:val="false"/>
          <w:i w:val="false"/>
          <w:color w:val="000000"/>
          <w:sz w:val="28"/>
        </w:rPr>
        <w:t>11-бабының</w:t>
      </w:r>
      <w:r>
        <w:rPr>
          <w:rFonts w:ascii="Times New Roman"/>
          <w:b w:val="false"/>
          <w:i w:val="false"/>
          <w:color w:val="000000"/>
          <w:sz w:val="28"/>
        </w:rPr>
        <w:t xml:space="preserve"> 4-тармағына сәйкес клиентпен (оның өкілімен) және бенефициарлық меншік иесімен іскерлік қатынастарды тоқтатқан күннен бастап бес жыл бойы сақтайды.".</w:t>
      </w:r>
    </w:p>
    <w:bookmarkEnd w:id="10"/>
    <w:bookmarkStart w:name="z23" w:id="11"/>
    <w:p>
      <w:pPr>
        <w:spacing w:after="0"/>
        <w:ind w:left="0"/>
        <w:jc w:val="both"/>
      </w:pPr>
      <w:r>
        <w:rPr>
          <w:rFonts w:ascii="Times New Roman"/>
          <w:b w:val="false"/>
          <w:i w:val="false"/>
          <w:color w:val="000000"/>
          <w:sz w:val="28"/>
        </w:rPr>
        <w:t>
      2. Қазақстан Республикасы Қаржылық мониторинг агенттігінің Жедел талдау департаменті заңнамада белгіленген тәртіппен:</w:t>
      </w:r>
    </w:p>
    <w:bookmarkEnd w:id="11"/>
    <w:bookmarkStart w:name="z24"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25"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Қаржылық мониторинг агенттігінің интернет-ресурсында орналастыруды қамтамасыз етсін.</w:t>
      </w:r>
    </w:p>
    <w:bookmarkEnd w:id="13"/>
    <w:bookmarkStart w:name="z26" w:id="14"/>
    <w:p>
      <w:pPr>
        <w:spacing w:after="0"/>
        <w:ind w:left="0"/>
        <w:jc w:val="both"/>
      </w:pPr>
      <w:r>
        <w:rPr>
          <w:rFonts w:ascii="Times New Roman"/>
          <w:b w:val="false"/>
          <w:i w:val="false"/>
          <w:color w:val="000000"/>
          <w:sz w:val="28"/>
        </w:rPr>
        <w:t>
      3. Осы бұйрықтың орындалуын бақылау Қазақстан Республикасының Қаржылық мониторинг агенттігі Төрағасының бірінші орынбасарына жүктелсін.</w:t>
      </w:r>
    </w:p>
    <w:bookmarkEnd w:id="14"/>
    <w:bookmarkStart w:name="z27"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еңгізіледі.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Қаржылық мониторинг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bookmarkStart w:name="z29" w:id="16"/>
    <w:p>
      <w:pPr>
        <w:spacing w:after="0"/>
        <w:ind w:left="0"/>
        <w:jc w:val="both"/>
      </w:pPr>
      <w:r>
        <w:rPr>
          <w:rFonts w:ascii="Times New Roman"/>
          <w:b w:val="false"/>
          <w:i w:val="false"/>
          <w:color w:val="000000"/>
          <w:sz w:val="28"/>
        </w:rPr>
        <w:t>
      "КЕЛІСІЛДІ"</w:t>
      </w:r>
    </w:p>
    <w:bookmarkEnd w:id="16"/>
    <w:bookmarkStart w:name="z30" w:id="17"/>
    <w:p>
      <w:pPr>
        <w:spacing w:after="0"/>
        <w:ind w:left="0"/>
        <w:jc w:val="both"/>
      </w:pPr>
      <w:r>
        <w:rPr>
          <w:rFonts w:ascii="Times New Roman"/>
          <w:b w:val="false"/>
          <w:i w:val="false"/>
          <w:color w:val="000000"/>
          <w:sz w:val="28"/>
        </w:rPr>
        <w:t>
      Қазақстан Республикасының</w:t>
      </w:r>
    </w:p>
    <w:bookmarkEnd w:id="17"/>
    <w:bookmarkStart w:name="z31" w:id="18"/>
    <w:p>
      <w:pPr>
        <w:spacing w:after="0"/>
        <w:ind w:left="0"/>
        <w:jc w:val="both"/>
      </w:pPr>
      <w:r>
        <w:rPr>
          <w:rFonts w:ascii="Times New Roman"/>
          <w:b w:val="false"/>
          <w:i w:val="false"/>
          <w:color w:val="000000"/>
          <w:sz w:val="28"/>
        </w:rPr>
        <w:t>
      Жасанды интеллект және</w:t>
      </w:r>
    </w:p>
    <w:bookmarkEnd w:id="18"/>
    <w:bookmarkStart w:name="z32" w:id="19"/>
    <w:p>
      <w:pPr>
        <w:spacing w:after="0"/>
        <w:ind w:left="0"/>
        <w:jc w:val="both"/>
      </w:pPr>
      <w:r>
        <w:rPr>
          <w:rFonts w:ascii="Times New Roman"/>
          <w:b w:val="false"/>
          <w:i w:val="false"/>
          <w:color w:val="000000"/>
          <w:sz w:val="28"/>
        </w:rPr>
        <w:t>
      цифрлық даму министрлігі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