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8dc4" w14:textId="1d58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ұйымдардың сапасына сыртқы бақылау жүргізудің үлгілік қағидаларын, оның ішінде аудиторлық және кәсіби ұйымдарды тексеру өлшемшарттарын бекіту туралы" Қазақстан Республикасы Қаржы министрінің 2021 жылғы 16 маусымдағы № 574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24 қарашадағы № 719 бұйрығы. Қазақстан Республикасының Әділет министрлігінде 2025 жылғы 25 қарашада № 37467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"Аудиторлық ұйымдардың сапасына сыртқы бақылау жүргізудің үлгілік қағидаларын, оның ішінде аудиторлық және кәсіби ұйымдарды тексеру өлшемшарттарын бекіту туралы" Қазақстан Республикасы Қаржы министрінің 2021 жылғы 16 маусымдағы № 574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23080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Аудиторлық ұйымдардың сапасына сыртқы бақылау жүргізудің үлгілік қағидаларында, оның ішінде аудиторлық және кәсіби ұйымдарды тексеру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аудиторлардың, аудиторлық ұйымдардың және кәсіптік ұйымдардың әрекеттеріне (әрекетсіздігіне) өтініш алған жағдайда;";</w:t>
      </w:r>
    </w:p>
    <w:bookmarkEnd w:id="4"/>
    <w:bookmarkStart w:name="z9" w:id="5"/>
    <w:p>
      <w:pPr>
        <w:spacing w:after="0"/>
        <w:ind w:left="0"/>
        <w:jc w:val="both"/>
      </w:pPr>
      <w:r>
        <w:rPr>
          <w:rFonts w:ascii="Times New Roman"/>
          <w:b w:val="false"/>
          <w:i w:val="false"/>
          <w:color w:val="000000"/>
          <w:sz w:val="28"/>
        </w:rPr>
        <w:t xml:space="preserve">
      көрсетілген Үлгілік қағидалардың </w:t>
      </w:r>
      <w:r>
        <w:rPr>
          <w:rFonts w:ascii="Times New Roman"/>
          <w:b w:val="false"/>
          <w:i w:val="false"/>
          <w:color w:val="000000"/>
          <w:sz w:val="28"/>
        </w:rPr>
        <w:t>5-тармағының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 Аудиторлық ұйымдардың сапасына сыртқы бақылау жүргізу тәртібі:</w:t>
      </w:r>
    </w:p>
    <w:bookmarkEnd w:id="6"/>
    <w:bookmarkStart w:name="z12" w:id="7"/>
    <w:p>
      <w:pPr>
        <w:spacing w:after="0"/>
        <w:ind w:left="0"/>
        <w:jc w:val="both"/>
      </w:pPr>
      <w:r>
        <w:rPr>
          <w:rFonts w:ascii="Times New Roman"/>
          <w:b w:val="false"/>
          <w:i w:val="false"/>
          <w:color w:val="000000"/>
          <w:sz w:val="28"/>
        </w:rPr>
        <w:t xml:space="preserve">
      1) сапаға сыртқы бақылау рәсімдерін ұйымдастыру бойынша мәселелерді; </w:t>
      </w:r>
    </w:p>
    <w:bookmarkEnd w:id="7"/>
    <w:bookmarkStart w:name="z13" w:id="8"/>
    <w:p>
      <w:pPr>
        <w:spacing w:after="0"/>
        <w:ind w:left="0"/>
        <w:jc w:val="both"/>
      </w:pPr>
      <w:r>
        <w:rPr>
          <w:rFonts w:ascii="Times New Roman"/>
          <w:b w:val="false"/>
          <w:i w:val="false"/>
          <w:color w:val="000000"/>
          <w:sz w:val="28"/>
        </w:rPr>
        <w:t>
      2) сапаға сыртқы бақылау рәсіміне қатысқан бақылаушының не басқа адамдарды шеттетудің (өздігінен бас тартудың) негізін;</w:t>
      </w:r>
    </w:p>
    <w:bookmarkEnd w:id="8"/>
    <w:bookmarkStart w:name="z14" w:id="9"/>
    <w:p>
      <w:pPr>
        <w:spacing w:after="0"/>
        <w:ind w:left="0"/>
        <w:jc w:val="both"/>
      </w:pPr>
      <w:r>
        <w:rPr>
          <w:rFonts w:ascii="Times New Roman"/>
          <w:b w:val="false"/>
          <w:i w:val="false"/>
          <w:color w:val="000000"/>
          <w:sz w:val="28"/>
        </w:rPr>
        <w:t>
      3) сапаға сыртқы бақылауды жүргізудің бағдарламасы мен кезеңдерін;</w:t>
      </w:r>
    </w:p>
    <w:bookmarkEnd w:id="9"/>
    <w:bookmarkStart w:name="z15" w:id="10"/>
    <w:p>
      <w:pPr>
        <w:spacing w:after="0"/>
        <w:ind w:left="0"/>
        <w:jc w:val="both"/>
      </w:pPr>
      <w:r>
        <w:rPr>
          <w:rFonts w:ascii="Times New Roman"/>
          <w:b w:val="false"/>
          <w:i w:val="false"/>
          <w:color w:val="000000"/>
          <w:sz w:val="28"/>
        </w:rPr>
        <w:t>
      4) онда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тізбесін;</w:t>
      </w:r>
    </w:p>
    <w:bookmarkEnd w:id="10"/>
    <w:bookmarkStart w:name="z16" w:id="11"/>
    <w:p>
      <w:pPr>
        <w:spacing w:after="0"/>
        <w:ind w:left="0"/>
        <w:jc w:val="both"/>
      </w:pPr>
      <w:r>
        <w:rPr>
          <w:rFonts w:ascii="Times New Roman"/>
          <w:b w:val="false"/>
          <w:i w:val="false"/>
          <w:color w:val="000000"/>
          <w:sz w:val="28"/>
        </w:rPr>
        <w:t>
      5) сапаға сыртқы бақылауға жататын аудит бойынша жобаларды іріктеу, сондай-ақ мүдделер қақтығысын болдырмайтын бақылаушыларды іріктеу өлшемшарттарын (тәуелсіздікті қамтамасыз ету);</w:t>
      </w:r>
    </w:p>
    <w:bookmarkEnd w:id="11"/>
    <w:bookmarkStart w:name="z17" w:id="12"/>
    <w:p>
      <w:pPr>
        <w:spacing w:after="0"/>
        <w:ind w:left="0"/>
        <w:jc w:val="both"/>
      </w:pPr>
      <w:r>
        <w:rPr>
          <w:rFonts w:ascii="Times New Roman"/>
          <w:b w:val="false"/>
          <w:i w:val="false"/>
          <w:color w:val="000000"/>
          <w:sz w:val="28"/>
        </w:rPr>
        <w:t>
      6) аудиторлық қызмет көрсету шартын орындауға аудиторлық ұйым жолдаған ресурстардың жеткіліктілігін;</w:t>
      </w:r>
    </w:p>
    <w:bookmarkEnd w:id="12"/>
    <w:bookmarkStart w:name="z18" w:id="13"/>
    <w:p>
      <w:pPr>
        <w:spacing w:after="0"/>
        <w:ind w:left="0"/>
        <w:jc w:val="both"/>
      </w:pPr>
      <w:r>
        <w:rPr>
          <w:rFonts w:ascii="Times New Roman"/>
          <w:b w:val="false"/>
          <w:i w:val="false"/>
          <w:color w:val="000000"/>
          <w:sz w:val="28"/>
        </w:rPr>
        <w:t xml:space="preserve">
      7) аудиторлық ұйымның сапасына ішкі бақылау жүйесін,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2021 жылғы 6 тамыздағы № 4 бұйрығының </w:t>
      </w:r>
      <w:r>
        <w:rPr>
          <w:rFonts w:ascii="Times New Roman"/>
          <w:b w:val="false"/>
          <w:i w:val="false"/>
          <w:color w:val="000000"/>
          <w:sz w:val="28"/>
        </w:rPr>
        <w:t>талаптарын</w:t>
      </w:r>
      <w:r>
        <w:rPr>
          <w:rFonts w:ascii="Times New Roman"/>
          <w:b w:val="false"/>
          <w:i w:val="false"/>
          <w:color w:val="000000"/>
          <w:sz w:val="28"/>
        </w:rPr>
        <w:t xml:space="preserve"> сақталуын (нормативтік құқықтық актілерді мемлекеттік тіркеу Тізілімінде № 23942 болып тіркелген), сондай-ақ аудиторлық қызмет туралы заңнама талаптарының сақталуын тексеру мәселелерін;</w:t>
      </w:r>
    </w:p>
    <w:bookmarkEnd w:id="13"/>
    <w:bookmarkStart w:name="z19" w:id="14"/>
    <w:p>
      <w:pPr>
        <w:spacing w:after="0"/>
        <w:ind w:left="0"/>
        <w:jc w:val="both"/>
      </w:pPr>
      <w:r>
        <w:rPr>
          <w:rFonts w:ascii="Times New Roman"/>
          <w:b w:val="false"/>
          <w:i w:val="false"/>
          <w:color w:val="000000"/>
          <w:sz w:val="28"/>
        </w:rPr>
        <w:t>
      8) жекелеген аудиторлық тапсырмалардың сапасын сыртқы бақылау мәселелерін;</w:t>
      </w:r>
    </w:p>
    <w:bookmarkEnd w:id="14"/>
    <w:bookmarkStart w:name="z20" w:id="15"/>
    <w:p>
      <w:pPr>
        <w:spacing w:after="0"/>
        <w:ind w:left="0"/>
        <w:jc w:val="both"/>
      </w:pPr>
      <w:r>
        <w:rPr>
          <w:rFonts w:ascii="Times New Roman"/>
          <w:b w:val="false"/>
          <w:i w:val="false"/>
          <w:color w:val="000000"/>
          <w:sz w:val="28"/>
        </w:rPr>
        <w:t>
      9) сапаны бақылау комитеті мен кәсіби ұйым сапаға сыртқы бақылау жүргізу барысында қол жеткізген ақпаратты қорғауды қамтамасыз ету жөніндегі шараларды;</w:t>
      </w:r>
    </w:p>
    <w:bookmarkEnd w:id="15"/>
    <w:bookmarkStart w:name="z21" w:id="16"/>
    <w:p>
      <w:pPr>
        <w:spacing w:after="0"/>
        <w:ind w:left="0"/>
        <w:jc w:val="both"/>
      </w:pPr>
      <w:r>
        <w:rPr>
          <w:rFonts w:ascii="Times New Roman"/>
          <w:b w:val="false"/>
          <w:i w:val="false"/>
          <w:color w:val="000000"/>
          <w:sz w:val="28"/>
        </w:rPr>
        <w:t>
      10) бақылаушылардың есептілігі мен аудиторлық ұйымның сапаға сыртқы бақылаудан өту нәтижелерін ресімдеуді;</w:t>
      </w:r>
    </w:p>
    <w:bookmarkEnd w:id="16"/>
    <w:bookmarkStart w:name="z22" w:id="17"/>
    <w:p>
      <w:pPr>
        <w:spacing w:after="0"/>
        <w:ind w:left="0"/>
        <w:jc w:val="both"/>
      </w:pPr>
      <w:r>
        <w:rPr>
          <w:rFonts w:ascii="Times New Roman"/>
          <w:b w:val="false"/>
          <w:i w:val="false"/>
          <w:color w:val="000000"/>
          <w:sz w:val="28"/>
        </w:rPr>
        <w:t>
      11) аудиторлық ұйымның сапаны сыртқы бақылаудан өту нәтижелерін іске асыруы жөніндегі шараларды қамтиды.";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"9. Жүргізілген сапаға сыртқы бақылау нәтижелері бойынша сапаға сыртқы бақылауды жүргізу тәртібінде осы Үлгілік қағидалардың қосымшасына сәйкес аудиторлық ұйымның аудит бойынша қызметін бағалау өлшемі және бағаның анықталатын цифрлық баламасы көзделген.".</w:t>
      </w:r>
    </w:p>
    <w:bookmarkEnd w:id="18"/>
    <w:bookmarkStart w:name="z25" w:id="19"/>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9"/>
    <w:bookmarkStart w:name="z26" w:id="20"/>
    <w:p>
      <w:pPr>
        <w:spacing w:after="0"/>
        <w:ind w:left="0"/>
        <w:jc w:val="both"/>
      </w:pPr>
      <w:r>
        <w:rPr>
          <w:rFonts w:ascii="Times New Roman"/>
          <w:b w:val="false"/>
          <w:i w:val="false"/>
          <w:color w:val="000000"/>
          <w:sz w:val="28"/>
        </w:rPr>
        <w:t>
      1) осы бұйрықты Қазақстан Республикасының Әділет министрлiгiнде мемлекеттiк тiркеуді;</w:t>
      </w:r>
    </w:p>
    <w:bookmarkEnd w:id="20"/>
    <w:bookmarkStart w:name="z27" w:id="21"/>
    <w:p>
      <w:pPr>
        <w:spacing w:after="0"/>
        <w:ind w:left="0"/>
        <w:jc w:val="both"/>
      </w:pPr>
      <w:r>
        <w:rPr>
          <w:rFonts w:ascii="Times New Roman"/>
          <w:b w:val="false"/>
          <w:i w:val="false"/>
          <w:color w:val="000000"/>
          <w:sz w:val="28"/>
        </w:rPr>
        <w:t>
      2) осы бұйрықты оның алғашқы ресми жарияланған күнінен кейін Қазақстан Республикасы Қаржы министрлігінің интернет-ресурсында орналастыруды;</w:t>
      </w:r>
    </w:p>
    <w:bookmarkEnd w:id="21"/>
    <w:bookmarkStart w:name="z28" w:id="22"/>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мәліметті Қазақстан Республикасы Қаржы министрлігінің Заң қызметі департаментіне ұсынуды қамтамасыз етсін.</w:t>
      </w:r>
    </w:p>
    <w:bookmarkEnd w:id="22"/>
    <w:bookmarkStart w:name="z29" w:id="2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