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16cb4" w14:textId="f516c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 қызметкерлерінің кәсіптік жауапкершілігін сақтандыру қағидаларын бекіту туралы" Қазақстан Республикасы Денсаулық сақтау министрінің 2024 жылғы 24 шiлдедегi № 58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18 қарашадағы № 148 бұйрығы. Қазақстан Республикасының Әділет министрлігінде 2025 жылғы 20 қарашада № 37445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"Медицина қызметкерлерінің кәсіптік жауапкершілігін сақтандыру қағидаларын бекіту туралы" Қазақстан Республикасы Денсаулық сақтау министрінің 2024 жылғы 24 шілдедегі № 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34803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Медицина қызметкерлерінің кәсіптік жауапкершілігін сақтандыру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10-тармағы</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"10. Медицина қызметкерлерінің кәсіптік жауапкершілігін сақтандыру кезінде деректермен алмасу үшін электрондық нысанда Пул әкімшісінің интернет-платформасы (бұдан әрі – Интернет-платформа) қолданылады.";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"12. Ортақ сақтандыру шарты денсаулық сақтау субъектілерімен Интернет-платформада жеке кабинеті арқылы электрондық цифрлық қолтаңба құралдарын пайдалана отырып электрондық нысанда жасасады. Бұл ретте, мемлекеттік денсаулық сақтау субъектілері мен Пул әкімшісі арасында ортақ сақтандыру шарты оның Интернет-платформада жасасу кезеңінен кейін үш жұмыс күні ішінде бірыңғай сатып алу платформасында жасасады.</w:t>
      </w:r>
    </w:p>
    <w:bookmarkEnd w:id="4"/>
    <w:bookmarkStart w:name="z11" w:id="5"/>
    <w:p>
      <w:pPr>
        <w:spacing w:after="0"/>
        <w:ind w:left="0"/>
        <w:jc w:val="both"/>
      </w:pPr>
      <w:r>
        <w:rPr>
          <w:rFonts w:ascii="Times New Roman"/>
          <w:b w:val="false"/>
          <w:i w:val="false"/>
          <w:color w:val="000000"/>
          <w:sz w:val="28"/>
        </w:rPr>
        <w:t>
      Ортақ сақтандыру шарты жыл сайын мемлекеттік денсаулық сақтау субъектілерімен бір қаржылық жылға, мемлекеттік емес денсаулық сақтау субъектілерімен бір жылға жасасады, сақтандыру мерзімі ішінде қолданылады және алғашқы сақтандыру жағдайы басталғанда өз қолданысын тоқтатпайды.</w:t>
      </w:r>
    </w:p>
    <w:bookmarkEnd w:id="5"/>
    <w:bookmarkStart w:name="z12" w:id="6"/>
    <w:p>
      <w:pPr>
        <w:spacing w:after="0"/>
        <w:ind w:left="0"/>
        <w:jc w:val="both"/>
      </w:pPr>
      <w:r>
        <w:rPr>
          <w:rFonts w:ascii="Times New Roman"/>
          <w:b w:val="false"/>
          <w:i w:val="false"/>
          <w:color w:val="000000"/>
          <w:sz w:val="28"/>
        </w:rPr>
        <w:t>
      Ортақ сақтандыру шартының қолданылу барысында сақтандыру тәуекелінің өзгеруі мынадай мән-жайлар болып саналады:</w:t>
      </w:r>
    </w:p>
    <w:bookmarkEnd w:id="6"/>
    <w:bookmarkStart w:name="z13" w:id="7"/>
    <w:p>
      <w:pPr>
        <w:spacing w:after="0"/>
        <w:ind w:left="0"/>
        <w:jc w:val="both"/>
      </w:pPr>
      <w:r>
        <w:rPr>
          <w:rFonts w:ascii="Times New Roman"/>
          <w:b w:val="false"/>
          <w:i w:val="false"/>
          <w:color w:val="000000"/>
          <w:sz w:val="28"/>
        </w:rPr>
        <w:t>
      1) жұмыстан босатуды немесе жаңа персоналды жұмысқа қабылдауды қоса алғанда, Сақтандырылушының тізіміне кез-келген өзгерістер, сондай-ақ Сақтандырылушының медициналық қызметінің бейінін өзгеруі;</w:t>
      </w:r>
    </w:p>
    <w:bookmarkEnd w:id="7"/>
    <w:bookmarkStart w:name="z14" w:id="8"/>
    <w:p>
      <w:pPr>
        <w:spacing w:after="0"/>
        <w:ind w:left="0"/>
        <w:jc w:val="both"/>
      </w:pPr>
      <w:r>
        <w:rPr>
          <w:rFonts w:ascii="Times New Roman"/>
          <w:b w:val="false"/>
          <w:i w:val="false"/>
          <w:color w:val="000000"/>
          <w:sz w:val="28"/>
        </w:rPr>
        <w:t>
      2) медициналық қызметтің өзге де бейіндерінде қызметті жүзеге асыру.</w:t>
      </w:r>
    </w:p>
    <w:bookmarkEnd w:id="8"/>
    <w:bookmarkStart w:name="z15" w:id="9"/>
    <w:p>
      <w:pPr>
        <w:spacing w:after="0"/>
        <w:ind w:left="0"/>
        <w:jc w:val="both"/>
      </w:pPr>
      <w:r>
        <w:rPr>
          <w:rFonts w:ascii="Times New Roman"/>
          <w:b w:val="false"/>
          <w:i w:val="false"/>
          <w:color w:val="000000"/>
          <w:sz w:val="28"/>
        </w:rPr>
        <w:t>
      Ортақ сақтандыру шартына өзгерістер мен толықтырулар енгізілген кезде Сақтандырушы сақтандырудың аяқталмаған кезеңі үшін сақтандыру сыйлықақысын (жарнасын) қайта есептеуді жүзеге асырады және қосымша төлеуге немесе қайтаруға жататын сақтандыру сыйлықақысын (жарнасын) есептейді.</w:t>
      </w:r>
    </w:p>
    <w:bookmarkEnd w:id="9"/>
    <w:bookmarkStart w:name="z16" w:id="10"/>
    <w:p>
      <w:pPr>
        <w:spacing w:after="0"/>
        <w:ind w:left="0"/>
        <w:jc w:val="both"/>
      </w:pPr>
      <w:r>
        <w:rPr>
          <w:rFonts w:ascii="Times New Roman"/>
          <w:b w:val="false"/>
          <w:i w:val="false"/>
          <w:color w:val="000000"/>
          <w:sz w:val="28"/>
        </w:rPr>
        <w:t>
      Сақтанушы Сақтандырылушылар тізіміне енгізілген қосымша медицина қызметкерлері туралы Пул әкімшісін хабардар еткен немесе кейбір Сақтандырылушыларға қатысты тәуекелдің ұлғаюы туралы хабарлаған кезде сақтандыру қорғанысы Сақтанушы сақтандыру сыйлықақысын (жарнасын) төлеген күннен кейінгі күннің 00 сағат 00 минутынан бастап күшіне енеді.</w:t>
      </w:r>
    </w:p>
    <w:bookmarkEnd w:id="10"/>
    <w:bookmarkStart w:name="z17" w:id="11"/>
    <w:p>
      <w:pPr>
        <w:spacing w:after="0"/>
        <w:ind w:left="0"/>
        <w:jc w:val="both"/>
      </w:pPr>
      <w:r>
        <w:rPr>
          <w:rFonts w:ascii="Times New Roman"/>
          <w:b w:val="false"/>
          <w:i w:val="false"/>
          <w:color w:val="000000"/>
          <w:sz w:val="28"/>
        </w:rPr>
        <w:t>
      13. Денсаулық сақтау субъектілерімен электрондық нысанда ортақ сақтандыру шартын жасасуы, өзгертуі және бұзуы Интернет-платформада ақпарат алмасу жолымен жүргізіледі. Бұл ретте, мемлекеттік денсаулық сақтау субъектілерімен ортақ сақтандыру шартын жасасуы, өзгертуі және бұзуы бірыңғай сатып алу платформасында оның Интернет-платформада жасасу, өзгерту және бұзу кезеңінен кейін жүргізіледі.";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xml:space="preserve">
      "18. Мемлекеттік денсаулық сақтау ұйымдары, жарғылық капиталына мемлекет жүз пайыз қатысатын заңды тұлғалар немесе дауыс беру акцияларының (қатысу үлестерінің) елу пайыздан астамы оған меншік құқығымен тиесілі оның еншілес ұйымдары үшін ортақ сақтандыру шарттары "Мемлекеттік сатып алу туралы" Қазақстан Республикасы Заңының 16-бабы 3-тармағының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жасасады.</w:t>
      </w:r>
    </w:p>
    <w:bookmarkEnd w:id="12"/>
    <w:bookmarkStart w:name="z20" w:id="13"/>
    <w:p>
      <w:pPr>
        <w:spacing w:after="0"/>
        <w:ind w:left="0"/>
        <w:jc w:val="both"/>
      </w:pPr>
      <w:r>
        <w:rPr>
          <w:rFonts w:ascii="Times New Roman"/>
          <w:b w:val="false"/>
          <w:i w:val="false"/>
          <w:color w:val="000000"/>
          <w:sz w:val="28"/>
        </w:rPr>
        <w:t>
      Бұл ретте сақтандыру сыйлықақысын (жарнасын) төлеу Сақтанушымен ортақ сақтандыру шартын жасасқан күннен және сақтандыру арқылы қорғау басталған күннен бастап 90 (тоқсан) күнтізбелік күн ішінде Пул әкімшісінің арнайы банктік шотына ақша аудару жолымен біржолғы төлеммен жүргізіледі.";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xml:space="preserve">
      "24. Сақтандыру сыйлықақысын (жарнасын)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Сақтанушыларды қоспағанда, Сақтанушы (Сақтандырылушы) Кодекстің 7-бабының </w:t>
      </w:r>
      <w:r>
        <w:rPr>
          <w:rFonts w:ascii="Times New Roman"/>
          <w:b w:val="false"/>
          <w:i w:val="false"/>
          <w:color w:val="000000"/>
          <w:sz w:val="28"/>
        </w:rPr>
        <w:t>104-3) тармақшасына</w:t>
      </w:r>
      <w:r>
        <w:rPr>
          <w:rFonts w:ascii="Times New Roman"/>
          <w:b w:val="false"/>
          <w:i w:val="false"/>
          <w:color w:val="000000"/>
          <w:sz w:val="28"/>
        </w:rPr>
        <w:t xml:space="preserve"> сәйкес ортақ сақтандыру шартына қол қойған күннен бастап 5 (бес) жұмыс күні ішінде Пул әкімшісінің арнайы банктік шотына ақша аудару жолымен біржолғы төлеммен жүргізеді.".</w:t>
      </w:r>
    </w:p>
    <w:bookmarkEnd w:id="14"/>
    <w:bookmarkStart w:name="z23" w:id="15"/>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15"/>
    <w:bookmarkStart w:name="z24" w:id="1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6"/>
    <w:bookmarkStart w:name="z25" w:id="17"/>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интернет-ресурсына орналастыруды;</w:t>
      </w:r>
    </w:p>
    <w:bookmarkEnd w:id="17"/>
    <w:bookmarkStart w:name="z26" w:id="18"/>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8"/>
    <w:bookmarkStart w:name="z27"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9"/>
    <w:bookmarkStart w:name="z28" w:id="2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bookmarkStart w:name="z30" w:id="21"/>
      <w:r>
        <w:rPr>
          <w:rFonts w:ascii="Times New Roman"/>
          <w:b w:val="false"/>
          <w:i w:val="false"/>
          <w:color w:val="000000"/>
          <w:sz w:val="28"/>
        </w:rPr>
        <w:t>
      "КЕЛІСІЛДІ"</w:t>
      </w:r>
    </w:p>
    <w:bookmarkEnd w:id="21"/>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31" w:id="22"/>
      <w:r>
        <w:rPr>
          <w:rFonts w:ascii="Times New Roman"/>
          <w:b w:val="false"/>
          <w:i w:val="false"/>
          <w:color w:val="000000"/>
          <w:sz w:val="28"/>
        </w:rPr>
        <w:t>
      "КЕЛІСІЛДІ"</w:t>
      </w:r>
    </w:p>
    <w:bookmarkEnd w:id="22"/>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нарығын реттеу және</w:t>
      </w:r>
    </w:p>
    <w:p>
      <w:pPr>
        <w:spacing w:after="0"/>
        <w:ind w:left="0"/>
        <w:jc w:val="both"/>
      </w:pPr>
      <w:r>
        <w:rPr>
          <w:rFonts w:ascii="Times New Roman"/>
          <w:b w:val="false"/>
          <w:i w:val="false"/>
          <w:color w:val="000000"/>
          <w:sz w:val="28"/>
        </w:rPr>
        <w:t>дамыту агенттігі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