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4135c" w14:textId="e5413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Екінші деңгейдегі банктердің, Қазақстан Республикасының бейрезидент-банктерінің филиалдары мен банк операцияларының жекелеген түрлерін жүзеге асыратын ұйымдардың, бағалы қағаздарды номиналды ұстаушылар ретінде клиенттердің шоттарын жүргізу құқығына ие инвестициялық портфельді басқаратындарды қоса алғанда, кастодиандардың, орталық депозитарийдің, брокерлердің және (немесе) дилерлердің, қызметін "өмірді сақтандыру" саласы бойынша жүзеге асыратын сақтандыру ұйымдарының, сақтандыру (қайта сақтандыру) ұйымдарының, Қазақстан Республикасының бейрезидент-сақтандыру (қайта сақтандыру) ұйымдары филиалдарының, сақтандыру брокерлерінің, сондай-ақ коллекторлық агенттіктердің мемлекеттік кірістер органдарына мәліметтерді ұсыну нысандарын, қағидалары мен мерзімдерін бекіту туралы</w:t>
      </w:r>
    </w:p>
    <w:p>
      <w:pPr>
        <w:spacing w:after="0"/>
        <w:ind w:left="0"/>
        <w:jc w:val="both"/>
      </w:pPr>
      <w:r>
        <w:rPr>
          <w:rFonts w:ascii="Times New Roman"/>
          <w:b w:val="false"/>
          <w:i w:val="false"/>
          <w:color w:val="000000"/>
          <w:sz w:val="28"/>
        </w:rPr>
        <w:t>Қазақстан Республикасы Қаржы министрінің 2025 жылғы 12 қарашадағы № 699 бұйрығы. Қазақстан Республикасының Әділет министрлігінде 2025 жылғы 12 қарашада № 37398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ff0000"/>
          <w:sz w:val="28"/>
        </w:rPr>
        <w:t xml:space="preserve">Осы бұйрық 01.01.2026 ж.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5" w:id="0"/>
    <w:p>
      <w:pPr>
        <w:spacing w:after="0"/>
        <w:ind w:left="0"/>
        <w:jc w:val="both"/>
      </w:pPr>
      <w:r>
        <w:rPr>
          <w:rFonts w:ascii="Times New Roman"/>
          <w:b w:val="false"/>
          <w:i w:val="false"/>
          <w:color w:val="000000"/>
          <w:sz w:val="28"/>
        </w:rPr>
        <w:t xml:space="preserve">
      Қазақстан Республикасы Салық кодексінің </w:t>
      </w:r>
      <w:r>
        <w:rPr>
          <w:rFonts w:ascii="Times New Roman"/>
          <w:b w:val="false"/>
          <w:i w:val="false"/>
          <w:color w:val="000000"/>
          <w:sz w:val="28"/>
        </w:rPr>
        <w:t>54-бабына</w:t>
      </w:r>
      <w:r>
        <w:rPr>
          <w:rFonts w:ascii="Times New Roman"/>
          <w:b w:val="false"/>
          <w:i w:val="false"/>
          <w:color w:val="000000"/>
          <w:sz w:val="28"/>
        </w:rPr>
        <w:t xml:space="preserve"> және 55-бабының 2-тармағы </w:t>
      </w:r>
      <w:r>
        <w:rPr>
          <w:rFonts w:ascii="Times New Roman"/>
          <w:b w:val="false"/>
          <w:i w:val="false"/>
          <w:color w:val="000000"/>
          <w:sz w:val="28"/>
        </w:rPr>
        <w:t>2) тармақшасының</w:t>
      </w:r>
      <w:r>
        <w:rPr>
          <w:rFonts w:ascii="Times New Roman"/>
          <w:b w:val="false"/>
          <w:i w:val="false"/>
          <w:color w:val="000000"/>
          <w:sz w:val="28"/>
        </w:rPr>
        <w:t xml:space="preserve"> екінші абзацына және </w:t>
      </w:r>
      <w:r>
        <w:rPr>
          <w:rFonts w:ascii="Times New Roman"/>
          <w:b w:val="false"/>
          <w:i w:val="false"/>
          <w:color w:val="000000"/>
          <w:sz w:val="28"/>
        </w:rPr>
        <w:t>20) тармақшасына</w:t>
      </w:r>
      <w:r>
        <w:rPr>
          <w:rFonts w:ascii="Times New Roman"/>
          <w:b w:val="false"/>
          <w:i w:val="false"/>
          <w:color w:val="000000"/>
          <w:sz w:val="28"/>
        </w:rPr>
        <w:t xml:space="preserve"> және "Мемлекеттік статистика туралы" Қазақстан Республикасы Заңының 16-бабы 2-тармағының 2) тармақшасына сәйкес БҰЙЫРАМЫН:</w:t>
      </w:r>
    </w:p>
    <w:bookmarkEnd w:id="0"/>
    <w:bookmarkStart w:name="z6" w:id="1"/>
    <w:p>
      <w:pPr>
        <w:spacing w:after="0"/>
        <w:ind w:left="0"/>
        <w:jc w:val="both"/>
      </w:pPr>
      <w:r>
        <w:rPr>
          <w:rFonts w:ascii="Times New Roman"/>
          <w:b w:val="false"/>
          <w:i w:val="false"/>
          <w:color w:val="000000"/>
          <w:sz w:val="28"/>
        </w:rPr>
        <w:t>
      1. Мыналар:</w:t>
      </w:r>
    </w:p>
    <w:bookmarkEnd w:id="1"/>
    <w:bookmarkStart w:name="z7"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екінші деңгейдегі банктердің, Қазақстан Республикасының бейрезидент-банктерінің филиалдары мен банк операцияларының жекелеген түрлерін жүзеге асыратын ұйымдардың, бағалы қағаздарды номиналды ұстаушылар ретінде клиенттердің шоттарын жүргізу құқығына ие инвестициялық портфельді басқаратындарды қоса алғанда, кастодиандардың, орталық депозитарийдің, брокерлердің және (немесе) дилерлердің, қызметін "өмірді сақтандыру" саласы бойынша жүзеге асыратын сақтандыру ұйымдарының, сақтандыру (қайта сақтандыру) ұйымдарының, Қазақстан Республикасының бейрезидент-сақтандыру (қайта сақтандыру) ұйымдары филиалдарының және сақтандыру брокерлерінің мемлекеттік кірістер органдарына ұсынатын мәліметтер нысаны (026.00 нысаны);</w:t>
      </w:r>
    </w:p>
    <w:bookmarkEnd w:id="2"/>
    <w:bookmarkStart w:name="z8"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екінші деңгейдегі банктердің, Қазақстан Республикасының бейрезидент-банктерінің филиалдары мен банк операцияларының жекелеген түрлерін жүзеге асыратын ұйымдардың, бағалы қағаздарды номиналды ұстаушылар ретінде клиенттердің шоттарын жүргізу құқығына ие инвестициялық портфельді басқаратындарды қоса алғанда, кастодиандардың, орталық депозитарийдің, брокерлердің және (немесе) дилерлердің, қызметін "өмірді сақтандыру" саласы бойынша жүзеге асыратын сақтандыру ұйымдарының, сақтандыру (қайта сақтандыру) ұйымдарының, Қазақстан Республикасының бейрезидент-сақтандыру (қайта сақтандыру) ұйымдары филиалдарының және сақтандыру брокерлерінің мемлекеттік кірістер органдарына ұсынатын мәліметтер нысаны (019.00 нысаны); </w:t>
      </w:r>
    </w:p>
    <w:bookmarkEnd w:id="3"/>
    <w:bookmarkStart w:name="z9"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екінші деңгейдегі банктердің, Қазақстан Республикасының бейрезидент-банктерінің филиалдары мен банк операцияларының жекелеген түрлерін жүзеге асыратын ұйымдардың, бағалы қағаздарды номиналды ұстаушылар ретінде клиенттердің шоттарын жүргізу құқығына ие инвестициялық портфельді басқаратындарды қоса алғанда, кастодиандардың, орталық депозитарийдің, брокерлердің және (немесе) дилерлердің, қызметін "өмірді сақтандыру" саласы бойынша жүзеге асыратын сақтандыру ұйымдарының, сақтандыру (қайта сақтандыру) ұйымдарының, Қазақстан Республикасының бейрезидент-сақтандыру (қайта сақтандыру) ұйымдары филиалдарының және сақтандыру брокерлерінің мемлекеттік кірістер органдарына мәліметтерді ұсыну қағидалары мен мерзімдері;</w:t>
      </w:r>
    </w:p>
    <w:bookmarkEnd w:id="4"/>
    <w:bookmarkStart w:name="z10"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коллекторлық агенттіктердің, екінші деңгейдегі банктердің, Қазақстан Республикасының бейрезидент-банктерінің филиалдары мен банк операцияларының жекелеген түрлерін жүзеге асыратын ұйымдардың құқықтың (талаптың) өтуі талаптарын қамтитын шарттар бойынша ұсынатын мәліметтер нысаны бекітілсін.</w:t>
      </w:r>
    </w:p>
    <w:bookmarkEnd w:id="5"/>
    <w:bookmarkStart w:name="z11" w:id="6"/>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Қазақстан Республикасы Қаржы министрлігінің кейбір бұйрықтарының күші жойылды деп танылсын.</w:t>
      </w:r>
    </w:p>
    <w:bookmarkEnd w:id="6"/>
    <w:bookmarkStart w:name="z12" w:id="7"/>
    <w:p>
      <w:pPr>
        <w:spacing w:after="0"/>
        <w:ind w:left="0"/>
        <w:jc w:val="both"/>
      </w:pPr>
      <w:r>
        <w:rPr>
          <w:rFonts w:ascii="Times New Roman"/>
          <w:b w:val="false"/>
          <w:i w:val="false"/>
          <w:color w:val="000000"/>
          <w:sz w:val="28"/>
        </w:rPr>
        <w:t>
      3.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7"/>
    <w:bookmarkStart w:name="z13" w:id="8"/>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8"/>
    <w:bookmarkStart w:name="z14" w:id="9"/>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Қаржы министрлігінің интернет-ресурсында орналастыруды;</w:t>
      </w:r>
    </w:p>
    <w:bookmarkEnd w:id="9"/>
    <w:bookmarkStart w:name="z15" w:id="10"/>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тармақшасында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10"/>
    <w:bookmarkStart w:name="z16" w:id="11"/>
    <w:p>
      <w:pPr>
        <w:spacing w:after="0"/>
        <w:ind w:left="0"/>
        <w:jc w:val="both"/>
      </w:pPr>
      <w:r>
        <w:rPr>
          <w:rFonts w:ascii="Times New Roman"/>
          <w:b w:val="false"/>
          <w:i w:val="false"/>
          <w:color w:val="000000"/>
          <w:sz w:val="28"/>
        </w:rPr>
        <w:t>
      4. Осы бұйрық 2026 жылғы 1 қаңтардан бастап қолданысқа енгізіледі және ресми жариялануға тиіс.</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p>
      <w:pPr>
        <w:spacing w:after="0"/>
        <w:ind w:left="0"/>
        <w:jc w:val="both"/>
      </w:pPr>
      <w:bookmarkStart w:name="z18" w:id="12"/>
      <w:r>
        <w:rPr>
          <w:rFonts w:ascii="Times New Roman"/>
          <w:b w:val="false"/>
          <w:i w:val="false"/>
          <w:color w:val="000000"/>
          <w:sz w:val="28"/>
        </w:rPr>
        <w:t>
      "КЕЛІСІЛДІ"</w:t>
      </w:r>
    </w:p>
    <w:bookmarkEnd w:id="12"/>
    <w:p>
      <w:pPr>
        <w:spacing w:after="0"/>
        <w:ind w:left="0"/>
        <w:jc w:val="both"/>
      </w:pPr>
      <w:r>
        <w:rPr>
          <w:rFonts w:ascii="Times New Roman"/>
          <w:b w:val="false"/>
          <w:i w:val="false"/>
          <w:color w:val="000000"/>
          <w:sz w:val="28"/>
        </w:rPr>
        <w:t xml:space="preserve">Қазақстан Республикасының </w:t>
      </w:r>
    </w:p>
    <w:p>
      <w:pPr>
        <w:spacing w:after="0"/>
        <w:ind w:left="0"/>
        <w:jc w:val="both"/>
      </w:pPr>
      <w:r>
        <w:rPr>
          <w:rFonts w:ascii="Times New Roman"/>
          <w:b w:val="false"/>
          <w:i w:val="false"/>
          <w:color w:val="000000"/>
          <w:sz w:val="28"/>
        </w:rPr>
        <w:t>Қаржы нарығын реттеу</w:t>
      </w:r>
    </w:p>
    <w:p>
      <w:pPr>
        <w:spacing w:after="0"/>
        <w:ind w:left="0"/>
        <w:jc w:val="both"/>
      </w:pPr>
      <w:r>
        <w:rPr>
          <w:rFonts w:ascii="Times New Roman"/>
          <w:b w:val="false"/>
          <w:i w:val="false"/>
          <w:color w:val="000000"/>
          <w:sz w:val="28"/>
        </w:rPr>
        <w:t>және дамыту агенттігі</w:t>
      </w:r>
    </w:p>
    <w:p>
      <w:pPr>
        <w:spacing w:after="0"/>
        <w:ind w:left="0"/>
        <w:jc w:val="both"/>
      </w:pPr>
      <w:bookmarkStart w:name="z19" w:id="13"/>
      <w:r>
        <w:rPr>
          <w:rFonts w:ascii="Times New Roman"/>
          <w:b w:val="false"/>
          <w:i w:val="false"/>
          <w:color w:val="000000"/>
          <w:sz w:val="28"/>
        </w:rPr>
        <w:t>
      "КЕЛІСІЛДІ"</w:t>
      </w:r>
    </w:p>
    <w:bookmarkEnd w:id="13"/>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 xml:space="preserve">Стратегиялық жоспарлау </w:t>
      </w:r>
    </w:p>
    <w:p>
      <w:pPr>
        <w:spacing w:after="0"/>
        <w:ind w:left="0"/>
        <w:jc w:val="both"/>
      </w:pPr>
      <w:r>
        <w:rPr>
          <w:rFonts w:ascii="Times New Roman"/>
          <w:b w:val="false"/>
          <w:i w:val="false"/>
          <w:color w:val="000000"/>
          <w:sz w:val="28"/>
        </w:rPr>
        <w:t xml:space="preserve">және реформалар агенттігінің </w:t>
      </w:r>
    </w:p>
    <w:p>
      <w:pPr>
        <w:spacing w:after="0"/>
        <w:ind w:left="0"/>
        <w:jc w:val="both"/>
      </w:pPr>
      <w:r>
        <w:rPr>
          <w:rFonts w:ascii="Times New Roman"/>
          <w:b w:val="false"/>
          <w:i w:val="false"/>
          <w:color w:val="000000"/>
          <w:sz w:val="28"/>
        </w:rPr>
        <w:t>Ұлттық статистика бюросы</w:t>
      </w:r>
    </w:p>
    <w:p>
      <w:pPr>
        <w:spacing w:after="0"/>
        <w:ind w:left="0"/>
        <w:jc w:val="both"/>
      </w:pPr>
      <w:bookmarkStart w:name="z20" w:id="14"/>
      <w:r>
        <w:rPr>
          <w:rFonts w:ascii="Times New Roman"/>
          <w:b w:val="false"/>
          <w:i w:val="false"/>
          <w:color w:val="000000"/>
          <w:sz w:val="28"/>
        </w:rPr>
        <w:t>
      "КЕЛІСІЛДІ"</w:t>
      </w:r>
    </w:p>
    <w:bookmarkEnd w:id="14"/>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Ұлттық банкі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12 қарашадағы</w:t>
            </w:r>
            <w:r>
              <w:br/>
            </w:r>
            <w:r>
              <w:rPr>
                <w:rFonts w:ascii="Times New Roman"/>
                <w:b w:val="false"/>
                <w:i w:val="false"/>
                <w:color w:val="000000"/>
                <w:sz w:val="20"/>
              </w:rPr>
              <w:t>№ 699</w:t>
            </w:r>
            <w:r>
              <w:br/>
            </w:r>
            <w:r>
              <w:rPr>
                <w:rFonts w:ascii="Times New Roman"/>
                <w:b w:val="false"/>
                <w:i w:val="false"/>
                <w:color w:val="000000"/>
                <w:sz w:val="20"/>
              </w:rPr>
              <w:t>бұйрығына 1-қосымша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22" w:id="15"/>
    <w:p>
      <w:pPr>
        <w:spacing w:after="0"/>
        <w:ind w:left="0"/>
        <w:jc w:val="left"/>
      </w:pPr>
      <w:r>
        <w:rPr>
          <w:rFonts w:ascii="Times New Roman"/>
          <w:b/>
          <w:i w:val="false"/>
          <w:color w:val="000000"/>
        </w:rPr>
        <w:t xml:space="preserve"> Екінші деңгейдегі банктердің, Қазақстан Республикасының бейрезидент-банктерінің филиалдары мен банк операцияларының жекелеген түрлерін жүзеге асыратын ұйымдардың, бағалы қағаздарды номиналды ұстаушылар ретінде клиенттердің шоттарын жүргізу құқығына ие инвестициялық портфельді басқаратындарды қоса алғанда, кастодиандардың, орталық депозитарийдің, брокерлердің және (немесе) дилерлердің, қызметін "өмірді сақтандыру" саласы бойынша жүзеге асыратын сақтандыру ұйымдарының, сақтандыру (қайта сақтандыру) ұйымдарының, Қазақстан Республикасының бейрезидент-сақтандыру (қайта сақтандыру) ұйымдары филиалдарының және сақтандыру брокерлерінің мемлекеттік кірістер органдарына ұсынатын мәліметтер (026.00-нысан)</w:t>
      </w:r>
    </w:p>
    <w:bookmarkEnd w:id="15"/>
    <w:bookmarkStart w:name="z23" w:id="16"/>
    <w:p>
      <w:pPr>
        <w:spacing w:after="0"/>
        <w:ind w:left="0"/>
        <w:jc w:val="both"/>
      </w:pPr>
      <w:r>
        <w:rPr>
          <w:rFonts w:ascii="Times New Roman"/>
          <w:b w:val="false"/>
          <w:i w:val="false"/>
          <w:color w:val="000000"/>
          <w:sz w:val="28"/>
        </w:rPr>
        <w:t>
      Ұсынылады: Қазақстан Республикасы Қаржы министрлігінің Мемлекеттік кірістер комитетіне.</w:t>
      </w:r>
    </w:p>
    <w:bookmarkEnd w:id="16"/>
    <w:bookmarkStart w:name="z24" w:id="17"/>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 kgd.gov.kz интернет – ресурста орналастырылған. </w:t>
      </w:r>
    </w:p>
    <w:bookmarkEnd w:id="17"/>
    <w:bookmarkStart w:name="z25" w:id="18"/>
    <w:p>
      <w:pPr>
        <w:spacing w:after="0"/>
        <w:ind w:left="0"/>
        <w:jc w:val="both"/>
      </w:pPr>
      <w:r>
        <w:rPr>
          <w:rFonts w:ascii="Times New Roman"/>
          <w:b w:val="false"/>
          <w:i w:val="false"/>
          <w:color w:val="000000"/>
          <w:sz w:val="28"/>
        </w:rPr>
        <w:t>
      Әкімшілік нысанның атауы: Екінші деңгейдегі банктердің, Қазақстан Республикасының бейрезидент-банктерінің филиалдары мен банк операцияларының жекелеген түрлерін жүзеге асыратын ұйымдардың, бағалы қағаздарды номиналды ұстаушылар ретінде клиенттердің шоттарын жүргізу құқығына ие инвестициялық портфельді басқаратындарды қоса алғанда, кастодиандардың, орталық депозитарийдің, брокерлердің және (немесе) дилерлердің, қызметін "өмірді сақтандыру" саласы бойынша жүзеге асыратын сақтандыру ұйымдарының, сақтандыру (қайта сақтандыру) ұйымдарының, Қазақстан Республикасының бейрезидент-сақтандыру (қайта сақтандыру) ұйымдары филиалдарының және сақтандыру брокерлерінің мемлекеттік кірістер органдарына ұсынатын мәліметтер (026.00-нысан).</w:t>
      </w:r>
    </w:p>
    <w:bookmarkEnd w:id="18"/>
    <w:bookmarkStart w:name="z26" w:id="19"/>
    <w:p>
      <w:pPr>
        <w:spacing w:after="0"/>
        <w:ind w:left="0"/>
        <w:jc w:val="both"/>
      </w:pPr>
      <w:r>
        <w:rPr>
          <w:rFonts w:ascii="Times New Roman"/>
          <w:b w:val="false"/>
          <w:i w:val="false"/>
          <w:color w:val="000000"/>
          <w:sz w:val="28"/>
        </w:rPr>
        <w:t>
      Әкімшілік деректерді өтеусіз негізде жинауға арналған нысан индексі (нысан атауының қысқаша әріптік-цифрлық көрінісі): УОҰМ1</w:t>
      </w:r>
    </w:p>
    <w:bookmarkEnd w:id="19"/>
    <w:bookmarkStart w:name="z27" w:id="20"/>
    <w:p>
      <w:pPr>
        <w:spacing w:after="0"/>
        <w:ind w:left="0"/>
        <w:jc w:val="both"/>
      </w:pPr>
      <w:r>
        <w:rPr>
          <w:rFonts w:ascii="Times New Roman"/>
          <w:b w:val="false"/>
          <w:i w:val="false"/>
          <w:color w:val="000000"/>
          <w:sz w:val="28"/>
        </w:rPr>
        <w:t>
      Кезеңділігі: жылына бір рет.</w:t>
      </w:r>
    </w:p>
    <w:bookmarkEnd w:id="20"/>
    <w:bookmarkStart w:name="z28" w:id="21"/>
    <w:p>
      <w:pPr>
        <w:spacing w:after="0"/>
        <w:ind w:left="0"/>
        <w:jc w:val="both"/>
      </w:pPr>
      <w:r>
        <w:rPr>
          <w:rFonts w:ascii="Times New Roman"/>
          <w:b w:val="false"/>
          <w:i w:val="false"/>
          <w:color w:val="000000"/>
          <w:sz w:val="28"/>
        </w:rPr>
        <w:t>
      Есепті кезең: __ күні ____ айы ____ жылы (жыл сайын есепті жылдан кейінгі жылдың 30 маусымынан кешіктірмей).</w:t>
      </w:r>
    </w:p>
    <w:bookmarkEnd w:id="21"/>
    <w:bookmarkStart w:name="z29" w:id="22"/>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екінші деңгейдегі банктер, Қазақстан Республикасының бейрезидент-банктерінің филиалдары мен банк операцияларының жекелеген түрлерін жүзеге асыратын ұйымдар, бағалы қағаздарды номиналды ұстаушылар ретінде клиенттердің шоттарын жүргізу құқығына ие инвестициялық портфельді басқаратындарды қоса алғанда, кастодиандар, орталық депозитарилер, брокерлер және (немесе) дилерлер, қызметін "өмірді сақтандыру" саласы бойынша жүзеге асыратын сақтандыру ұйымдары, сақтандыру (қайта сақтандыру) ұйымдары, Қазақстан Республикасының бейрезидент-сақтандыру (қайта сақтандыру) ұйымдарының филиалдары және сақтандыру брокерлері (бұдан әрі – есеп беретін қаржы ұйымы).</w:t>
      </w:r>
    </w:p>
    <w:bookmarkEnd w:id="22"/>
    <w:bookmarkStart w:name="z30" w:id="23"/>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жыл сайын есепті жылдан кейінгі жылдың 30 маусымынан кешіктірмей.</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Жеке сәйкестендіру нөмірі/Бизнес сәйкестендіру нөмірі (ЖСН/БСН)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31" w:id="24"/>
          <w:p>
            <w:pPr>
              <w:spacing w:after="20"/>
              <w:ind w:left="20"/>
              <w:jc w:val="both"/>
            </w:pPr>
          </w:p>
          <w:bookmarkEnd w:id="24"/>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bookmarkStart w:name="z32" w:id="25"/>
    <w:p>
      <w:pPr>
        <w:spacing w:after="0"/>
        <w:ind w:left="0"/>
        <w:jc w:val="both"/>
      </w:pPr>
      <w:r>
        <w:rPr>
          <w:rFonts w:ascii="Times New Roman"/>
          <w:b w:val="false"/>
          <w:i w:val="false"/>
          <w:color w:val="000000"/>
          <w:sz w:val="28"/>
        </w:rPr>
        <w:t>
      (жеке тұлғалар деректерді ұсынған жағдайда, сондай-ақ агрегатталған түрінде толтырылмайды)</w:t>
      </w:r>
    </w:p>
    <w:bookmarkEnd w:id="25"/>
    <w:bookmarkStart w:name="z33" w:id="26"/>
    <w:p>
      <w:pPr>
        <w:spacing w:after="0"/>
        <w:ind w:left="0"/>
        <w:jc w:val="both"/>
      </w:pPr>
      <w:r>
        <w:rPr>
          <w:rFonts w:ascii="Times New Roman"/>
          <w:b w:val="false"/>
          <w:i w:val="false"/>
          <w:color w:val="000000"/>
          <w:sz w:val="28"/>
        </w:rPr>
        <w:t>
      Жинау әдісі: электронды түрде.</w:t>
      </w:r>
    </w:p>
    <w:bookmarkEnd w:id="26"/>
    <w:bookmarkStart w:name="z34" w:id="27"/>
    <w:p>
      <w:pPr>
        <w:spacing w:after="0"/>
        <w:ind w:left="0"/>
        <w:jc w:val="both"/>
      </w:pPr>
      <w:r>
        <w:rPr>
          <w:rFonts w:ascii="Times New Roman"/>
          <w:b w:val="false"/>
          <w:i w:val="false"/>
          <w:color w:val="000000"/>
          <w:sz w:val="28"/>
        </w:rPr>
        <w:t>
      20___ жылғы "___" ________ бастап 20___ жылғы "____" ________ дейінгі кезең үшін</w:t>
      </w:r>
    </w:p>
    <w:bookmarkEnd w:id="27"/>
    <w:bookmarkStart w:name="z35" w:id="28"/>
    <w:p>
      <w:pPr>
        <w:spacing w:after="0"/>
        <w:ind w:left="0"/>
        <w:jc w:val="both"/>
      </w:pPr>
      <w:r>
        <w:rPr>
          <w:rFonts w:ascii="Times New Roman"/>
          <w:b w:val="false"/>
          <w:i w:val="false"/>
          <w:color w:val="000000"/>
          <w:sz w:val="28"/>
        </w:rPr>
        <w:t>
      ________________________________________________________________</w:t>
      </w:r>
    </w:p>
    <w:bookmarkEnd w:id="28"/>
    <w:bookmarkStart w:name="z36" w:id="29"/>
    <w:p>
      <w:pPr>
        <w:spacing w:after="0"/>
        <w:ind w:left="0"/>
        <w:jc w:val="both"/>
      </w:pPr>
      <w:r>
        <w:rPr>
          <w:rFonts w:ascii="Times New Roman"/>
          <w:b w:val="false"/>
          <w:i w:val="false"/>
          <w:color w:val="000000"/>
          <w:sz w:val="28"/>
        </w:rPr>
        <w:t>
             (есеп беретін қаржы ұйымының атауы)</w:t>
      </w:r>
    </w:p>
    <w:bookmarkEnd w:id="29"/>
    <w:bookmarkStart w:name="z37" w:id="30"/>
    <w:p>
      <w:pPr>
        <w:spacing w:after="0"/>
        <w:ind w:left="0"/>
        <w:jc w:val="both"/>
      </w:pPr>
      <w:r>
        <w:rPr>
          <w:rFonts w:ascii="Times New Roman"/>
          <w:b w:val="false"/>
          <w:i w:val="false"/>
          <w:color w:val="000000"/>
          <w:sz w:val="28"/>
        </w:rPr>
        <w:t>
       ______________________________________________________________________</w:t>
      </w:r>
    </w:p>
    <w:bookmarkEnd w:id="30"/>
    <w:bookmarkStart w:name="z38" w:id="31"/>
    <w:p>
      <w:pPr>
        <w:spacing w:after="0"/>
        <w:ind w:left="0"/>
        <w:jc w:val="both"/>
      </w:pPr>
      <w:r>
        <w:rPr>
          <w:rFonts w:ascii="Times New Roman"/>
          <w:b w:val="false"/>
          <w:i w:val="false"/>
          <w:color w:val="000000"/>
          <w:sz w:val="28"/>
        </w:rPr>
        <w:t>
             (есеп беретін қаржы ұйымының бизнес-сәйкестендіру нөмірі)</w:t>
      </w:r>
    </w:p>
    <w:bookmarkEnd w:id="31"/>
    <w:bookmarkStart w:name="z39" w:id="32"/>
    <w:p>
      <w:pPr>
        <w:spacing w:after="0"/>
        <w:ind w:left="0"/>
        <w:jc w:val="both"/>
      </w:pPr>
      <w:r>
        <w:rPr>
          <w:rFonts w:ascii="Times New Roman"/>
          <w:b w:val="false"/>
          <w:i w:val="false"/>
          <w:color w:val="000000"/>
          <w:sz w:val="28"/>
        </w:rPr>
        <w:t xml:space="preserve">
      </w:t>
      </w:r>
    </w:p>
    <w:bookmarkEnd w:id="32"/>
    <w:p>
      <w:pPr>
        <w:spacing w:after="0"/>
        <w:ind w:left="0"/>
        <w:jc w:val="both"/>
      </w:pPr>
      <w:r>
        <w:drawing>
          <wp:inline distT="0" distB="0" distL="0" distR="0">
            <wp:extent cx="7810500" cy="1099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099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0" w:id="33"/>
    <w:p>
      <w:pPr>
        <w:spacing w:after="0"/>
        <w:ind w:left="0"/>
        <w:jc w:val="both"/>
      </w:pPr>
      <w:r>
        <w:rPr>
          <w:rFonts w:ascii="Times New Roman"/>
          <w:b w:val="false"/>
          <w:i w:val="false"/>
          <w:color w:val="000000"/>
          <w:sz w:val="28"/>
        </w:rPr>
        <w:t xml:space="preserve">
      </w:t>
      </w:r>
    </w:p>
    <w:bookmarkEnd w:id="33"/>
    <w:p>
      <w:pPr>
        <w:spacing w:after="0"/>
        <w:ind w:left="0"/>
        <w:jc w:val="both"/>
      </w:pPr>
      <w:r>
        <w:drawing>
          <wp:inline distT="0" distB="0" distL="0" distR="0">
            <wp:extent cx="7810500" cy="541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41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1" w:id="34"/>
    <w:p>
      <w:pPr>
        <w:spacing w:after="0"/>
        <w:ind w:left="0"/>
        <w:jc w:val="both"/>
      </w:pPr>
      <w:r>
        <w:rPr>
          <w:rFonts w:ascii="Times New Roman"/>
          <w:b w:val="false"/>
          <w:i w:val="false"/>
          <w:color w:val="000000"/>
          <w:sz w:val="28"/>
        </w:rPr>
        <w:t xml:space="preserve">
      </w:t>
      </w:r>
    </w:p>
    <w:bookmarkEnd w:id="34"/>
    <w:p>
      <w:pPr>
        <w:spacing w:after="0"/>
        <w:ind w:left="0"/>
        <w:jc w:val="both"/>
      </w:pPr>
      <w:r>
        <w:drawing>
          <wp:inline distT="0" distB="0" distL="0" distR="0">
            <wp:extent cx="7810500" cy="561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61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2" w:id="35"/>
    <w:p>
      <w:pPr>
        <w:spacing w:after="0"/>
        <w:ind w:left="0"/>
        <w:jc w:val="both"/>
      </w:pPr>
      <w:r>
        <w:rPr>
          <w:rFonts w:ascii="Times New Roman"/>
          <w:b w:val="false"/>
          <w:i w:val="false"/>
          <w:color w:val="000000"/>
          <w:sz w:val="28"/>
        </w:rPr>
        <w:t xml:space="preserve">
      </w:t>
      </w:r>
    </w:p>
    <w:bookmarkEnd w:id="35"/>
    <w:p>
      <w:pPr>
        <w:spacing w:after="0"/>
        <w:ind w:left="0"/>
        <w:jc w:val="both"/>
      </w:pPr>
      <w:r>
        <w:drawing>
          <wp:inline distT="0" distB="0" distL="0" distR="0">
            <wp:extent cx="7810500" cy="557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57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3" w:id="36"/>
    <w:p>
      <w:pPr>
        <w:spacing w:after="0"/>
        <w:ind w:left="0"/>
        <w:jc w:val="both"/>
      </w:pPr>
      <w:r>
        <w:rPr>
          <w:rFonts w:ascii="Times New Roman"/>
          <w:b w:val="false"/>
          <w:i w:val="false"/>
          <w:color w:val="000000"/>
          <w:sz w:val="28"/>
        </w:rPr>
        <w:t xml:space="preserve">
      </w:t>
      </w:r>
    </w:p>
    <w:bookmarkEnd w:id="36"/>
    <w:p>
      <w:pPr>
        <w:spacing w:after="0"/>
        <w:ind w:left="0"/>
        <w:jc w:val="both"/>
      </w:pPr>
      <w:r>
        <w:drawing>
          <wp:inline distT="0" distB="0" distL="0" distR="0">
            <wp:extent cx="7810500" cy="554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54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4" w:id="37"/>
    <w:p>
      <w:pPr>
        <w:spacing w:after="0"/>
        <w:ind w:left="0"/>
        <w:jc w:val="both"/>
      </w:pPr>
      <w:r>
        <w:rPr>
          <w:rFonts w:ascii="Times New Roman"/>
          <w:b w:val="false"/>
          <w:i w:val="false"/>
          <w:color w:val="000000"/>
          <w:sz w:val="28"/>
        </w:rPr>
        <w:t xml:space="preserve">
      </w:t>
      </w:r>
    </w:p>
    <w:bookmarkEnd w:id="37"/>
    <w:p>
      <w:pPr>
        <w:spacing w:after="0"/>
        <w:ind w:left="0"/>
        <w:jc w:val="both"/>
      </w:pPr>
      <w:r>
        <w:drawing>
          <wp:inline distT="0" distB="0" distL="0" distR="0">
            <wp:extent cx="7810500" cy="563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63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5" w:id="38"/>
    <w:p>
      <w:pPr>
        <w:spacing w:after="0"/>
        <w:ind w:left="0"/>
        <w:jc w:val="both"/>
      </w:pPr>
      <w:r>
        <w:rPr>
          <w:rFonts w:ascii="Times New Roman"/>
          <w:b w:val="false"/>
          <w:i w:val="false"/>
          <w:color w:val="000000"/>
          <w:sz w:val="28"/>
        </w:rPr>
        <w:t xml:space="preserve">
      </w:t>
      </w:r>
    </w:p>
    <w:bookmarkEnd w:id="38"/>
    <w:p>
      <w:pPr>
        <w:spacing w:after="0"/>
        <w:ind w:left="0"/>
        <w:jc w:val="both"/>
      </w:pPr>
      <w:r>
        <w:drawing>
          <wp:inline distT="0" distB="0" distL="0" distR="0">
            <wp:extent cx="7810500" cy="567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567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6" w:id="39"/>
    <w:p>
      <w:pPr>
        <w:spacing w:after="0"/>
        <w:ind w:left="0"/>
        <w:jc w:val="both"/>
      </w:pPr>
      <w:r>
        <w:rPr>
          <w:rFonts w:ascii="Times New Roman"/>
          <w:b w:val="false"/>
          <w:i w:val="false"/>
          <w:color w:val="000000"/>
          <w:sz w:val="28"/>
        </w:rPr>
        <w:t xml:space="preserve">
      </w:t>
      </w:r>
    </w:p>
    <w:bookmarkEnd w:id="39"/>
    <w:p>
      <w:pPr>
        <w:spacing w:after="0"/>
        <w:ind w:left="0"/>
        <w:jc w:val="both"/>
      </w:pPr>
      <w:r>
        <w:drawing>
          <wp:inline distT="0" distB="0" distL="0" distR="0">
            <wp:extent cx="7810500" cy="558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558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7" w:id="40"/>
    <w:p>
      <w:pPr>
        <w:spacing w:after="0"/>
        <w:ind w:left="0"/>
        <w:jc w:val="both"/>
      </w:pPr>
      <w:r>
        <w:rPr>
          <w:rFonts w:ascii="Times New Roman"/>
          <w:b w:val="false"/>
          <w:i w:val="false"/>
          <w:color w:val="000000"/>
          <w:sz w:val="28"/>
        </w:rPr>
        <w:t xml:space="preserve">
      </w:t>
      </w:r>
    </w:p>
    <w:bookmarkEnd w:id="40"/>
    <w:p>
      <w:pPr>
        <w:spacing w:after="0"/>
        <w:ind w:left="0"/>
        <w:jc w:val="both"/>
      </w:pPr>
      <w:r>
        <w:drawing>
          <wp:inline distT="0" distB="0" distL="0" distR="0">
            <wp:extent cx="7810500" cy="558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558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"Екінші деңгейдегі банктердің,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 банктерінің</w:t>
            </w:r>
            <w:r>
              <w:br/>
            </w:r>
            <w:r>
              <w:rPr>
                <w:rFonts w:ascii="Times New Roman"/>
                <w:b w:val="false"/>
                <w:i w:val="false"/>
                <w:color w:val="000000"/>
                <w:sz w:val="20"/>
              </w:rPr>
              <w:t>филиалдары мен банк</w:t>
            </w:r>
            <w:r>
              <w:br/>
            </w:r>
            <w:r>
              <w:rPr>
                <w:rFonts w:ascii="Times New Roman"/>
                <w:b w:val="false"/>
                <w:i w:val="false"/>
                <w:color w:val="000000"/>
                <w:sz w:val="20"/>
              </w:rPr>
              <w:t>операцияларының жекелеген</w:t>
            </w:r>
            <w:r>
              <w:br/>
            </w:r>
            <w:r>
              <w:rPr>
                <w:rFonts w:ascii="Times New Roman"/>
                <w:b w:val="false"/>
                <w:i w:val="false"/>
                <w:color w:val="000000"/>
                <w:sz w:val="20"/>
              </w:rPr>
              <w:t>түрлерін жүзеге асыратын ұйымдардың,</w:t>
            </w:r>
            <w:r>
              <w:br/>
            </w:r>
            <w:r>
              <w:rPr>
                <w:rFonts w:ascii="Times New Roman"/>
                <w:b w:val="false"/>
                <w:i w:val="false"/>
                <w:color w:val="000000"/>
                <w:sz w:val="20"/>
              </w:rPr>
              <w:t>бағалы қағаздарды номиналды</w:t>
            </w:r>
            <w:r>
              <w:br/>
            </w:r>
            <w:r>
              <w:rPr>
                <w:rFonts w:ascii="Times New Roman"/>
                <w:b w:val="false"/>
                <w:i w:val="false"/>
                <w:color w:val="000000"/>
                <w:sz w:val="20"/>
              </w:rPr>
              <w:t>ұстаушылар ретінде клиенттердің</w:t>
            </w:r>
            <w:r>
              <w:br/>
            </w:r>
            <w:r>
              <w:rPr>
                <w:rFonts w:ascii="Times New Roman"/>
                <w:b w:val="false"/>
                <w:i w:val="false"/>
                <w:color w:val="000000"/>
                <w:sz w:val="20"/>
              </w:rPr>
              <w:t>шоттарын жүргізу құқығына ие</w:t>
            </w:r>
            <w:r>
              <w:br/>
            </w:r>
            <w:r>
              <w:rPr>
                <w:rFonts w:ascii="Times New Roman"/>
                <w:b w:val="false"/>
                <w:i w:val="false"/>
                <w:color w:val="000000"/>
                <w:sz w:val="20"/>
              </w:rPr>
              <w:t>инвестициялық портфельді</w:t>
            </w:r>
            <w:r>
              <w:br/>
            </w:r>
            <w:r>
              <w:rPr>
                <w:rFonts w:ascii="Times New Roman"/>
                <w:b w:val="false"/>
                <w:i w:val="false"/>
                <w:color w:val="000000"/>
                <w:sz w:val="20"/>
              </w:rPr>
              <w:t>басқаратындарды қоса алғанда,</w:t>
            </w:r>
            <w:r>
              <w:br/>
            </w:r>
            <w:r>
              <w:rPr>
                <w:rFonts w:ascii="Times New Roman"/>
                <w:b w:val="false"/>
                <w:i w:val="false"/>
                <w:color w:val="000000"/>
                <w:sz w:val="20"/>
              </w:rPr>
              <w:t>кастодиандардың, орталық</w:t>
            </w:r>
            <w:r>
              <w:br/>
            </w:r>
            <w:r>
              <w:rPr>
                <w:rFonts w:ascii="Times New Roman"/>
                <w:b w:val="false"/>
                <w:i w:val="false"/>
                <w:color w:val="000000"/>
                <w:sz w:val="20"/>
              </w:rPr>
              <w:t>депозитарийдің, брокерлердің</w:t>
            </w:r>
            <w:r>
              <w:br/>
            </w:r>
            <w:r>
              <w:rPr>
                <w:rFonts w:ascii="Times New Roman"/>
                <w:b w:val="false"/>
                <w:i w:val="false"/>
                <w:color w:val="000000"/>
                <w:sz w:val="20"/>
              </w:rPr>
              <w:t>және (немесе) дилерлердің,</w:t>
            </w:r>
            <w:r>
              <w:br/>
            </w:r>
            <w:r>
              <w:rPr>
                <w:rFonts w:ascii="Times New Roman"/>
                <w:b w:val="false"/>
                <w:i w:val="false"/>
                <w:color w:val="000000"/>
                <w:sz w:val="20"/>
              </w:rPr>
              <w:t>қызметін "өмірді сақтандыру"</w:t>
            </w:r>
            <w:r>
              <w:br/>
            </w:r>
            <w:r>
              <w:rPr>
                <w:rFonts w:ascii="Times New Roman"/>
                <w:b w:val="false"/>
                <w:i w:val="false"/>
                <w:color w:val="000000"/>
                <w:sz w:val="20"/>
              </w:rPr>
              <w:t>саласы бойынша жүзеге асыратын</w:t>
            </w:r>
            <w:r>
              <w:br/>
            </w:r>
            <w:r>
              <w:rPr>
                <w:rFonts w:ascii="Times New Roman"/>
                <w:b w:val="false"/>
                <w:i w:val="false"/>
                <w:color w:val="000000"/>
                <w:sz w:val="20"/>
              </w:rPr>
              <w:t>сақтандыру ұйымдарының, сақтандыру</w:t>
            </w:r>
            <w:r>
              <w:br/>
            </w:r>
            <w:r>
              <w:rPr>
                <w:rFonts w:ascii="Times New Roman"/>
                <w:b w:val="false"/>
                <w:i w:val="false"/>
                <w:color w:val="000000"/>
                <w:sz w:val="20"/>
              </w:rPr>
              <w:t xml:space="preserve">(қайта сақтандыру) </w:t>
            </w:r>
            <w:r>
              <w:br/>
            </w:r>
            <w:r>
              <w:rPr>
                <w:rFonts w:ascii="Times New Roman"/>
                <w:b w:val="false"/>
                <w:i w:val="false"/>
                <w:color w:val="000000"/>
                <w:sz w:val="20"/>
              </w:rPr>
              <w:t>ұйымдарының,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 сақтандыру</w:t>
            </w:r>
            <w:r>
              <w:br/>
            </w:r>
            <w:r>
              <w:rPr>
                <w:rFonts w:ascii="Times New Roman"/>
                <w:b w:val="false"/>
                <w:i w:val="false"/>
                <w:color w:val="000000"/>
                <w:sz w:val="20"/>
              </w:rPr>
              <w:t>(қайта сақтандыру)</w:t>
            </w:r>
            <w:r>
              <w:br/>
            </w:r>
            <w:r>
              <w:rPr>
                <w:rFonts w:ascii="Times New Roman"/>
                <w:b w:val="false"/>
                <w:i w:val="false"/>
                <w:color w:val="000000"/>
                <w:sz w:val="20"/>
              </w:rPr>
              <w:t>ұйымдары филиалдарының және</w:t>
            </w:r>
            <w:r>
              <w:br/>
            </w:r>
            <w:r>
              <w:rPr>
                <w:rFonts w:ascii="Times New Roman"/>
                <w:b w:val="false"/>
                <w:i w:val="false"/>
                <w:color w:val="000000"/>
                <w:sz w:val="20"/>
              </w:rPr>
              <w:t>сақтандыру брокерлерінің мемлекеттік</w:t>
            </w:r>
            <w:r>
              <w:br/>
            </w:r>
            <w:r>
              <w:rPr>
                <w:rFonts w:ascii="Times New Roman"/>
                <w:b w:val="false"/>
                <w:i w:val="false"/>
                <w:color w:val="000000"/>
                <w:sz w:val="20"/>
              </w:rPr>
              <w:t>кірістер органдарына ұсынатын</w:t>
            </w:r>
            <w:r>
              <w:br/>
            </w:r>
            <w:r>
              <w:rPr>
                <w:rFonts w:ascii="Times New Roman"/>
                <w:b w:val="false"/>
                <w:i w:val="false"/>
                <w:color w:val="000000"/>
                <w:sz w:val="20"/>
              </w:rPr>
              <w:t xml:space="preserve">мәліметтер" (026.00-нысан)" </w:t>
            </w:r>
            <w:r>
              <w:br/>
            </w:r>
            <w:r>
              <w:rPr>
                <w:rFonts w:ascii="Times New Roman"/>
                <w:b w:val="false"/>
                <w:i w:val="false"/>
                <w:color w:val="000000"/>
                <w:sz w:val="20"/>
              </w:rPr>
              <w:t>нысанына</w:t>
            </w:r>
            <w:r>
              <w:br/>
            </w:r>
            <w:r>
              <w:rPr>
                <w:rFonts w:ascii="Times New Roman"/>
                <w:b w:val="false"/>
                <w:i w:val="false"/>
                <w:color w:val="000000"/>
                <w:sz w:val="20"/>
              </w:rPr>
              <w:t>қосымша</w:t>
            </w:r>
          </w:p>
        </w:tc>
      </w:tr>
    </w:tbl>
    <w:bookmarkStart w:name="z49" w:id="41"/>
    <w:p>
      <w:pPr>
        <w:spacing w:after="0"/>
        <w:ind w:left="0"/>
        <w:jc w:val="left"/>
      </w:pPr>
      <w:r>
        <w:rPr>
          <w:rFonts w:ascii="Times New Roman"/>
          <w:b/>
          <w:i w:val="false"/>
          <w:color w:val="000000"/>
        </w:rPr>
        <w:t xml:space="preserve"> Екінші деңгейдегі банктердің, Қазақстан Республикасының бейрезидент-банктерінің филиалдары мен банк операцияларының жекелеген түрлерін жүзеге асыратын ұйымдардың, бағалы қағаздарды номиналды ұстаушылар ретінде клиенттердің шоттарын жүргізу құқығына ие инвестициялық портфельді басқаратындарды қоса алғанда, кастодиандардың, орталық депозитарийдің, брокерлердің және (немесе) дилерлердің, қызметін "өмірді сақтандыру" саласы бойынша жүзеге асыратын сақтандыру ұйымдарының, сақтандыру (қайта сақтандыру) ұйымдарының, Қазақстан Республикасының бейрезидент-сақтандыру (қайта сақтандыру) ұйымдары филиалдарының және сақтандыру брокерлерінің мемлекеттік кірістер органдарына ұсынатын мәліметтерді толтыру бойынша түсіндірме (026.00-нысан)</w:t>
      </w:r>
    </w:p>
    <w:bookmarkEnd w:id="41"/>
    <w:bookmarkStart w:name="z50" w:id="42"/>
    <w:p>
      <w:pPr>
        <w:spacing w:after="0"/>
        <w:ind w:left="0"/>
        <w:jc w:val="left"/>
      </w:pPr>
      <w:r>
        <w:rPr>
          <w:rFonts w:ascii="Times New Roman"/>
          <w:b/>
          <w:i w:val="false"/>
          <w:color w:val="000000"/>
        </w:rPr>
        <w:t xml:space="preserve"> 1-тарау. Жалпы ережелер</w:t>
      </w:r>
    </w:p>
    <w:bookmarkEnd w:id="42"/>
    <w:bookmarkStart w:name="z51" w:id="43"/>
    <w:p>
      <w:pPr>
        <w:spacing w:after="0"/>
        <w:ind w:left="0"/>
        <w:jc w:val="both"/>
      </w:pPr>
      <w:r>
        <w:rPr>
          <w:rFonts w:ascii="Times New Roman"/>
          <w:b w:val="false"/>
          <w:i w:val="false"/>
          <w:color w:val="000000"/>
          <w:sz w:val="28"/>
        </w:rPr>
        <w:t>
      1. "Екінші деңгейдегі банктердің, Қазақстан Республикасының бейрезидент-банктерінің филиалдары мен банк операцияларының жекелеген түрлерін жүзеге асыратын ұйымдардың, бағалы қағаздарды номиналды ұстаушылар ретінде клиенттердің шоттарын жүргізу құқығына ие инвестициялық портфельді басқаратындарды қоса алғанда, кастодиандардың, орталық депозитарийдің, брокерлердің және (немесе) дилерлердің, қызметін "өмірді сақтандыру" саласы бойынша жүзеге асыратын сақтандыру ұйымдарының, сақтандыру (қайта сақтандыру) ұйымдарының, Қазақстан Республикасының бейрезидент-сақтандыру (қайта сақтандыру) ұйымдары филиалдарының және сақтандыру брокерлерінің мемлекеттік кірістер органдарына ұсынатын мәліметтер (026.00-нысан)" нысаны (бұдан әрі – 026.00-нысан) Қазақстан Республикасының Қаржы министрлігі Мемлекеттік кірістер комитетінің (бұдан әрі - Комитет) екінші деңгейдегі банктерден, Қазақстан Республикасының бейрезидент-банктерінің филиалдары мен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басқаратындарды қоса алғанда, кастодиандардан, орталық депозитарийден, брокерлерден және (немесе) дилерлерден, қызметін "өмірді сақтандыру" саласы бойынша жүзеге асыратын сақтандыру ұйымдарынан, сақтандыру (қайта сақтандыру) ұйымдарынан, Қазақстан Республикасының бейрезидент-сақтандыру (қайта сақтандыру) ұйымдарының филиалдарынан және сақтандыру брокерлерінен (бұдан әрі - есеп беретін қаржы ұйымы) Қазақстан Республикасының Заңымен ратификацияланған Салық істері бойынша өзара әкімшілік көмек туралы конвенция (бұдан әрі – Конвенция) кіріспесінің сегізінші абзацын және 6-бабын ескере отырып, Экономикалық ынтымақтастық және даму ұйымы ұсынған Қаржы шоттары туралы ақпараттандыру үшін ақпарат алмасу және кешенді тексеру жүргізу жөніндегі бірыңғай стандартты ескере отырып (бұдан әрі – ЭЫДҰ есептілігінің бірыңғай стандарты) мынадай:</w:t>
      </w:r>
    </w:p>
    <w:bookmarkEnd w:id="43"/>
    <w:bookmarkStart w:name="z52" w:id="44"/>
    <w:p>
      <w:pPr>
        <w:spacing w:after="0"/>
        <w:ind w:left="0"/>
        <w:jc w:val="both"/>
      </w:pPr>
      <w:r>
        <w:rPr>
          <w:rFonts w:ascii="Times New Roman"/>
          <w:b w:val="false"/>
          <w:i w:val="false"/>
          <w:color w:val="000000"/>
          <w:sz w:val="28"/>
        </w:rPr>
        <w:t>
      1) бейрезидент-жеке тұлғалармен, бейрезидент-заңды тұлғалармен, бейрезидент бенефициарлық меншік иелері болып табылатын заңды тұлғалармен жасалған шарттар шеңберінде ашылған бағалы қағаздар мен өзге де қаржы құралдарын есепке алуға арналған жеке шоттардың бар-жоғы туралы, сондай-ақ осы шоттардағы бағалы қағаздар мен өзге де қаржы құралдарының қалдықтары туралы;</w:t>
      </w:r>
    </w:p>
    <w:bookmarkEnd w:id="44"/>
    <w:bookmarkStart w:name="z53" w:id="45"/>
    <w:p>
      <w:pPr>
        <w:spacing w:after="0"/>
        <w:ind w:left="0"/>
        <w:jc w:val="both"/>
      </w:pPr>
      <w:r>
        <w:rPr>
          <w:rFonts w:ascii="Times New Roman"/>
          <w:b w:val="false"/>
          <w:i w:val="false"/>
          <w:color w:val="000000"/>
          <w:sz w:val="28"/>
        </w:rPr>
        <w:t>
      2) шоттардың бар-жоғы, олардың нөмірлері туралы, осы шоттардағы ақша қалдықтары туралы, сондай-ақ өзге мүліктің, оның ішінде шоттарда орналастырылған немесе бейрезидент-жеке тұлғалардың, бейрезидент-заңды тұлғалардың, бейрезиденттер бенефициарлық меншік иелері болып табылатын заңды тұлғалардың басқаруында өзге мүліктің бар-жоғы, түрі және құны туралы мәліметтер;</w:t>
      </w:r>
    </w:p>
    <w:bookmarkEnd w:id="45"/>
    <w:bookmarkStart w:name="z54" w:id="46"/>
    <w:p>
      <w:pPr>
        <w:spacing w:after="0"/>
        <w:ind w:left="0"/>
        <w:jc w:val="both"/>
      </w:pPr>
      <w:r>
        <w:rPr>
          <w:rFonts w:ascii="Times New Roman"/>
          <w:b w:val="false"/>
          <w:i w:val="false"/>
          <w:color w:val="000000"/>
          <w:sz w:val="28"/>
        </w:rPr>
        <w:t>
      3) бейрезидент-жеке тұлғаларға, бейрезидент-заңды тұлғаларға, сондай-ақ бейрезиденттер бенефициарлық меншік иелері болып табылатын заңды тұлғаларға тиесілі бағалы қағаздарды қоспағанда, өзге активтердің бар-жоғы туралы;</w:t>
      </w:r>
    </w:p>
    <w:bookmarkEnd w:id="46"/>
    <w:bookmarkStart w:name="z55" w:id="47"/>
    <w:p>
      <w:pPr>
        <w:spacing w:after="0"/>
        <w:ind w:left="0"/>
        <w:jc w:val="both"/>
      </w:pPr>
      <w:r>
        <w:rPr>
          <w:rFonts w:ascii="Times New Roman"/>
          <w:b w:val="false"/>
          <w:i w:val="false"/>
          <w:color w:val="000000"/>
          <w:sz w:val="28"/>
        </w:rPr>
        <w:t>
      4) шет мемлекеттің уәкілетті органының ақпарат алмасу туралы халықаралық шартқа сәйкес жіберген сұрау салуында көрсетілген жеке және заңды тұлғаларға тиесілі, осы тармақтың 2) тармақшасында көрсетілгендерді қоспағанда, өзге активтердің, сондай-ақ осындай тұлғалар жеке немесе заңды тұлғамен жасасқан шартқа қатысты өзге де ақпараттың бар-жоғы туралы;</w:t>
      </w:r>
    </w:p>
    <w:bookmarkEnd w:id="47"/>
    <w:bookmarkStart w:name="z56" w:id="48"/>
    <w:p>
      <w:pPr>
        <w:spacing w:after="0"/>
        <w:ind w:left="0"/>
        <w:jc w:val="both"/>
      </w:pPr>
      <w:r>
        <w:rPr>
          <w:rFonts w:ascii="Times New Roman"/>
          <w:b w:val="false"/>
          <w:i w:val="false"/>
          <w:color w:val="000000"/>
          <w:sz w:val="28"/>
        </w:rPr>
        <w:t>
      5) бейрезидент-жеке тұлғалар пайда алушылар болып табылатын, жасалған жинақтаушы сақтандыру шарттары туралы;</w:t>
      </w:r>
    </w:p>
    <w:bookmarkEnd w:id="48"/>
    <w:bookmarkStart w:name="z57" w:id="49"/>
    <w:p>
      <w:pPr>
        <w:spacing w:after="0"/>
        <w:ind w:left="0"/>
        <w:jc w:val="both"/>
      </w:pPr>
      <w:r>
        <w:rPr>
          <w:rFonts w:ascii="Times New Roman"/>
          <w:b w:val="false"/>
          <w:i w:val="false"/>
          <w:color w:val="000000"/>
          <w:sz w:val="28"/>
        </w:rPr>
        <w:t>
      6) шет мемлекеттің уәкілетті органының ақпарат алмасу туралы халықаралық шартқа сәйкес жіберген сұрау салуында көрсетілген жеке тұлғалар пайда алушылар болып табылатын, жасалған жинақтаушы сақтандыру шарттары, сондай-ақ осы жинақтаушы сақтандыру шарттарына қатысты өзге де ақпарат туралы;</w:t>
      </w:r>
    </w:p>
    <w:bookmarkEnd w:id="49"/>
    <w:bookmarkStart w:name="z58" w:id="50"/>
    <w:p>
      <w:pPr>
        <w:spacing w:after="0"/>
        <w:ind w:left="0"/>
        <w:jc w:val="both"/>
      </w:pPr>
      <w:r>
        <w:rPr>
          <w:rFonts w:ascii="Times New Roman"/>
          <w:b w:val="false"/>
          <w:i w:val="false"/>
          <w:color w:val="000000"/>
          <w:sz w:val="28"/>
        </w:rPr>
        <w:t>
      7) ақпарат алмасу туралы халықаралық шартқа сәйкес банктік шоттардың бар-жоғы және олардың нөмірлері туралы, осы шоттардағы ақша қалдықтары туралы, өзге де мүліктің, оның ішінде металл шоттарда орналастырылған немесе бейрезидент-жеке тұлғалардың, бейрезидент-заңды тұлғалардың, бейрезиденттер бенефициарлық меншік иелері болып табылатын заңды тұлғалардың басқаруында өзге мүліктің бар-жоғы, түрі және құны туралы, оның ішінде:</w:t>
      </w:r>
    </w:p>
    <w:bookmarkEnd w:id="50"/>
    <w:bookmarkStart w:name="z59" w:id="51"/>
    <w:p>
      <w:pPr>
        <w:spacing w:after="0"/>
        <w:ind w:left="0"/>
        <w:jc w:val="both"/>
      </w:pPr>
      <w:r>
        <w:rPr>
          <w:rFonts w:ascii="Times New Roman"/>
          <w:b w:val="false"/>
          <w:i w:val="false"/>
          <w:color w:val="000000"/>
          <w:sz w:val="28"/>
        </w:rPr>
        <w:t>
      кастодиандық, брокерлік және (немесе) дилерлік қызметті жүзеге асыру шеңберінде бейрезидент-жеке тұлғаның, бейрезидент-заңды тұлғаның, бейрезидент бенефициарлық меншік иесі болып табылатын заңды тұлғаның ашылған шоты бойынша:</w:t>
      </w:r>
    </w:p>
    <w:bookmarkEnd w:id="51"/>
    <w:bookmarkStart w:name="z60" w:id="52"/>
    <w:p>
      <w:pPr>
        <w:spacing w:after="0"/>
        <w:ind w:left="0"/>
        <w:jc w:val="both"/>
      </w:pPr>
      <w:r>
        <w:rPr>
          <w:rFonts w:ascii="Times New Roman"/>
          <w:b w:val="false"/>
          <w:i w:val="false"/>
          <w:color w:val="000000"/>
          <w:sz w:val="28"/>
        </w:rPr>
        <w:t>
      тиісті есепті кезең ішінде шотқа (немесе шотқа қатысты) төленген немесе есептелген әрбір жағдайда шотта сақталатын активтер бойынша алынған пайыздардың жалпы жиынтық сомасы, дивидендтердің жалпы жиынтық сомасы және өзге де кірістің жалпы жиынтық сомасы;</w:t>
      </w:r>
    </w:p>
    <w:bookmarkEnd w:id="52"/>
    <w:bookmarkStart w:name="z61" w:id="53"/>
    <w:p>
      <w:pPr>
        <w:spacing w:after="0"/>
        <w:ind w:left="0"/>
        <w:jc w:val="both"/>
      </w:pPr>
      <w:r>
        <w:rPr>
          <w:rFonts w:ascii="Times New Roman"/>
          <w:b w:val="false"/>
          <w:i w:val="false"/>
          <w:color w:val="000000"/>
          <w:sz w:val="28"/>
        </w:rPr>
        <w:t>
      Қазақстан Республикасының қаржы ұйымы өздеріне қатысты бағалы қағаздардың номиналды ұстаушысы ретінде клиенттердің шоттарын жүргізу құқығына ие кастодиан, брокер және (немесе) дилер ретінде әрекет еткен күнтізбелік жыл немесе өзге де есепті кезең ішінде алынған қаржы активтерін сатудан немесе өтеуден түскен жалпы түсімдер;</w:t>
      </w:r>
    </w:p>
    <w:bookmarkEnd w:id="53"/>
    <w:bookmarkStart w:name="z62" w:id="54"/>
    <w:p>
      <w:pPr>
        <w:spacing w:after="0"/>
        <w:ind w:left="0"/>
        <w:jc w:val="both"/>
      </w:pPr>
      <w:r>
        <w:rPr>
          <w:rFonts w:ascii="Times New Roman"/>
          <w:b w:val="false"/>
          <w:i w:val="false"/>
          <w:color w:val="000000"/>
          <w:sz w:val="28"/>
        </w:rPr>
        <w:t>
      күнтізбелік жыл немесе тиісті есепті кезең ішінде төленген пайыздардың жалпы сомасы бойынша мәліметтерді жинауға арналған.</w:t>
      </w:r>
    </w:p>
    <w:bookmarkEnd w:id="54"/>
    <w:bookmarkStart w:name="z63" w:id="55"/>
    <w:p>
      <w:pPr>
        <w:spacing w:after="0"/>
        <w:ind w:left="0"/>
        <w:jc w:val="both"/>
      </w:pPr>
      <w:r>
        <w:rPr>
          <w:rFonts w:ascii="Times New Roman"/>
          <w:b w:val="false"/>
          <w:i w:val="false"/>
          <w:color w:val="000000"/>
          <w:sz w:val="28"/>
        </w:rPr>
        <w:t>
      2. Қаржы ұйымымен жасалған шартқа сәйкес шот ашқан бір және сол жеке немесе заңды тұлғада (бұдан әрі – шот иесі) бірнеше есеп беретін шоттар болған кезде әрбір осындай шот бойынша жеке жол толтырылады.</w:t>
      </w:r>
    </w:p>
    <w:bookmarkEnd w:id="55"/>
    <w:bookmarkStart w:name="z64" w:id="56"/>
    <w:p>
      <w:pPr>
        <w:spacing w:after="0"/>
        <w:ind w:left="0"/>
        <w:jc w:val="both"/>
      </w:pPr>
      <w:r>
        <w:rPr>
          <w:rFonts w:ascii="Times New Roman"/>
          <w:b w:val="false"/>
          <w:i w:val="false"/>
          <w:color w:val="000000"/>
          <w:sz w:val="28"/>
        </w:rPr>
        <w:t>
      3. Әріптік толтыруды қажет ететін барлық ашық жолдар мен бағандар ISO 8859 стандартына сәйкес келетін транслитерацияны қолдана отырып, тек латын тілінде толтырылады.</w:t>
      </w:r>
    </w:p>
    <w:bookmarkEnd w:id="56"/>
    <w:bookmarkStart w:name="z65" w:id="57"/>
    <w:p>
      <w:pPr>
        <w:spacing w:after="0"/>
        <w:ind w:left="0"/>
        <w:jc w:val="both"/>
      </w:pPr>
      <w:r>
        <w:rPr>
          <w:rFonts w:ascii="Times New Roman"/>
          <w:b w:val="false"/>
          <w:i w:val="false"/>
          <w:color w:val="000000"/>
          <w:sz w:val="28"/>
        </w:rPr>
        <w:t>
      4. Ел кодын көрсеткен кезде Халықаралық стандарттау ұйымының ISO 3166-1 Альфа 2 стандартына сәйкес келетін код қолданылады.</w:t>
      </w:r>
    </w:p>
    <w:bookmarkEnd w:id="57"/>
    <w:bookmarkStart w:name="z66" w:id="58"/>
    <w:p>
      <w:pPr>
        <w:spacing w:after="0"/>
        <w:ind w:left="0"/>
        <w:jc w:val="both"/>
      </w:pPr>
      <w:r>
        <w:rPr>
          <w:rFonts w:ascii="Times New Roman"/>
          <w:b w:val="false"/>
          <w:i w:val="false"/>
          <w:color w:val="000000"/>
          <w:sz w:val="28"/>
        </w:rPr>
        <w:t>
      5. Валюта кодын көрсеткен кезде Халықаралық стандарттау ұйымының ISO 4217 стандартына сәйкес келетін код қолданылады.</w:t>
      </w:r>
    </w:p>
    <w:bookmarkEnd w:id="58"/>
    <w:bookmarkStart w:name="z67" w:id="59"/>
    <w:p>
      <w:pPr>
        <w:spacing w:after="0"/>
        <w:ind w:left="0"/>
        <w:jc w:val="left"/>
      </w:pPr>
      <w:r>
        <w:rPr>
          <w:rFonts w:ascii="Times New Roman"/>
          <w:b/>
          <w:i w:val="false"/>
          <w:color w:val="000000"/>
        </w:rPr>
        <w:t xml:space="preserve"> 2-тарау. 026.00 нысанын толтыру тәртібі</w:t>
      </w:r>
    </w:p>
    <w:bookmarkEnd w:id="59"/>
    <w:bookmarkStart w:name="z68" w:id="60"/>
    <w:p>
      <w:pPr>
        <w:spacing w:after="0"/>
        <w:ind w:left="0"/>
        <w:jc w:val="both"/>
      </w:pPr>
      <w:r>
        <w:rPr>
          <w:rFonts w:ascii="Times New Roman"/>
          <w:b w:val="false"/>
          <w:i w:val="false"/>
          <w:color w:val="000000"/>
          <w:sz w:val="28"/>
        </w:rPr>
        <w:t>
      6. Нысанның "Жалпы ақпарат" деген бөлімінде мынадай деректер көрсетіледі:</w:t>
      </w:r>
    </w:p>
    <w:bookmarkEnd w:id="60"/>
    <w:bookmarkStart w:name="z69" w:id="61"/>
    <w:p>
      <w:pPr>
        <w:spacing w:after="0"/>
        <w:ind w:left="0"/>
        <w:jc w:val="both"/>
      </w:pPr>
      <w:r>
        <w:rPr>
          <w:rFonts w:ascii="Times New Roman"/>
          <w:b w:val="false"/>
          <w:i w:val="false"/>
          <w:color w:val="000000"/>
          <w:sz w:val="28"/>
        </w:rPr>
        <w:t>
      1) 1-жолда нысанның түрі көрсетіледі.</w:t>
      </w:r>
    </w:p>
    <w:bookmarkEnd w:id="61"/>
    <w:bookmarkStart w:name="z70" w:id="62"/>
    <w:p>
      <w:pPr>
        <w:spacing w:after="0"/>
        <w:ind w:left="0"/>
        <w:jc w:val="both"/>
      </w:pPr>
      <w:r>
        <w:rPr>
          <w:rFonts w:ascii="Times New Roman"/>
          <w:b w:val="false"/>
          <w:i w:val="false"/>
          <w:color w:val="000000"/>
          <w:sz w:val="28"/>
        </w:rPr>
        <w:t>
      Есепті кезең ішінде алғаш рет жаңа деректерді ұсынған кезде "негізгі" ұяшық белгіленеді немесе егер мәлімет уәкілетті органның бұрын ұсынылған мәліметті түзету үшін сұрау салуы бойынша берілсе, онда мәлімет негізгі ақпарат ретінде түзетілген ақпаратпен бірге ұсынылады және "түзетілген" ұяшық белгіленуі тиіс.</w:t>
      </w:r>
    </w:p>
    <w:bookmarkEnd w:id="62"/>
    <w:bookmarkStart w:name="z71" w:id="63"/>
    <w:p>
      <w:pPr>
        <w:spacing w:after="0"/>
        <w:ind w:left="0"/>
        <w:jc w:val="both"/>
      </w:pPr>
      <w:r>
        <w:rPr>
          <w:rFonts w:ascii="Times New Roman"/>
          <w:b w:val="false"/>
          <w:i w:val="false"/>
          <w:color w:val="000000"/>
          <w:sz w:val="28"/>
        </w:rPr>
        <w:t>
      Комитеттің сұрау салуы Комитеттің ақпараттық жүйесі арқылы жолданады.</w:t>
      </w:r>
    </w:p>
    <w:bookmarkEnd w:id="63"/>
    <w:bookmarkStart w:name="z72" w:id="64"/>
    <w:p>
      <w:pPr>
        <w:spacing w:after="0"/>
        <w:ind w:left="0"/>
        <w:jc w:val="both"/>
      </w:pPr>
      <w:r>
        <w:rPr>
          <w:rFonts w:ascii="Times New Roman"/>
          <w:b w:val="false"/>
          <w:i w:val="false"/>
          <w:color w:val="000000"/>
          <w:sz w:val="28"/>
        </w:rPr>
        <w:t>
      Ұсыну үшін мәліметтері жоқ есеп беретін қаржы ұйымдары "есеп үшін шоты жоқ" ұяшығын белгілейді, тек "Жалпы ақпарат" бөлімі толтырылады.</w:t>
      </w:r>
    </w:p>
    <w:bookmarkEnd w:id="64"/>
    <w:bookmarkStart w:name="z73" w:id="65"/>
    <w:p>
      <w:pPr>
        <w:spacing w:after="0"/>
        <w:ind w:left="0"/>
        <w:jc w:val="both"/>
      </w:pPr>
      <w:r>
        <w:rPr>
          <w:rFonts w:ascii="Times New Roman"/>
          <w:b w:val="false"/>
          <w:i w:val="false"/>
          <w:color w:val="000000"/>
          <w:sz w:val="28"/>
        </w:rPr>
        <w:t>
      2) 2-жолда алдыңғы есептің тіркеу нөмірі көрсетіледі.</w:t>
      </w:r>
    </w:p>
    <w:bookmarkEnd w:id="65"/>
    <w:bookmarkStart w:name="z74" w:id="66"/>
    <w:p>
      <w:pPr>
        <w:spacing w:after="0"/>
        <w:ind w:left="0"/>
        <w:jc w:val="both"/>
      </w:pPr>
      <w:r>
        <w:rPr>
          <w:rFonts w:ascii="Times New Roman"/>
          <w:b w:val="false"/>
          <w:i w:val="false"/>
          <w:color w:val="000000"/>
          <w:sz w:val="28"/>
        </w:rPr>
        <w:t>
      Жол жойылуға жататын алдыңғы мәліметті сәйкестендіру үшін өзгертілген мәліметті ұсыну кезінде толтырылады;</w:t>
      </w:r>
    </w:p>
    <w:bookmarkEnd w:id="66"/>
    <w:bookmarkStart w:name="z75" w:id="67"/>
    <w:p>
      <w:pPr>
        <w:spacing w:after="0"/>
        <w:ind w:left="0"/>
        <w:jc w:val="both"/>
      </w:pPr>
      <w:r>
        <w:rPr>
          <w:rFonts w:ascii="Times New Roman"/>
          <w:b w:val="false"/>
          <w:i w:val="false"/>
          <w:color w:val="000000"/>
          <w:sz w:val="28"/>
        </w:rPr>
        <w:t>
      3) 3-жолда ақпарат ұсынылатын есепті кезең (жыл) көрсетіледі (араб цифрымен көрсетіледі).</w:t>
      </w:r>
    </w:p>
    <w:bookmarkEnd w:id="67"/>
    <w:bookmarkStart w:name="z76" w:id="68"/>
    <w:p>
      <w:pPr>
        <w:spacing w:after="0"/>
        <w:ind w:left="0"/>
        <w:jc w:val="both"/>
      </w:pPr>
      <w:r>
        <w:rPr>
          <w:rFonts w:ascii="Times New Roman"/>
          <w:b w:val="false"/>
          <w:i w:val="false"/>
          <w:color w:val="000000"/>
          <w:sz w:val="28"/>
        </w:rPr>
        <w:t>
      7. Нысанның "Қаржы ұйымы туралы ақпарат" деген бөлімінде мынадай деректер көрсетіледі:</w:t>
      </w:r>
    </w:p>
    <w:bookmarkEnd w:id="68"/>
    <w:bookmarkStart w:name="z77" w:id="69"/>
    <w:p>
      <w:pPr>
        <w:spacing w:after="0"/>
        <w:ind w:left="0"/>
        <w:jc w:val="both"/>
      </w:pPr>
      <w:r>
        <w:rPr>
          <w:rFonts w:ascii="Times New Roman"/>
          <w:b w:val="false"/>
          <w:i w:val="false"/>
          <w:color w:val="000000"/>
          <w:sz w:val="28"/>
        </w:rPr>
        <w:t>
      1) 4-жолда мәлімет ұсынатын есеп беретін қаржы ұйымының бизнес-сәйкестендіру нөмірі көрсетіледі;</w:t>
      </w:r>
    </w:p>
    <w:bookmarkEnd w:id="69"/>
    <w:bookmarkStart w:name="z78" w:id="70"/>
    <w:p>
      <w:pPr>
        <w:spacing w:after="0"/>
        <w:ind w:left="0"/>
        <w:jc w:val="both"/>
      </w:pPr>
      <w:r>
        <w:rPr>
          <w:rFonts w:ascii="Times New Roman"/>
          <w:b w:val="false"/>
          <w:i w:val="false"/>
          <w:color w:val="000000"/>
          <w:sz w:val="28"/>
        </w:rPr>
        <w:t>
      2) 5-жолда құрылтай және өзге де құжаттарға сәйкес ақпарат ұсынатын есеп беретін қаржы ұйымының атауы көрсетіледі;</w:t>
      </w:r>
    </w:p>
    <w:bookmarkEnd w:id="70"/>
    <w:bookmarkStart w:name="z79" w:id="71"/>
    <w:p>
      <w:pPr>
        <w:spacing w:after="0"/>
        <w:ind w:left="0"/>
        <w:jc w:val="both"/>
      </w:pPr>
      <w:r>
        <w:rPr>
          <w:rFonts w:ascii="Times New Roman"/>
          <w:b w:val="false"/>
          <w:i w:val="false"/>
          <w:color w:val="000000"/>
          <w:sz w:val="28"/>
        </w:rPr>
        <w:t>
      3) 6-жолда орналасқан мекенжайы (пошта мекенжайы) көрсетіледі.</w:t>
      </w:r>
    </w:p>
    <w:bookmarkEnd w:id="71"/>
    <w:bookmarkStart w:name="z80" w:id="72"/>
    <w:p>
      <w:pPr>
        <w:spacing w:after="0"/>
        <w:ind w:left="0"/>
        <w:jc w:val="both"/>
      </w:pPr>
      <w:r>
        <w:rPr>
          <w:rFonts w:ascii="Times New Roman"/>
          <w:b w:val="false"/>
          <w:i w:val="false"/>
          <w:color w:val="000000"/>
          <w:sz w:val="28"/>
        </w:rPr>
        <w:t>
      Егер есеп беретін қаржы ұйымының пошта қызметі көше мекенжайы бойынша поштаны жеткізбесе және есеп беретін қаржы ұйымының пошта индексі болса, онда көше мекенжайының орнына пошта индексінің нөмірі көрсетіледі;</w:t>
      </w:r>
    </w:p>
    <w:bookmarkEnd w:id="72"/>
    <w:bookmarkStart w:name="z81" w:id="73"/>
    <w:p>
      <w:pPr>
        <w:spacing w:after="0"/>
        <w:ind w:left="0"/>
        <w:jc w:val="both"/>
      </w:pPr>
      <w:r>
        <w:rPr>
          <w:rFonts w:ascii="Times New Roman"/>
          <w:b w:val="false"/>
          <w:i w:val="false"/>
          <w:color w:val="000000"/>
          <w:sz w:val="28"/>
        </w:rPr>
        <w:t>
      Нысанның "Мәліметті ұсынған адамның Т.А.Ә." ашық жолында есеп беретін қаржы ұйымының уәкілетті адамының тегі, аты, әкесінің аты (егер ол жеке басын куәландыратын құжатта көрсетілсе) (бұдан әрі - Т.А.Ә.) көрсетіледі;</w:t>
      </w:r>
    </w:p>
    <w:bookmarkEnd w:id="73"/>
    <w:bookmarkStart w:name="z82" w:id="74"/>
    <w:p>
      <w:pPr>
        <w:spacing w:after="0"/>
        <w:ind w:left="0"/>
        <w:jc w:val="both"/>
      </w:pPr>
      <w:r>
        <w:rPr>
          <w:rFonts w:ascii="Times New Roman"/>
          <w:b w:val="false"/>
          <w:i w:val="false"/>
          <w:color w:val="000000"/>
          <w:sz w:val="28"/>
        </w:rPr>
        <w:t>
      Нысанның "Беру күні" ашық жолында уәкілетті органға мәлімет берілген күн көрсетіледі.</w:t>
      </w:r>
    </w:p>
    <w:bookmarkEnd w:id="74"/>
    <w:bookmarkStart w:name="z83" w:id="75"/>
    <w:p>
      <w:pPr>
        <w:spacing w:after="0"/>
        <w:ind w:left="0"/>
        <w:jc w:val="both"/>
      </w:pPr>
      <w:r>
        <w:rPr>
          <w:rFonts w:ascii="Times New Roman"/>
          <w:b w:val="false"/>
          <w:i w:val="false"/>
          <w:color w:val="000000"/>
          <w:sz w:val="28"/>
        </w:rPr>
        <w:t>
      8. Нысанның "Шот иесі туралы мәліметтер" деген бөлімінде мемлекеттік органға ұсынылатын шот иесі туралы мәліметті көрсету үшін толтырылады:</w:t>
      </w:r>
    </w:p>
    <w:bookmarkEnd w:id="75"/>
    <w:bookmarkStart w:name="z84" w:id="76"/>
    <w:p>
      <w:pPr>
        <w:spacing w:after="0"/>
        <w:ind w:left="0"/>
        <w:jc w:val="both"/>
      </w:pPr>
      <w:r>
        <w:rPr>
          <w:rFonts w:ascii="Times New Roman"/>
          <w:b w:val="false"/>
          <w:i w:val="false"/>
          <w:color w:val="000000"/>
          <w:sz w:val="28"/>
        </w:rPr>
        <w:t>
      1) нысанның А бағанында 0001 ворматында жолдың реттік нөмірі көрсетіледі;</w:t>
      </w:r>
    </w:p>
    <w:bookmarkEnd w:id="76"/>
    <w:bookmarkStart w:name="z85" w:id="77"/>
    <w:p>
      <w:pPr>
        <w:spacing w:after="0"/>
        <w:ind w:left="0"/>
        <w:jc w:val="both"/>
      </w:pPr>
      <w:r>
        <w:rPr>
          <w:rFonts w:ascii="Times New Roman"/>
          <w:b w:val="false"/>
          <w:i w:val="false"/>
          <w:color w:val="000000"/>
          <w:sz w:val="28"/>
        </w:rPr>
        <w:t>
      2) нысанның В бағанында шот иесі санатының коды көрсетіледі:</w:t>
      </w:r>
    </w:p>
    <w:bookmarkEnd w:id="77"/>
    <w:bookmarkStart w:name="z86" w:id="78"/>
    <w:p>
      <w:pPr>
        <w:spacing w:after="0"/>
        <w:ind w:left="0"/>
        <w:jc w:val="both"/>
      </w:pPr>
      <w:r>
        <w:rPr>
          <w:rFonts w:ascii="Times New Roman"/>
          <w:b w:val="false"/>
          <w:i w:val="false"/>
          <w:color w:val="000000"/>
          <w:sz w:val="28"/>
        </w:rPr>
        <w:t>
      заңды тұлғалар үшін –1;</w:t>
      </w:r>
    </w:p>
    <w:bookmarkEnd w:id="78"/>
    <w:bookmarkStart w:name="z87" w:id="79"/>
    <w:p>
      <w:pPr>
        <w:spacing w:after="0"/>
        <w:ind w:left="0"/>
        <w:jc w:val="both"/>
      </w:pPr>
      <w:r>
        <w:rPr>
          <w:rFonts w:ascii="Times New Roman"/>
          <w:b w:val="false"/>
          <w:i w:val="false"/>
          <w:color w:val="000000"/>
          <w:sz w:val="28"/>
        </w:rPr>
        <w:t>
      жеке тұлғалар үшін – 2;</w:t>
      </w:r>
    </w:p>
    <w:bookmarkEnd w:id="79"/>
    <w:bookmarkStart w:name="z88" w:id="80"/>
    <w:p>
      <w:pPr>
        <w:spacing w:after="0"/>
        <w:ind w:left="0"/>
        <w:jc w:val="both"/>
      </w:pPr>
      <w:r>
        <w:rPr>
          <w:rFonts w:ascii="Times New Roman"/>
          <w:b w:val="false"/>
          <w:i w:val="false"/>
          <w:color w:val="000000"/>
          <w:sz w:val="28"/>
        </w:rPr>
        <w:t>
      3) нысанның С бағанында шот иесі-жеке тұлғаның Т.А.Ә. немесе егер В бағанында заңды тұлға көрсетілсе, шот иесі-заңды тұлғаның атауы көрсетіледі;</w:t>
      </w:r>
    </w:p>
    <w:bookmarkEnd w:id="80"/>
    <w:bookmarkStart w:name="z89" w:id="81"/>
    <w:p>
      <w:pPr>
        <w:spacing w:after="0"/>
        <w:ind w:left="0"/>
        <w:jc w:val="both"/>
      </w:pPr>
      <w:r>
        <w:rPr>
          <w:rFonts w:ascii="Times New Roman"/>
          <w:b w:val="false"/>
          <w:i w:val="false"/>
          <w:color w:val="000000"/>
          <w:sz w:val="28"/>
        </w:rPr>
        <w:t>
      4) нысанның D бағанында егер В бағанында жеке тұлға көрсетілсе шот иесі-жеке тұлғаның күн-ай-жылы форматында туған күні көрсетіледі;</w:t>
      </w:r>
    </w:p>
    <w:bookmarkEnd w:id="81"/>
    <w:bookmarkStart w:name="z90" w:id="82"/>
    <w:p>
      <w:pPr>
        <w:spacing w:after="0"/>
        <w:ind w:left="0"/>
        <w:jc w:val="both"/>
      </w:pPr>
      <w:r>
        <w:rPr>
          <w:rFonts w:ascii="Times New Roman"/>
          <w:b w:val="false"/>
          <w:i w:val="false"/>
          <w:color w:val="000000"/>
          <w:sz w:val="28"/>
        </w:rPr>
        <w:t>
      5) нысанның Е бағанында салықтық резидент шот иесі болып табылатын шет мемлекет (аумақ) берген салық төлеушінің шетелдік сәйкестендіру нөмірі (немесе оның баламасы) көрсетіледі (бұдан әрі – шетелдік сәйкестендіру нөмірі). Егер шетелдік сәйкестендіру нөмірі болмаса, онда баған толтырылмайды;</w:t>
      </w:r>
    </w:p>
    <w:bookmarkEnd w:id="82"/>
    <w:bookmarkStart w:name="z91" w:id="83"/>
    <w:p>
      <w:pPr>
        <w:spacing w:after="0"/>
        <w:ind w:left="0"/>
        <w:jc w:val="both"/>
      </w:pPr>
      <w:r>
        <w:rPr>
          <w:rFonts w:ascii="Times New Roman"/>
          <w:b w:val="false"/>
          <w:i w:val="false"/>
          <w:color w:val="000000"/>
          <w:sz w:val="28"/>
        </w:rPr>
        <w:t>
      6) нысанның F бағанында шетелдік сәйкестендіру нөмірін берген елдің коды көрсетіледі;</w:t>
      </w:r>
    </w:p>
    <w:bookmarkEnd w:id="83"/>
    <w:bookmarkStart w:name="z92" w:id="84"/>
    <w:p>
      <w:pPr>
        <w:spacing w:after="0"/>
        <w:ind w:left="0"/>
        <w:jc w:val="both"/>
      </w:pPr>
      <w:r>
        <w:rPr>
          <w:rFonts w:ascii="Times New Roman"/>
          <w:b w:val="false"/>
          <w:i w:val="false"/>
          <w:color w:val="000000"/>
          <w:sz w:val="28"/>
        </w:rPr>
        <w:t>
      7) нысанның G бағанында шот иесінің салықтық резидент елінің коды көрсетіледі;</w:t>
      </w:r>
    </w:p>
    <w:bookmarkEnd w:id="84"/>
    <w:bookmarkStart w:name="z93" w:id="85"/>
    <w:p>
      <w:pPr>
        <w:spacing w:after="0"/>
        <w:ind w:left="0"/>
        <w:jc w:val="both"/>
      </w:pPr>
      <w:r>
        <w:rPr>
          <w:rFonts w:ascii="Times New Roman"/>
          <w:b w:val="false"/>
          <w:i w:val="false"/>
          <w:color w:val="000000"/>
          <w:sz w:val="28"/>
        </w:rPr>
        <w:t>
      8) нысанның H бағанында шот иесі - заңды тұлғаның типі көрсетіледі; көрсетілген баған егер В бағанында заңды тұлға көрсетілсе толтырылады, бұл ретте заңды тұлғаның типіне байланысты мынадай мәндер толтырылады:</w:t>
      </w:r>
    </w:p>
    <w:bookmarkEnd w:id="85"/>
    <w:bookmarkStart w:name="z94" w:id="86"/>
    <w:p>
      <w:pPr>
        <w:spacing w:after="0"/>
        <w:ind w:left="0"/>
        <w:jc w:val="both"/>
      </w:pPr>
      <w:r>
        <w:rPr>
          <w:rFonts w:ascii="Times New Roman"/>
          <w:b w:val="false"/>
          <w:i w:val="false"/>
          <w:color w:val="000000"/>
          <w:sz w:val="28"/>
        </w:rPr>
        <w:t xml:space="preserve">
      "CRS 101 – есеп беретін юрисдикцияның тұлғалары болып табылатын және "Қылмыстық жолмен алынған кірістерді заңдастыруға (жылыстатуға) және терроризмді қаржыландыруға қарсы іс-қимыл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келетін бір немесе бірнеше бақылаушы тұлғалары бар пассивті қаржылық емес ұйым.</w:t>
      </w:r>
    </w:p>
    <w:bookmarkEnd w:id="86"/>
    <w:bookmarkStart w:name="z95" w:id="87"/>
    <w:p>
      <w:pPr>
        <w:spacing w:after="0"/>
        <w:ind w:left="0"/>
        <w:jc w:val="both"/>
      </w:pPr>
      <w:r>
        <w:rPr>
          <w:rFonts w:ascii="Times New Roman"/>
          <w:b w:val="false"/>
          <w:i w:val="false"/>
          <w:color w:val="000000"/>
          <w:sz w:val="28"/>
        </w:rPr>
        <w:t>
      Бұл ретте:</w:t>
      </w:r>
    </w:p>
    <w:bookmarkEnd w:id="87"/>
    <w:bookmarkStart w:name="z96" w:id="88"/>
    <w:p>
      <w:pPr>
        <w:spacing w:after="0"/>
        <w:ind w:left="0"/>
        <w:jc w:val="both"/>
      </w:pPr>
      <w:r>
        <w:rPr>
          <w:rFonts w:ascii="Times New Roman"/>
          <w:b w:val="false"/>
          <w:i w:val="false"/>
          <w:color w:val="000000"/>
          <w:sz w:val="28"/>
        </w:rPr>
        <w:t>
      1) пассивті қаржылық емес ұйым деп белсенді қаржылық емес ұйымның өлшемшарттарына сәйкес келмейтін ұйым немесе инвестициялық ұйым болып табылмайтын ұйым түсініледі.</w:t>
      </w:r>
    </w:p>
    <w:bookmarkEnd w:id="88"/>
    <w:bookmarkStart w:name="z97" w:id="89"/>
    <w:p>
      <w:pPr>
        <w:spacing w:after="0"/>
        <w:ind w:left="0"/>
        <w:jc w:val="both"/>
      </w:pPr>
      <w:r>
        <w:rPr>
          <w:rFonts w:ascii="Times New Roman"/>
          <w:b w:val="false"/>
          <w:i w:val="false"/>
          <w:color w:val="000000"/>
          <w:sz w:val="28"/>
        </w:rPr>
        <w:t>
      2) белсенді қаржылық емес ұйым деп Конвенцияның 6-бабын (бұдан әрі – Келісім) іске асыруға қабылданған 2014 жылғы 29 қазандағы құзыретті органдардың қаржы шоттары туралы ақпаратты автоматты түрде алмасу туралы көпжақты келісімінде (бұдан әрі – Келісім) белсенді қаржылық емес ұйымды айқындауда көрсетілген кез келген өлшемшарттарға сәйкес келетін ұйым түсініледі;</w:t>
      </w:r>
    </w:p>
    <w:bookmarkEnd w:id="89"/>
    <w:bookmarkStart w:name="z98" w:id="90"/>
    <w:p>
      <w:pPr>
        <w:spacing w:after="0"/>
        <w:ind w:left="0"/>
        <w:jc w:val="both"/>
      </w:pPr>
      <w:r>
        <w:rPr>
          <w:rFonts w:ascii="Times New Roman"/>
          <w:b w:val="false"/>
          <w:i w:val="false"/>
          <w:color w:val="000000"/>
          <w:sz w:val="28"/>
        </w:rPr>
        <w:t>
      3) есеп беретін юрисдикция деп Келісімге қол қойған, уәкілетті органның ресми интернет-ресурсында орналастырылатын және кез келген өзгерістерді көрсететін есеп беретін юрисдикциялар тізбесіне енгізілген шет ел (аумақ) түсініледі;</w:t>
      </w:r>
    </w:p>
    <w:bookmarkEnd w:id="90"/>
    <w:bookmarkStart w:name="z99" w:id="91"/>
    <w:p>
      <w:pPr>
        <w:spacing w:after="0"/>
        <w:ind w:left="0"/>
        <w:jc w:val="both"/>
      </w:pPr>
      <w:r>
        <w:rPr>
          <w:rFonts w:ascii="Times New Roman"/>
          <w:b w:val="false"/>
          <w:i w:val="false"/>
          <w:color w:val="000000"/>
          <w:sz w:val="28"/>
        </w:rPr>
        <w:t>
      CRS 102 – Келісім мақсатында Есеп беретін тұлға;</w:t>
      </w:r>
    </w:p>
    <w:bookmarkEnd w:id="91"/>
    <w:bookmarkStart w:name="z100" w:id="92"/>
    <w:p>
      <w:pPr>
        <w:spacing w:after="0"/>
        <w:ind w:left="0"/>
        <w:jc w:val="both"/>
      </w:pPr>
      <w:r>
        <w:rPr>
          <w:rFonts w:ascii="Times New Roman"/>
          <w:b w:val="false"/>
          <w:i w:val="false"/>
          <w:color w:val="000000"/>
          <w:sz w:val="28"/>
        </w:rPr>
        <w:t>
      CRS 103 – Келісім мақсатында Есеп беретін тұлға болып табылатын пассивті қаржылық емес ұйым";</w:t>
      </w:r>
    </w:p>
    <w:bookmarkEnd w:id="92"/>
    <w:bookmarkStart w:name="z101" w:id="93"/>
    <w:p>
      <w:pPr>
        <w:spacing w:after="0"/>
        <w:ind w:left="0"/>
        <w:jc w:val="both"/>
      </w:pPr>
      <w:r>
        <w:rPr>
          <w:rFonts w:ascii="Times New Roman"/>
          <w:b w:val="false"/>
          <w:i w:val="false"/>
          <w:color w:val="000000"/>
          <w:sz w:val="28"/>
        </w:rPr>
        <w:t>
      9) нысанның I жолында елдің коды, орынның (облыстың, өңірдің, республикалық маңызы бар қаланың), ауданның/қаланың атауы, көшенің атауы, үйдің/ғимараттың нөмірі, қабаттың, кеңсенің нөмірі, пошта индексі көрсетіледі. Мекенжай шот иесінің тұрақты орналасқан жерін білдіреді. Есеп беретін қаржы ұйымында мұндай мекенжай болмаған жағдайда есеп беретін қаржы ұйымы шот иесімен байланысу үшін пайдаланатын пошта мекенжайы көрсетіледі.</w:t>
      </w:r>
    </w:p>
    <w:bookmarkEnd w:id="93"/>
    <w:bookmarkStart w:name="z102" w:id="94"/>
    <w:p>
      <w:pPr>
        <w:spacing w:after="0"/>
        <w:ind w:left="0"/>
        <w:jc w:val="both"/>
      </w:pPr>
      <w:r>
        <w:rPr>
          <w:rFonts w:ascii="Times New Roman"/>
          <w:b w:val="false"/>
          <w:i w:val="false"/>
          <w:color w:val="000000"/>
          <w:sz w:val="28"/>
        </w:rPr>
        <w:t>
      9. Нысанның "Бенефициарлық меншік иесі немесе бақылаушы тұлға туралы мәліметтер" бөлімі "Шот иесі туралы мәліметтер" бөлімінің С бағанында көрсетілген пассивті қаржылық емес ұйымның бенефициарлық меншік иесі немесе бақылаушы тұлғасы туралы мәліметтерді ұсыну үшін толтырылады:</w:t>
      </w:r>
    </w:p>
    <w:bookmarkEnd w:id="94"/>
    <w:bookmarkStart w:name="z103" w:id="95"/>
    <w:p>
      <w:pPr>
        <w:spacing w:after="0"/>
        <w:ind w:left="0"/>
        <w:jc w:val="both"/>
      </w:pPr>
      <w:r>
        <w:rPr>
          <w:rFonts w:ascii="Times New Roman"/>
          <w:b w:val="false"/>
          <w:i w:val="false"/>
          <w:color w:val="000000"/>
          <w:sz w:val="28"/>
        </w:rPr>
        <w:t>
      1) нысанның J бағанында заңды тұлғаның атауы және бенефициарлық меншік иесінің немесе бақылаушы тұлғаның ТАӘ көрсетіледі;</w:t>
      </w:r>
    </w:p>
    <w:bookmarkEnd w:id="95"/>
    <w:bookmarkStart w:name="z104" w:id="96"/>
    <w:p>
      <w:pPr>
        <w:spacing w:after="0"/>
        <w:ind w:left="0"/>
        <w:jc w:val="both"/>
      </w:pPr>
      <w:r>
        <w:rPr>
          <w:rFonts w:ascii="Times New Roman"/>
          <w:b w:val="false"/>
          <w:i w:val="false"/>
          <w:color w:val="000000"/>
          <w:sz w:val="28"/>
        </w:rPr>
        <w:t>
      2) нысанның К бағанында егер J бағанында жеке тұлға көрсетілсе жеке тұлғаның күн-ай-жыл форматында туған күні көрсетіледі;</w:t>
      </w:r>
    </w:p>
    <w:bookmarkEnd w:id="96"/>
    <w:bookmarkStart w:name="z105" w:id="97"/>
    <w:p>
      <w:pPr>
        <w:spacing w:after="0"/>
        <w:ind w:left="0"/>
        <w:jc w:val="both"/>
      </w:pPr>
      <w:r>
        <w:rPr>
          <w:rFonts w:ascii="Times New Roman"/>
          <w:b w:val="false"/>
          <w:i w:val="false"/>
          <w:color w:val="000000"/>
          <w:sz w:val="28"/>
        </w:rPr>
        <w:t>
      3) нысанның L бағанында шот иесінің шетелдік сәйкестендіру нөмірі көрсетіледі;</w:t>
      </w:r>
    </w:p>
    <w:bookmarkEnd w:id="97"/>
    <w:bookmarkStart w:name="z106" w:id="98"/>
    <w:p>
      <w:pPr>
        <w:spacing w:after="0"/>
        <w:ind w:left="0"/>
        <w:jc w:val="both"/>
      </w:pPr>
      <w:r>
        <w:rPr>
          <w:rFonts w:ascii="Times New Roman"/>
          <w:b w:val="false"/>
          <w:i w:val="false"/>
          <w:color w:val="000000"/>
          <w:sz w:val="28"/>
        </w:rPr>
        <w:t>
      4) нысанның М бағанында шетелдік сәйкестендіру нөмірін берген елдің коды көрсетіледі;</w:t>
      </w:r>
    </w:p>
    <w:bookmarkEnd w:id="98"/>
    <w:bookmarkStart w:name="z107" w:id="99"/>
    <w:p>
      <w:pPr>
        <w:spacing w:after="0"/>
        <w:ind w:left="0"/>
        <w:jc w:val="both"/>
      </w:pPr>
      <w:r>
        <w:rPr>
          <w:rFonts w:ascii="Times New Roman"/>
          <w:b w:val="false"/>
          <w:i w:val="false"/>
          <w:color w:val="000000"/>
          <w:sz w:val="28"/>
        </w:rPr>
        <w:t>
      5) нысанның N бағанында шот иесінің резидент елінің коды көрсетіледі;</w:t>
      </w:r>
    </w:p>
    <w:bookmarkEnd w:id="99"/>
    <w:bookmarkStart w:name="z108" w:id="100"/>
    <w:p>
      <w:pPr>
        <w:spacing w:after="0"/>
        <w:ind w:left="0"/>
        <w:jc w:val="both"/>
      </w:pPr>
      <w:r>
        <w:rPr>
          <w:rFonts w:ascii="Times New Roman"/>
          <w:b w:val="false"/>
          <w:i w:val="false"/>
          <w:color w:val="000000"/>
          <w:sz w:val="28"/>
        </w:rPr>
        <w:t>
      6) нысанның О жолында мекенжайы (облыс, өңір, республикалық маңызы бар қала), аудан/қала, көше атауы, үй/ғимарат нөмірі, қабат, офис нөмірі, пошта индексі көрсетіледі. Мекенжай деп бенефициарлық меншік иесінің немесе бақылаушы тұлғаның тұрақты орналасқан жері түсініледі. Есеп беретін қаржы ұйымында мұндай мекенжайы болмаған жағдайда, есеп беретін қаржы ұйымы бенефициарлық меншік иесімен немесе бақылаушы тұлғамен байланысу үшін пайдаланатын пошта мекенжайы көрсетіледі.</w:t>
      </w:r>
    </w:p>
    <w:bookmarkEnd w:id="100"/>
    <w:bookmarkStart w:name="z109" w:id="101"/>
    <w:p>
      <w:pPr>
        <w:spacing w:after="0"/>
        <w:ind w:left="0"/>
        <w:jc w:val="both"/>
      </w:pPr>
      <w:r>
        <w:rPr>
          <w:rFonts w:ascii="Times New Roman"/>
          <w:b w:val="false"/>
          <w:i w:val="false"/>
          <w:color w:val="000000"/>
          <w:sz w:val="28"/>
        </w:rPr>
        <w:t>
      10. Нысанның "Қаржылық мәліметтер" деген бөлімінде есеп беретін шотқа қатысты қаржылық ақпаратты көрсету үшін толтырылады:</w:t>
      </w:r>
    </w:p>
    <w:bookmarkEnd w:id="101"/>
    <w:bookmarkStart w:name="z110" w:id="102"/>
    <w:p>
      <w:pPr>
        <w:spacing w:after="0"/>
        <w:ind w:left="0"/>
        <w:jc w:val="both"/>
      </w:pPr>
      <w:r>
        <w:rPr>
          <w:rFonts w:ascii="Times New Roman"/>
          <w:b w:val="false"/>
          <w:i w:val="false"/>
          <w:color w:val="000000"/>
          <w:sz w:val="28"/>
        </w:rPr>
        <w:t>
      1) нысанның Р бағанында шот нөмірі көрсетіледі. Есеп беретін қаржы ұйымы берген сәйкестендіру нөмірі шоттың нөмірі болып табылады. Егер қаржы ұйымында нөмірлеу жүйесі болмаса, онда "NANUM" көрсетіледі (Not applicable – нөмірдің болмауы);</w:t>
      </w:r>
    </w:p>
    <w:bookmarkEnd w:id="102"/>
    <w:bookmarkStart w:name="z111" w:id="103"/>
    <w:p>
      <w:pPr>
        <w:spacing w:after="0"/>
        <w:ind w:left="0"/>
        <w:jc w:val="both"/>
      </w:pPr>
      <w:r>
        <w:rPr>
          <w:rFonts w:ascii="Times New Roman"/>
          <w:b w:val="false"/>
          <w:i w:val="false"/>
          <w:color w:val="000000"/>
          <w:sz w:val="28"/>
        </w:rPr>
        <w:t>
      2) нысанның Q бағанында нысанның S, T, U, V, W бағандарында көрсетілген валюта коды көрсетіледі;</w:t>
      </w:r>
    </w:p>
    <w:bookmarkEnd w:id="103"/>
    <w:bookmarkStart w:name="z112" w:id="104"/>
    <w:p>
      <w:pPr>
        <w:spacing w:after="0"/>
        <w:ind w:left="0"/>
        <w:jc w:val="both"/>
      </w:pPr>
      <w:r>
        <w:rPr>
          <w:rFonts w:ascii="Times New Roman"/>
          <w:b w:val="false"/>
          <w:i w:val="false"/>
          <w:color w:val="000000"/>
          <w:sz w:val="28"/>
        </w:rPr>
        <w:t>
      3) нысанның R бағанында егер "Қаржылық мәліметтер" бөлімінде көрсетілген шот күнтізбелік жыл ішінде жабылған болса, белгі қойылады;</w:t>
      </w:r>
    </w:p>
    <w:bookmarkEnd w:id="104"/>
    <w:bookmarkStart w:name="z113" w:id="105"/>
    <w:p>
      <w:pPr>
        <w:spacing w:after="0"/>
        <w:ind w:left="0"/>
        <w:jc w:val="both"/>
      </w:pPr>
      <w:r>
        <w:rPr>
          <w:rFonts w:ascii="Times New Roman"/>
          <w:b w:val="false"/>
          <w:i w:val="false"/>
          <w:color w:val="000000"/>
          <w:sz w:val="28"/>
        </w:rPr>
        <w:t>
      4) нысанның S бағанында күнтізбелік жылдың соңындағы жағдай бойынша немесе егер шот осындай кезеңде жабылған болса, жабылу сәтіндегі шоттағы ақша қалдығы немесе құны көрсетіледі. Өмірді сақтандыру жөніндегі ұйым толтырған кезде күнтізбелік жылдың соңына жинақтаушы сақтандыру шарты бойынша болмаған залалдардың қалыптастырылған резерві немесе егер шарт бұзылған болса, бұзу күніне сатып алу сомасының мөлшері көрсетіледі;</w:t>
      </w:r>
    </w:p>
    <w:bookmarkEnd w:id="105"/>
    <w:bookmarkStart w:name="z114" w:id="106"/>
    <w:p>
      <w:pPr>
        <w:spacing w:after="0"/>
        <w:ind w:left="0"/>
        <w:jc w:val="both"/>
      </w:pPr>
      <w:r>
        <w:rPr>
          <w:rFonts w:ascii="Times New Roman"/>
          <w:b w:val="false"/>
          <w:i w:val="false"/>
          <w:color w:val="000000"/>
          <w:sz w:val="28"/>
        </w:rPr>
        <w:t>
      5) нысанның T бағанында төленген дивидендтердің жалпы жиынтық сомасы көрсетіледі;</w:t>
      </w:r>
    </w:p>
    <w:bookmarkEnd w:id="106"/>
    <w:bookmarkStart w:name="z115" w:id="107"/>
    <w:p>
      <w:pPr>
        <w:spacing w:after="0"/>
        <w:ind w:left="0"/>
        <w:jc w:val="both"/>
      </w:pPr>
      <w:r>
        <w:rPr>
          <w:rFonts w:ascii="Times New Roman"/>
          <w:b w:val="false"/>
          <w:i w:val="false"/>
          <w:color w:val="000000"/>
          <w:sz w:val="28"/>
        </w:rPr>
        <w:t>
      6) нысанның U бағанында тиісті шот бойынша есеп беретін қаржы ұйымы төлеген сыйақылардың (пайыздардың) жалпы жиынтық сомасы көрсетіледі;</w:t>
      </w:r>
    </w:p>
    <w:bookmarkEnd w:id="107"/>
    <w:bookmarkStart w:name="z116" w:id="108"/>
    <w:p>
      <w:pPr>
        <w:spacing w:after="0"/>
        <w:ind w:left="0"/>
        <w:jc w:val="both"/>
      </w:pPr>
      <w:r>
        <w:rPr>
          <w:rFonts w:ascii="Times New Roman"/>
          <w:b w:val="false"/>
          <w:i w:val="false"/>
          <w:color w:val="000000"/>
          <w:sz w:val="28"/>
        </w:rPr>
        <w:t>
      7) нысанның V бағанында активті сатудан немесе сатып алудан түскен жалпы жиынтық түсім көрсетіледі;</w:t>
      </w:r>
    </w:p>
    <w:bookmarkEnd w:id="108"/>
    <w:bookmarkStart w:name="z117" w:id="109"/>
    <w:p>
      <w:pPr>
        <w:spacing w:after="0"/>
        <w:ind w:left="0"/>
        <w:jc w:val="both"/>
      </w:pPr>
      <w:r>
        <w:rPr>
          <w:rFonts w:ascii="Times New Roman"/>
          <w:b w:val="false"/>
          <w:i w:val="false"/>
          <w:color w:val="000000"/>
          <w:sz w:val="28"/>
        </w:rPr>
        <w:t>
      8) нысанның W бағанында басқа кірістің жалпы жиынтық сомасы көрсетіледі;</w:t>
      </w:r>
    </w:p>
    <w:bookmarkEnd w:id="109"/>
    <w:bookmarkStart w:name="z118" w:id="110"/>
    <w:p>
      <w:pPr>
        <w:spacing w:after="0"/>
        <w:ind w:left="0"/>
        <w:jc w:val="both"/>
      </w:pPr>
      <w:r>
        <w:rPr>
          <w:rFonts w:ascii="Times New Roman"/>
          <w:b w:val="false"/>
          <w:i w:val="false"/>
          <w:color w:val="000000"/>
          <w:sz w:val="28"/>
        </w:rPr>
        <w:t>
      9) нысанның S, T, U, V бағандарын толтыру кезінде кірістің бірнеше түрін көрсетуге болады.</w:t>
      </w:r>
    </w:p>
    <w:bookmarkEnd w:id="1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12 қарашадағы</w:t>
            </w:r>
            <w:r>
              <w:br/>
            </w:r>
            <w:r>
              <w:rPr>
                <w:rFonts w:ascii="Times New Roman"/>
                <w:b w:val="false"/>
                <w:i w:val="false"/>
                <w:color w:val="000000"/>
                <w:sz w:val="20"/>
              </w:rPr>
              <w:t>№ 699</w:t>
            </w:r>
            <w:r>
              <w:br/>
            </w:r>
            <w:r>
              <w:rPr>
                <w:rFonts w:ascii="Times New Roman"/>
                <w:b w:val="false"/>
                <w:i w:val="false"/>
                <w:color w:val="000000"/>
                <w:sz w:val="20"/>
              </w:rPr>
              <w:t>бұйрығына 2-қосымша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120" w:id="111"/>
    <w:p>
      <w:pPr>
        <w:spacing w:after="0"/>
        <w:ind w:left="0"/>
        <w:jc w:val="left"/>
      </w:pPr>
      <w:r>
        <w:rPr>
          <w:rFonts w:ascii="Times New Roman"/>
          <w:b/>
          <w:i w:val="false"/>
          <w:color w:val="000000"/>
        </w:rPr>
        <w:t xml:space="preserve"> Екінші деңгейдегі банктердің, Қазақстан Республикасының бейрезидент-банктерінің филиалдары мен банк операцияларының жекелеген түрлерін жүзеге асыратын ұйымдардың, бағалы қағаздарды номиналды ұстаушылар ретінде клиенттердің шоттарын жүргізу құқығына ие инвестициялық портфельді басқаратындарды қоса алғанда, кастодиандардың, орталық депозитарийдің, брокерлердің және (немесе) дилерлердің, қызметін "өмірді сақтандыру" саласы бойынша жүзеге асыратын сақтандыру ұйымдарының, сақтандыру (қайта сақтандыру) ұйымдарының, Қазақстан Республикасының бейрезидент-сақтандыру (қайта сақтандыру) ұйымдары филиалдарының және сақтандыру брокерлерінің мемлекеттік кірістер органдарына ұсынатын мәліметтер (019.00-нысан)</w:t>
      </w:r>
    </w:p>
    <w:bookmarkEnd w:id="111"/>
    <w:bookmarkStart w:name="z121" w:id="112"/>
    <w:p>
      <w:pPr>
        <w:spacing w:after="0"/>
        <w:ind w:left="0"/>
        <w:jc w:val="both"/>
      </w:pPr>
      <w:r>
        <w:rPr>
          <w:rFonts w:ascii="Times New Roman"/>
          <w:b w:val="false"/>
          <w:i w:val="false"/>
          <w:color w:val="000000"/>
          <w:sz w:val="28"/>
        </w:rPr>
        <w:t>
      Ұсынылады: Қазақстан Республикасы Қаржы министрлігінің Мемлекеттік кірістер комитетіне.</w:t>
      </w:r>
    </w:p>
    <w:bookmarkEnd w:id="112"/>
    <w:bookmarkStart w:name="z122" w:id="113"/>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 kgd.gov.kz интернет – ресурста орналастырылған. </w:t>
      </w:r>
    </w:p>
    <w:bookmarkEnd w:id="113"/>
    <w:bookmarkStart w:name="z123" w:id="114"/>
    <w:p>
      <w:pPr>
        <w:spacing w:after="0"/>
        <w:ind w:left="0"/>
        <w:jc w:val="both"/>
      </w:pPr>
      <w:r>
        <w:rPr>
          <w:rFonts w:ascii="Times New Roman"/>
          <w:b w:val="false"/>
          <w:i w:val="false"/>
          <w:color w:val="000000"/>
          <w:sz w:val="28"/>
        </w:rPr>
        <w:t>
      Әкімшілік нысанның атауы: Екінші деңгейдегі банктердің, Қазақстан Республикасының бейрезидент-банктерінің филиалдары мен банк операцияларының жекелеген түрлерін жүзеге асыратын ұйымдардың, бағалы қағаздарды номиналды ұстаушылар ретінде клиенттердің шоттарын жүргізу құқығына ие инвестициялық портфельді басқаратындарды қоса алғанда, кастодиандардың, орталық депозитарийдің, брокерлердің және (немесе) дилерлердің, қызметін "өмірді сақтандыру" саласы бойынша жүзеге асыратын сақтандыру ұйымдарының, сақтандыру (қайта сақтандыру) ұйымдарының, Қазақстан Республикасының бейрезидент-сақтандыру (қайта сақтандыру) ұйымдары филиалдарының және сақтандыру брокерлерінің мемлекеттік кірістер органдарына ұсынатын мәліметтер (019.00-нысан).</w:t>
      </w:r>
    </w:p>
    <w:bookmarkEnd w:id="114"/>
    <w:bookmarkStart w:name="z124" w:id="115"/>
    <w:p>
      <w:pPr>
        <w:spacing w:after="0"/>
        <w:ind w:left="0"/>
        <w:jc w:val="both"/>
      </w:pPr>
      <w:r>
        <w:rPr>
          <w:rFonts w:ascii="Times New Roman"/>
          <w:b w:val="false"/>
          <w:i w:val="false"/>
          <w:color w:val="000000"/>
          <w:sz w:val="28"/>
        </w:rPr>
        <w:t>
      Әкімшілік деректерді өтеусіз негізде жинауға арналған нысан индексі (нысан атауының қысқаша әріптік-цифрлық көрінісі): УОҰМ1</w:t>
      </w:r>
    </w:p>
    <w:bookmarkEnd w:id="115"/>
    <w:bookmarkStart w:name="z125" w:id="116"/>
    <w:p>
      <w:pPr>
        <w:spacing w:after="0"/>
        <w:ind w:left="0"/>
        <w:jc w:val="both"/>
      </w:pPr>
      <w:r>
        <w:rPr>
          <w:rFonts w:ascii="Times New Roman"/>
          <w:b w:val="false"/>
          <w:i w:val="false"/>
          <w:color w:val="000000"/>
          <w:sz w:val="28"/>
        </w:rPr>
        <w:t>
      Кезеңділігі: жылына бір рет.</w:t>
      </w:r>
    </w:p>
    <w:bookmarkEnd w:id="116"/>
    <w:bookmarkStart w:name="z126" w:id="117"/>
    <w:p>
      <w:pPr>
        <w:spacing w:after="0"/>
        <w:ind w:left="0"/>
        <w:jc w:val="both"/>
      </w:pPr>
      <w:r>
        <w:rPr>
          <w:rFonts w:ascii="Times New Roman"/>
          <w:b w:val="false"/>
          <w:i w:val="false"/>
          <w:color w:val="000000"/>
          <w:sz w:val="28"/>
        </w:rPr>
        <w:t>
      Есепті кезең: __ күні ____ айы ____ жылы (жыл сайын есепті жылдан кейінгі жылдың 30 маусымынан кешіктірмей).</w:t>
      </w:r>
    </w:p>
    <w:bookmarkEnd w:id="117"/>
    <w:bookmarkStart w:name="z127" w:id="118"/>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екінші деңгейдегі банктер, Қазақстан Республикасының бейрезидент-банктерінің филиалдары мен банк операцияларының жекелеген түрлерін жүзеге асыратын ұйымдар, бағалы қағаздарды номиналды ұстаушылар ретінде клиенттердің шоттарын жүргізу құқығына ие инвестициялық портфельді басқаратындарды қоса алғанда, кастодиандар, орталық депозитарилер, брокерлер және (немесе) дилерлер, қызметін "өмірді сақтандыру" саласы бойынша жүзеге асыратын сақтандыру ұйымдары, сақтандыру (қайта сақтандыру) ұйымдары, Қазақстан Республикасының бейрезидент-сақтандыру (қайта сақтандыру) ұйымдарының филиалдары және сақтандыру брокерлері (бұдан әрі – есеп беретін қаржы ұйымы).</w:t>
      </w:r>
    </w:p>
    <w:bookmarkEnd w:id="118"/>
    <w:bookmarkStart w:name="z128" w:id="119"/>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жыл сайын есепті жылдан кейінгі жылдың 30 маусымынан кешіктірмей.</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Жеке сәйкестендіру нөмірі/Бизнес сәйкестендіру нөмірі (ЖСН/БСН)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129" w:id="120"/>
          <w:p>
            <w:pPr>
              <w:spacing w:after="20"/>
              <w:ind w:left="20"/>
              <w:jc w:val="both"/>
            </w:pPr>
          </w:p>
          <w:bookmarkEnd w:id="120"/>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bookmarkStart w:name="z130" w:id="121"/>
    <w:p>
      <w:pPr>
        <w:spacing w:after="0"/>
        <w:ind w:left="0"/>
        <w:jc w:val="both"/>
      </w:pPr>
      <w:r>
        <w:rPr>
          <w:rFonts w:ascii="Times New Roman"/>
          <w:b w:val="false"/>
          <w:i w:val="false"/>
          <w:color w:val="000000"/>
          <w:sz w:val="28"/>
        </w:rPr>
        <w:t>
      (жеке тұлғалар деректерді ұсынған жағдайда, сондай-ақ агрегатталған түрінде толтырылмайды)</w:t>
      </w:r>
    </w:p>
    <w:bookmarkEnd w:id="121"/>
    <w:bookmarkStart w:name="z131" w:id="122"/>
    <w:p>
      <w:pPr>
        <w:spacing w:after="0"/>
        <w:ind w:left="0"/>
        <w:jc w:val="both"/>
      </w:pPr>
      <w:r>
        <w:rPr>
          <w:rFonts w:ascii="Times New Roman"/>
          <w:b w:val="false"/>
          <w:i w:val="false"/>
          <w:color w:val="000000"/>
          <w:sz w:val="28"/>
        </w:rPr>
        <w:t>
      Жинау әдісі: электронды түрде.</w:t>
      </w:r>
    </w:p>
    <w:bookmarkEnd w:id="122"/>
    <w:bookmarkStart w:name="z132" w:id="123"/>
    <w:p>
      <w:pPr>
        <w:spacing w:after="0"/>
        <w:ind w:left="0"/>
        <w:jc w:val="both"/>
      </w:pPr>
      <w:r>
        <w:rPr>
          <w:rFonts w:ascii="Times New Roman"/>
          <w:b w:val="false"/>
          <w:i w:val="false"/>
          <w:color w:val="000000"/>
          <w:sz w:val="28"/>
        </w:rPr>
        <w:t>
      20___ жылғы "___" ________ бастап 20___ жылғы "____" ________ дейінгі кезең үшін</w:t>
      </w:r>
    </w:p>
    <w:bookmarkEnd w:id="123"/>
    <w:bookmarkStart w:name="z133" w:id="124"/>
    <w:p>
      <w:pPr>
        <w:spacing w:after="0"/>
        <w:ind w:left="0"/>
        <w:jc w:val="both"/>
      </w:pPr>
      <w:r>
        <w:rPr>
          <w:rFonts w:ascii="Times New Roman"/>
          <w:b w:val="false"/>
          <w:i w:val="false"/>
          <w:color w:val="000000"/>
          <w:sz w:val="28"/>
        </w:rPr>
        <w:t>
      ________________________________________________________________</w:t>
      </w:r>
    </w:p>
    <w:bookmarkEnd w:id="124"/>
    <w:bookmarkStart w:name="z134" w:id="125"/>
    <w:p>
      <w:pPr>
        <w:spacing w:after="0"/>
        <w:ind w:left="0"/>
        <w:jc w:val="both"/>
      </w:pPr>
      <w:r>
        <w:rPr>
          <w:rFonts w:ascii="Times New Roman"/>
          <w:b w:val="false"/>
          <w:i w:val="false"/>
          <w:color w:val="000000"/>
          <w:sz w:val="28"/>
        </w:rPr>
        <w:t>
       (есеп беретін қаржы ұйымының атауы)</w:t>
      </w:r>
    </w:p>
    <w:bookmarkEnd w:id="125"/>
    <w:bookmarkStart w:name="z135" w:id="126"/>
    <w:p>
      <w:pPr>
        <w:spacing w:after="0"/>
        <w:ind w:left="0"/>
        <w:jc w:val="both"/>
      </w:pPr>
      <w:r>
        <w:rPr>
          <w:rFonts w:ascii="Times New Roman"/>
          <w:b w:val="false"/>
          <w:i w:val="false"/>
          <w:color w:val="000000"/>
          <w:sz w:val="28"/>
        </w:rPr>
        <w:t>
       ______________________________________________________________________</w:t>
      </w:r>
    </w:p>
    <w:bookmarkEnd w:id="126"/>
    <w:bookmarkStart w:name="z136" w:id="127"/>
    <w:p>
      <w:pPr>
        <w:spacing w:after="0"/>
        <w:ind w:left="0"/>
        <w:jc w:val="both"/>
      </w:pPr>
      <w:r>
        <w:rPr>
          <w:rFonts w:ascii="Times New Roman"/>
          <w:b w:val="false"/>
          <w:i w:val="false"/>
          <w:color w:val="000000"/>
          <w:sz w:val="28"/>
        </w:rPr>
        <w:t>
       (есеп беретін қаржы ұйымының бизнес-сәйкестендіру нөмірі)</w:t>
      </w:r>
    </w:p>
    <w:bookmarkEnd w:id="127"/>
    <w:bookmarkStart w:name="z137" w:id="128"/>
    <w:p>
      <w:pPr>
        <w:spacing w:after="0"/>
        <w:ind w:left="0"/>
        <w:jc w:val="both"/>
      </w:pPr>
      <w:r>
        <w:rPr>
          <w:rFonts w:ascii="Times New Roman"/>
          <w:b w:val="false"/>
          <w:i w:val="false"/>
          <w:color w:val="000000"/>
          <w:sz w:val="28"/>
        </w:rPr>
        <w:t xml:space="preserve">
      </w:t>
      </w:r>
    </w:p>
    <w:bookmarkEnd w:id="128"/>
    <w:p>
      <w:pPr>
        <w:spacing w:after="0"/>
        <w:ind w:left="0"/>
        <w:jc w:val="both"/>
      </w:pPr>
      <w:r>
        <w:drawing>
          <wp:inline distT="0" distB="0" distL="0" distR="0">
            <wp:extent cx="7632700" cy="1076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632700" cy="1076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38" w:id="129"/>
    <w:p>
      <w:pPr>
        <w:spacing w:after="0"/>
        <w:ind w:left="0"/>
        <w:jc w:val="both"/>
      </w:pPr>
      <w:r>
        <w:rPr>
          <w:rFonts w:ascii="Times New Roman"/>
          <w:b w:val="false"/>
          <w:i w:val="false"/>
          <w:color w:val="000000"/>
          <w:sz w:val="28"/>
        </w:rPr>
        <w:t xml:space="preserve">
      </w:t>
      </w:r>
    </w:p>
    <w:bookmarkEnd w:id="129"/>
    <w:p>
      <w:pPr>
        <w:spacing w:after="0"/>
        <w:ind w:left="0"/>
        <w:jc w:val="both"/>
      </w:pPr>
      <w:r>
        <w:drawing>
          <wp:inline distT="0" distB="0" distL="0" distR="0">
            <wp:extent cx="7810500" cy="547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547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39" w:id="130"/>
    <w:p>
      <w:pPr>
        <w:spacing w:after="0"/>
        <w:ind w:left="0"/>
        <w:jc w:val="both"/>
      </w:pPr>
      <w:r>
        <w:rPr>
          <w:rFonts w:ascii="Times New Roman"/>
          <w:b w:val="false"/>
          <w:i w:val="false"/>
          <w:color w:val="000000"/>
          <w:sz w:val="28"/>
        </w:rPr>
        <w:t xml:space="preserve">
      </w:t>
      </w:r>
    </w:p>
    <w:bookmarkEnd w:id="130"/>
    <w:p>
      <w:pPr>
        <w:spacing w:after="0"/>
        <w:ind w:left="0"/>
        <w:jc w:val="both"/>
      </w:pPr>
      <w:r>
        <w:drawing>
          <wp:inline distT="0" distB="0" distL="0" distR="0">
            <wp:extent cx="7810500" cy="554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554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40" w:id="131"/>
    <w:p>
      <w:pPr>
        <w:spacing w:after="0"/>
        <w:ind w:left="0"/>
        <w:jc w:val="both"/>
      </w:pPr>
      <w:r>
        <w:rPr>
          <w:rFonts w:ascii="Times New Roman"/>
          <w:b w:val="false"/>
          <w:i w:val="false"/>
          <w:color w:val="000000"/>
          <w:sz w:val="28"/>
        </w:rPr>
        <w:t xml:space="preserve">
      </w:t>
      </w:r>
    </w:p>
    <w:bookmarkEnd w:id="131"/>
    <w:p>
      <w:pPr>
        <w:spacing w:after="0"/>
        <w:ind w:left="0"/>
        <w:jc w:val="both"/>
      </w:pPr>
      <w:r>
        <w:drawing>
          <wp:inline distT="0" distB="0" distL="0" distR="0">
            <wp:extent cx="7810500" cy="561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561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41" w:id="132"/>
    <w:p>
      <w:pPr>
        <w:spacing w:after="0"/>
        <w:ind w:left="0"/>
        <w:jc w:val="both"/>
      </w:pPr>
      <w:r>
        <w:rPr>
          <w:rFonts w:ascii="Times New Roman"/>
          <w:b w:val="false"/>
          <w:i w:val="false"/>
          <w:color w:val="000000"/>
          <w:sz w:val="28"/>
        </w:rPr>
        <w:t xml:space="preserve">
      </w:t>
      </w:r>
    </w:p>
    <w:bookmarkEnd w:id="132"/>
    <w:p>
      <w:pPr>
        <w:spacing w:after="0"/>
        <w:ind w:left="0"/>
        <w:jc w:val="both"/>
      </w:pPr>
      <w:r>
        <w:drawing>
          <wp:inline distT="0" distB="0" distL="0" distR="0">
            <wp:extent cx="7810500" cy="547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547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42" w:id="133"/>
    <w:p>
      <w:pPr>
        <w:spacing w:after="0"/>
        <w:ind w:left="0"/>
        <w:jc w:val="both"/>
      </w:pPr>
      <w:r>
        <w:rPr>
          <w:rFonts w:ascii="Times New Roman"/>
          <w:b w:val="false"/>
          <w:i w:val="false"/>
          <w:color w:val="000000"/>
          <w:sz w:val="28"/>
        </w:rPr>
        <w:t xml:space="preserve">
      </w:t>
      </w:r>
    </w:p>
    <w:bookmarkEnd w:id="133"/>
    <w:p>
      <w:pPr>
        <w:spacing w:after="0"/>
        <w:ind w:left="0"/>
        <w:jc w:val="both"/>
      </w:pPr>
      <w:r>
        <w:drawing>
          <wp:inline distT="0" distB="0" distL="0" distR="0">
            <wp:extent cx="7810500" cy="563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563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43" w:id="134"/>
    <w:p>
      <w:pPr>
        <w:spacing w:after="0"/>
        <w:ind w:left="0"/>
        <w:jc w:val="both"/>
      </w:pPr>
      <w:r>
        <w:rPr>
          <w:rFonts w:ascii="Times New Roman"/>
          <w:b w:val="false"/>
          <w:i w:val="false"/>
          <w:color w:val="000000"/>
          <w:sz w:val="28"/>
        </w:rPr>
        <w:t xml:space="preserve">
      </w:t>
      </w:r>
    </w:p>
    <w:bookmarkEnd w:id="134"/>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44" w:id="135"/>
    <w:p>
      <w:pPr>
        <w:spacing w:after="0"/>
        <w:ind w:left="0"/>
        <w:jc w:val="both"/>
      </w:pPr>
      <w:r>
        <w:rPr>
          <w:rFonts w:ascii="Times New Roman"/>
          <w:b w:val="false"/>
          <w:i w:val="false"/>
          <w:color w:val="000000"/>
          <w:sz w:val="28"/>
        </w:rPr>
        <w:t xml:space="preserve">
      </w:t>
      </w:r>
    </w:p>
    <w:bookmarkEnd w:id="135"/>
    <w:p>
      <w:pPr>
        <w:spacing w:after="0"/>
        <w:ind w:left="0"/>
        <w:jc w:val="both"/>
      </w:pPr>
      <w:r>
        <w:drawing>
          <wp:inline distT="0" distB="0" distL="0" distR="0">
            <wp:extent cx="7810500" cy="554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554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45" w:id="136"/>
    <w:p>
      <w:pPr>
        <w:spacing w:after="0"/>
        <w:ind w:left="0"/>
        <w:jc w:val="both"/>
      </w:pPr>
      <w:r>
        <w:rPr>
          <w:rFonts w:ascii="Times New Roman"/>
          <w:b w:val="false"/>
          <w:i w:val="false"/>
          <w:color w:val="000000"/>
          <w:sz w:val="28"/>
        </w:rPr>
        <w:t xml:space="preserve">
      </w:t>
      </w:r>
    </w:p>
    <w:bookmarkEnd w:id="136"/>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"Екінші деңгейдегі банктердің,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бейрезидент-банктерінің филиалдары</w:t>
            </w:r>
            <w:r>
              <w:br/>
            </w:r>
            <w:r>
              <w:rPr>
                <w:rFonts w:ascii="Times New Roman"/>
                <w:b w:val="false"/>
                <w:i w:val="false"/>
                <w:color w:val="000000"/>
                <w:sz w:val="20"/>
              </w:rPr>
              <w:t>мен банк операцияларының</w:t>
            </w:r>
            <w:r>
              <w:br/>
            </w:r>
            <w:r>
              <w:rPr>
                <w:rFonts w:ascii="Times New Roman"/>
                <w:b w:val="false"/>
                <w:i w:val="false"/>
                <w:color w:val="000000"/>
                <w:sz w:val="20"/>
              </w:rPr>
              <w:t>жекелеген түрлерін жүзеге асыратын</w:t>
            </w:r>
            <w:r>
              <w:br/>
            </w:r>
            <w:r>
              <w:rPr>
                <w:rFonts w:ascii="Times New Roman"/>
                <w:b w:val="false"/>
                <w:i w:val="false"/>
                <w:color w:val="000000"/>
                <w:sz w:val="20"/>
              </w:rPr>
              <w:t>ұйымдардың, бағалы қағаздарды</w:t>
            </w:r>
            <w:r>
              <w:br/>
            </w:r>
            <w:r>
              <w:rPr>
                <w:rFonts w:ascii="Times New Roman"/>
                <w:b w:val="false"/>
                <w:i w:val="false"/>
                <w:color w:val="000000"/>
                <w:sz w:val="20"/>
              </w:rPr>
              <w:t>номиналды ұстаушылар ретінде</w:t>
            </w:r>
            <w:r>
              <w:br/>
            </w:r>
            <w:r>
              <w:rPr>
                <w:rFonts w:ascii="Times New Roman"/>
                <w:b w:val="false"/>
                <w:i w:val="false"/>
                <w:color w:val="000000"/>
                <w:sz w:val="20"/>
              </w:rPr>
              <w:t>клиенттердің шоттарын жүргізу</w:t>
            </w:r>
            <w:r>
              <w:br/>
            </w:r>
            <w:r>
              <w:rPr>
                <w:rFonts w:ascii="Times New Roman"/>
                <w:b w:val="false"/>
                <w:i w:val="false"/>
                <w:color w:val="000000"/>
                <w:sz w:val="20"/>
              </w:rPr>
              <w:t>құқығына ие инвестициялық</w:t>
            </w:r>
            <w:r>
              <w:br/>
            </w:r>
            <w:r>
              <w:rPr>
                <w:rFonts w:ascii="Times New Roman"/>
                <w:b w:val="false"/>
                <w:i w:val="false"/>
                <w:color w:val="000000"/>
                <w:sz w:val="20"/>
              </w:rPr>
              <w:t>портфельді басқаратындарды қоса</w:t>
            </w:r>
            <w:r>
              <w:br/>
            </w:r>
            <w:r>
              <w:rPr>
                <w:rFonts w:ascii="Times New Roman"/>
                <w:b w:val="false"/>
                <w:i w:val="false"/>
                <w:color w:val="000000"/>
                <w:sz w:val="20"/>
              </w:rPr>
              <w:t>алғанда, кастодиандардың, орталық</w:t>
            </w:r>
            <w:r>
              <w:br/>
            </w:r>
            <w:r>
              <w:rPr>
                <w:rFonts w:ascii="Times New Roman"/>
                <w:b w:val="false"/>
                <w:i w:val="false"/>
                <w:color w:val="000000"/>
                <w:sz w:val="20"/>
              </w:rPr>
              <w:t>депозитарийдің, брокерлердің</w:t>
            </w:r>
            <w:r>
              <w:br/>
            </w:r>
            <w:r>
              <w:rPr>
                <w:rFonts w:ascii="Times New Roman"/>
                <w:b w:val="false"/>
                <w:i w:val="false"/>
                <w:color w:val="000000"/>
                <w:sz w:val="20"/>
              </w:rPr>
              <w:t>және (немесе) дилерлердің, қызметін</w:t>
            </w:r>
            <w:r>
              <w:br/>
            </w:r>
            <w:r>
              <w:rPr>
                <w:rFonts w:ascii="Times New Roman"/>
                <w:b w:val="false"/>
                <w:i w:val="false"/>
                <w:color w:val="000000"/>
                <w:sz w:val="20"/>
              </w:rPr>
              <w:t>"өмірді сақтандыру" саласы</w:t>
            </w:r>
            <w:r>
              <w:br/>
            </w:r>
            <w:r>
              <w:rPr>
                <w:rFonts w:ascii="Times New Roman"/>
                <w:b w:val="false"/>
                <w:i w:val="false"/>
                <w:color w:val="000000"/>
                <w:sz w:val="20"/>
              </w:rPr>
              <w:t>бойынша жүзеге асыратын сақтандыру</w:t>
            </w:r>
            <w:r>
              <w:br/>
            </w:r>
            <w:r>
              <w:rPr>
                <w:rFonts w:ascii="Times New Roman"/>
                <w:b w:val="false"/>
                <w:i w:val="false"/>
                <w:color w:val="000000"/>
                <w:sz w:val="20"/>
              </w:rPr>
              <w:t>ұйымдарының, сақтандыру (қайта</w:t>
            </w:r>
            <w:r>
              <w:br/>
            </w:r>
            <w:r>
              <w:rPr>
                <w:rFonts w:ascii="Times New Roman"/>
                <w:b w:val="false"/>
                <w:i w:val="false"/>
                <w:color w:val="000000"/>
                <w:sz w:val="20"/>
              </w:rPr>
              <w:t>сақтандыру) ұйымдарының,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бейрезидент-сақтандыру (қайта</w:t>
            </w:r>
            <w:r>
              <w:br/>
            </w:r>
            <w:r>
              <w:rPr>
                <w:rFonts w:ascii="Times New Roman"/>
                <w:b w:val="false"/>
                <w:i w:val="false"/>
                <w:color w:val="000000"/>
                <w:sz w:val="20"/>
              </w:rPr>
              <w:t>сақтандыру) ұйымдары филиалдарының</w:t>
            </w:r>
            <w:r>
              <w:br/>
            </w:r>
            <w:r>
              <w:rPr>
                <w:rFonts w:ascii="Times New Roman"/>
                <w:b w:val="false"/>
                <w:i w:val="false"/>
                <w:color w:val="000000"/>
                <w:sz w:val="20"/>
              </w:rPr>
              <w:t>және сақтандыру брокерлерінің</w:t>
            </w:r>
            <w:r>
              <w:br/>
            </w:r>
            <w:r>
              <w:rPr>
                <w:rFonts w:ascii="Times New Roman"/>
                <w:b w:val="false"/>
                <w:i w:val="false"/>
                <w:color w:val="000000"/>
                <w:sz w:val="20"/>
              </w:rPr>
              <w:t>мемлекеттік кірістер органдарына</w:t>
            </w:r>
            <w:r>
              <w:br/>
            </w:r>
            <w:r>
              <w:rPr>
                <w:rFonts w:ascii="Times New Roman"/>
                <w:b w:val="false"/>
                <w:i w:val="false"/>
                <w:color w:val="000000"/>
                <w:sz w:val="20"/>
              </w:rPr>
              <w:t>ұсынатын мәліметтер" (019.00-нысан)"</w:t>
            </w:r>
            <w:r>
              <w:br/>
            </w:r>
            <w:r>
              <w:rPr>
                <w:rFonts w:ascii="Times New Roman"/>
                <w:b w:val="false"/>
                <w:i w:val="false"/>
                <w:color w:val="000000"/>
                <w:sz w:val="20"/>
              </w:rPr>
              <w:t>нысанына қосымша</w:t>
            </w:r>
          </w:p>
        </w:tc>
      </w:tr>
    </w:tbl>
    <w:bookmarkStart w:name="z147" w:id="137"/>
    <w:p>
      <w:pPr>
        <w:spacing w:after="0"/>
        <w:ind w:left="0"/>
        <w:jc w:val="left"/>
      </w:pPr>
      <w:r>
        <w:rPr>
          <w:rFonts w:ascii="Times New Roman"/>
          <w:b/>
          <w:i w:val="false"/>
          <w:color w:val="000000"/>
        </w:rPr>
        <w:t xml:space="preserve"> Екінші деңгейдегі банктердің, Қазақстан Республикасының бейрезидент-банктерінің филиалдары мен банк операцияларының жекелеген түрлерін жүзеге асыратын ұйымдардың, бағалы қағаздарды номиналды ұстаушылар ретінде клиенттердің шоттарын жүргізу құқығына ие инвестициялық портфельді басқаратындарды қоса алғанда, кастодиандардың, орталық депозитарийдің, брокерлердің және (немесе) дилерлердің, қызметін "өмірді сақтандыру" саласы бойынша жүзеге асыратын сақтандыру ұйымдарының, сақтандыру (қайта сақтандыру) ұйымдарының, Қазақстан Республикасының бейрезидент-сақтандыру (қайта сақтандыру) ұйымдары филиалдарының және сақтандыру брокерлерінің мемлекеттік кірістер органдарына ұсынатын мәліметтерді толтыру бойынша түсіндірме (019.00-нысан)</w:t>
      </w:r>
    </w:p>
    <w:bookmarkEnd w:id="137"/>
    <w:bookmarkStart w:name="z148" w:id="138"/>
    <w:p>
      <w:pPr>
        <w:spacing w:after="0"/>
        <w:ind w:left="0"/>
        <w:jc w:val="left"/>
      </w:pPr>
      <w:r>
        <w:rPr>
          <w:rFonts w:ascii="Times New Roman"/>
          <w:b/>
          <w:i w:val="false"/>
          <w:color w:val="000000"/>
        </w:rPr>
        <w:t xml:space="preserve"> 1-тарау. Жалпы ережелер</w:t>
      </w:r>
    </w:p>
    <w:bookmarkEnd w:id="138"/>
    <w:bookmarkStart w:name="z149" w:id="139"/>
    <w:p>
      <w:pPr>
        <w:spacing w:after="0"/>
        <w:ind w:left="0"/>
        <w:jc w:val="both"/>
      </w:pPr>
      <w:r>
        <w:rPr>
          <w:rFonts w:ascii="Times New Roman"/>
          <w:b w:val="false"/>
          <w:i w:val="false"/>
          <w:color w:val="000000"/>
          <w:sz w:val="28"/>
        </w:rPr>
        <w:t>
      1. "Екінші деңгейдегі банктердің, Қазақстан Республикасының бейрезидент-банктерінің филиалдары мен банк операцияларының жекелеген түрлерін жүзеге асыратын ұйымдардың, бағалы қағаздарды номиналды ұстаушылар ретінде клиенттердің шоттарын жүргізу құқығына ие инвестициялық портфельді басқаратындарды қоса алғанда, кастодиандардың, орталық депозитарийдің, брокерлердің және (немесе) дилерлердің, қызметін "өмірді сақтандыру" саласы бойынша жүзеге асыратын сақтандыру ұйымдарының, сақтандыру (қайта сақтандыру) ұйымдарының, Қазақстан Республикасының бейрезидент-сақтандыру (қайта сақтандыру) ұйымдары филиалдарының және сақтандыру брокерлерінің мемлекеттік кірістер органдарына ұсынатын мәліметтер (019.00-нысан)" нысаны (бұдан әрі – 019.00-нысан) Қазақстан Республикасының Қаржы министрлігі Мемлекеттік кірістер комитетінің (бұдан әрі - Комитет) екінші деңгейдегі банктерден, Қазақстан Республикасының бейрезидент-банктерінің филиалдары мен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басқаратындарды қоса алғанда, кастодиандардан, орталық депозитарийден, брокерлерден және (немесе) дилерлерден, қызметін "өмірді сақтандыру" саласы бойынша жүзеге асыратын сақтандыру ұйымдарынан, сақтандыру (қайта сақтандыру) ұйымдарынан, Қазақстан Республикасының бейрезидент-сақтандыру (қайта сақтандыру) ұйымдарының филиалдарынан және сақтандыру брокерлерінен (бұдан әрі - есеп беретін қаржы ұйымы) Қазақстан Республикасының Заңымен ратификацияланған Қазақстан Республикасының Үкіметі мен Америка Құрама Штаттарының Үкіметі арасындағы халықаралық салық тәртібін жетілдіру туралы келісімнің (бұдан әрі – FATCA) 3-бабының ережелерін ескере отырып, Америка Құрама Штаттарының (бұдан әрі – АҚШ) резиденттері бойынша мынадай:</w:t>
      </w:r>
    </w:p>
    <w:bookmarkEnd w:id="139"/>
    <w:bookmarkStart w:name="z150" w:id="140"/>
    <w:p>
      <w:pPr>
        <w:spacing w:after="0"/>
        <w:ind w:left="0"/>
        <w:jc w:val="both"/>
      </w:pPr>
      <w:r>
        <w:rPr>
          <w:rFonts w:ascii="Times New Roman"/>
          <w:b w:val="false"/>
          <w:i w:val="false"/>
          <w:color w:val="000000"/>
          <w:sz w:val="28"/>
        </w:rPr>
        <w:t>
      1) бейрезидент-жеке тұлғалармен, бейрезидент-заңды тұлғалармен, бейрезидент бенефициарлық меншік иелері болып табылатын заңды тұлғалармен жасалған шарттар шеңберінде ашылған бағалы қағаздар мен өзге де қаржы құралдарын есепке алуға арналған жеке шоттардың бар-жоғы туралы, сондай-ақ осы шоттардағы бағалы қағаздар мен өзге де қаржы құралдарының қалдықтары туралы;</w:t>
      </w:r>
    </w:p>
    <w:bookmarkEnd w:id="140"/>
    <w:bookmarkStart w:name="z151" w:id="141"/>
    <w:p>
      <w:pPr>
        <w:spacing w:after="0"/>
        <w:ind w:left="0"/>
        <w:jc w:val="both"/>
      </w:pPr>
      <w:r>
        <w:rPr>
          <w:rFonts w:ascii="Times New Roman"/>
          <w:b w:val="false"/>
          <w:i w:val="false"/>
          <w:color w:val="000000"/>
          <w:sz w:val="28"/>
        </w:rPr>
        <w:t>
      2) шоттардың бар-жоғы, олардың нөмірлері туралы, осы шоттардағы ақша қалдықтары туралы, сондай-ақ өзге мүліктің, оның ішінде шоттарда орналастырылған немесе бейрезидент-жеке тұлғалардың, бейрезидент-заңды тұлғалардың, бейрезиденттер бенефициарлық меншік иелері болып табылатын заңды тұлғалардың басқаруында өзге мүліктің бар-жоғы, түрі және құны туралы мәліметтер;</w:t>
      </w:r>
    </w:p>
    <w:bookmarkEnd w:id="141"/>
    <w:bookmarkStart w:name="z152" w:id="142"/>
    <w:p>
      <w:pPr>
        <w:spacing w:after="0"/>
        <w:ind w:left="0"/>
        <w:jc w:val="both"/>
      </w:pPr>
      <w:r>
        <w:rPr>
          <w:rFonts w:ascii="Times New Roman"/>
          <w:b w:val="false"/>
          <w:i w:val="false"/>
          <w:color w:val="000000"/>
          <w:sz w:val="28"/>
        </w:rPr>
        <w:t>
      3) бейрезидент-жеке тұлғаларға, бейрезидент-заңды тұлғаларға, сондай-ақ бейрезиденттер бенефициарлық меншік иелері болып табылатын заңды тұлғаларға тиесілі бағалы қағаздарды қоспағанда, өзге активтердің бар-жоғы туралы;</w:t>
      </w:r>
    </w:p>
    <w:bookmarkEnd w:id="142"/>
    <w:bookmarkStart w:name="z153" w:id="143"/>
    <w:p>
      <w:pPr>
        <w:spacing w:after="0"/>
        <w:ind w:left="0"/>
        <w:jc w:val="both"/>
      </w:pPr>
      <w:r>
        <w:rPr>
          <w:rFonts w:ascii="Times New Roman"/>
          <w:b w:val="false"/>
          <w:i w:val="false"/>
          <w:color w:val="000000"/>
          <w:sz w:val="28"/>
        </w:rPr>
        <w:t>
      4) шет мемлекеттің уәкілетті органының ақпарат алмасу туралы халықаралық шартқа сәйкес жіберген сұрау салуында көрсетілген жеке және заңды тұлғаларға тиесілі, осы тармақтың 2) тармақшасында көрсетілгендерді қоспағанда, өзге активтердің, сондай-ақ осындай тұлғалар жеке немесе заңды тұлғамен жасасқан шартқа қатысты өзге де ақпараттың бар-жоғы туралы;</w:t>
      </w:r>
    </w:p>
    <w:bookmarkEnd w:id="143"/>
    <w:bookmarkStart w:name="z154" w:id="144"/>
    <w:p>
      <w:pPr>
        <w:spacing w:after="0"/>
        <w:ind w:left="0"/>
        <w:jc w:val="both"/>
      </w:pPr>
      <w:r>
        <w:rPr>
          <w:rFonts w:ascii="Times New Roman"/>
          <w:b w:val="false"/>
          <w:i w:val="false"/>
          <w:color w:val="000000"/>
          <w:sz w:val="28"/>
        </w:rPr>
        <w:t>
      5) бейрезидент-жеке тұлғалар пайда алушылар болып табылатын, жасалған жинақтаушы сақтандыру шарттары туралы;</w:t>
      </w:r>
    </w:p>
    <w:bookmarkEnd w:id="144"/>
    <w:bookmarkStart w:name="z155" w:id="145"/>
    <w:p>
      <w:pPr>
        <w:spacing w:after="0"/>
        <w:ind w:left="0"/>
        <w:jc w:val="both"/>
      </w:pPr>
      <w:r>
        <w:rPr>
          <w:rFonts w:ascii="Times New Roman"/>
          <w:b w:val="false"/>
          <w:i w:val="false"/>
          <w:color w:val="000000"/>
          <w:sz w:val="28"/>
        </w:rPr>
        <w:t>
      6) шет мемлекеттің уәкілетті органының ақпарат алмасу туралы халықаралық шартқа сәйкес жіберген сұрау салуында көрсетілген жеке тұлғалар пайда алушылар болып табылатын, жасалған жинақтаушы сақтандыру шарттары, сондай-ақ осы жинақтаушы сақтандыру шарттарына қатысты өзге де ақпарат туралы;</w:t>
      </w:r>
    </w:p>
    <w:bookmarkEnd w:id="145"/>
    <w:bookmarkStart w:name="z156" w:id="146"/>
    <w:p>
      <w:pPr>
        <w:spacing w:after="0"/>
        <w:ind w:left="0"/>
        <w:jc w:val="both"/>
      </w:pPr>
      <w:r>
        <w:rPr>
          <w:rFonts w:ascii="Times New Roman"/>
          <w:b w:val="false"/>
          <w:i w:val="false"/>
          <w:color w:val="000000"/>
          <w:sz w:val="28"/>
        </w:rPr>
        <w:t>
      7) ақпарат алмасу туралы халықаралық шартқа сәйкес банктік шоттардың бар-жоғы және олардың нөмірлері туралы, осы шоттардағы ақша қалдықтары туралы, өзге де мүліктің, оның ішінде металл шоттарда орналастырылған немесе бейрезидент-жеке тұлғалардың, бейрезидент-заңды тұлғалардың, бейрезиденттер бенефициарлық меншік иелері болып табылатын заңды тұлғалардың басқаруында өзге мүліктің бар-жоғы, түрі және құны туралы, оның ішінде:</w:t>
      </w:r>
    </w:p>
    <w:bookmarkEnd w:id="146"/>
    <w:bookmarkStart w:name="z157" w:id="147"/>
    <w:p>
      <w:pPr>
        <w:spacing w:after="0"/>
        <w:ind w:left="0"/>
        <w:jc w:val="both"/>
      </w:pPr>
      <w:r>
        <w:rPr>
          <w:rFonts w:ascii="Times New Roman"/>
          <w:b w:val="false"/>
          <w:i w:val="false"/>
          <w:color w:val="000000"/>
          <w:sz w:val="28"/>
        </w:rPr>
        <w:t>
      кастодиандық, брокерлік және (немесе) дилерлік қызметті жүзеге асыру шеңберінде бейрезидент-жеке тұлғаның, бейрезидент-заңды тұлғаның, бейрезидент бенефициарлық меншік иесі болып табылатын заңды тұлғаның ашылған шоты бойынша:</w:t>
      </w:r>
    </w:p>
    <w:bookmarkEnd w:id="147"/>
    <w:bookmarkStart w:name="z158" w:id="148"/>
    <w:p>
      <w:pPr>
        <w:spacing w:after="0"/>
        <w:ind w:left="0"/>
        <w:jc w:val="both"/>
      </w:pPr>
      <w:r>
        <w:rPr>
          <w:rFonts w:ascii="Times New Roman"/>
          <w:b w:val="false"/>
          <w:i w:val="false"/>
          <w:color w:val="000000"/>
          <w:sz w:val="28"/>
        </w:rPr>
        <w:t>
      тиісті есепті кезең ішінде шотқа (немесе шотқа қатысты) төленген немесе есептелген әрбір жағдайда шотта сақталатын активтер бойынша алынған пайыздардың жалпы жиынтық сомасы, дивидендтердің жалпы жиынтық сомасы және өзге де кірістің жалпы жиынтық сомасы;</w:t>
      </w:r>
    </w:p>
    <w:bookmarkEnd w:id="148"/>
    <w:bookmarkStart w:name="z159" w:id="149"/>
    <w:p>
      <w:pPr>
        <w:spacing w:after="0"/>
        <w:ind w:left="0"/>
        <w:jc w:val="both"/>
      </w:pPr>
      <w:r>
        <w:rPr>
          <w:rFonts w:ascii="Times New Roman"/>
          <w:b w:val="false"/>
          <w:i w:val="false"/>
          <w:color w:val="000000"/>
          <w:sz w:val="28"/>
        </w:rPr>
        <w:t>
      Қазақстан Республикасының қаржы ұйымы өздеріне қатысты бағалы қағаздардың номиналды ұстаушысы ретінде клиенттердің шоттарын жүргізу құқығына ие кастодиан, брокер және (немесе) дилер ретінде әрекет еткен күнтізбелік жыл немесе өзге де есепті кезең ішінде алынған қаржы активтерін сатудан немесе өтеуден түскен жалпы түсімдер;</w:t>
      </w:r>
    </w:p>
    <w:bookmarkEnd w:id="149"/>
    <w:bookmarkStart w:name="z160" w:id="150"/>
    <w:p>
      <w:pPr>
        <w:spacing w:after="0"/>
        <w:ind w:left="0"/>
        <w:jc w:val="both"/>
      </w:pPr>
      <w:r>
        <w:rPr>
          <w:rFonts w:ascii="Times New Roman"/>
          <w:b w:val="false"/>
          <w:i w:val="false"/>
          <w:color w:val="000000"/>
          <w:sz w:val="28"/>
        </w:rPr>
        <w:t>
      күнтізбелік жыл немесе тиісті есепті кезең ішінде төленген пайыздардың жалпы сомасы бойынша мәліметтерді жинауға арналған.</w:t>
      </w:r>
    </w:p>
    <w:bookmarkEnd w:id="150"/>
    <w:bookmarkStart w:name="z161" w:id="151"/>
    <w:p>
      <w:pPr>
        <w:spacing w:after="0"/>
        <w:ind w:left="0"/>
        <w:jc w:val="both"/>
      </w:pPr>
      <w:r>
        <w:rPr>
          <w:rFonts w:ascii="Times New Roman"/>
          <w:b w:val="false"/>
          <w:i w:val="false"/>
          <w:color w:val="000000"/>
          <w:sz w:val="28"/>
        </w:rPr>
        <w:t>
      2. Егер бір және сол шот иесінде бірнеше есеп беретін шоттар болған кезде әрбір осындай шот бойынша жеке жол толтырылады.</w:t>
      </w:r>
    </w:p>
    <w:bookmarkEnd w:id="151"/>
    <w:bookmarkStart w:name="z162" w:id="152"/>
    <w:p>
      <w:pPr>
        <w:spacing w:after="0"/>
        <w:ind w:left="0"/>
        <w:jc w:val="both"/>
      </w:pPr>
      <w:r>
        <w:rPr>
          <w:rFonts w:ascii="Times New Roman"/>
          <w:b w:val="false"/>
          <w:i w:val="false"/>
          <w:color w:val="000000"/>
          <w:sz w:val="28"/>
        </w:rPr>
        <w:t>
      3. Бір және сол шот бойынша бірнеше иесі болса, әрбір осындай шот иесі бойынша жеке жол толтырылады.</w:t>
      </w:r>
    </w:p>
    <w:bookmarkEnd w:id="152"/>
    <w:bookmarkStart w:name="z163" w:id="153"/>
    <w:p>
      <w:pPr>
        <w:spacing w:after="0"/>
        <w:ind w:left="0"/>
        <w:jc w:val="both"/>
      </w:pPr>
      <w:r>
        <w:rPr>
          <w:rFonts w:ascii="Times New Roman"/>
          <w:b w:val="false"/>
          <w:i w:val="false"/>
          <w:color w:val="000000"/>
          <w:sz w:val="28"/>
        </w:rPr>
        <w:t>
      4. Ел кодын көрсеткен кезде Халықаралық стандарттау ұйымының ISO 3166-1 Альфа 2 стандартына сәйкес келетін код қолданылады.</w:t>
      </w:r>
    </w:p>
    <w:bookmarkEnd w:id="153"/>
    <w:bookmarkStart w:name="z164" w:id="154"/>
    <w:p>
      <w:pPr>
        <w:spacing w:after="0"/>
        <w:ind w:left="0"/>
        <w:jc w:val="both"/>
      </w:pPr>
      <w:r>
        <w:rPr>
          <w:rFonts w:ascii="Times New Roman"/>
          <w:b w:val="false"/>
          <w:i w:val="false"/>
          <w:color w:val="000000"/>
          <w:sz w:val="28"/>
        </w:rPr>
        <w:t>
      5. Валюта кодын көрсеткен кезде Халықаралық стандарттау ұйымының ISO 4217 стандартына сәйкес келетін код қолданылады.</w:t>
      </w:r>
    </w:p>
    <w:bookmarkEnd w:id="154"/>
    <w:bookmarkStart w:name="z165" w:id="155"/>
    <w:p>
      <w:pPr>
        <w:spacing w:after="0"/>
        <w:ind w:left="0"/>
        <w:jc w:val="left"/>
      </w:pPr>
      <w:r>
        <w:rPr>
          <w:rFonts w:ascii="Times New Roman"/>
          <w:b/>
          <w:i w:val="false"/>
          <w:color w:val="000000"/>
        </w:rPr>
        <w:t xml:space="preserve"> 2-тарау. 019.00 нысанды толтыру тәртібі</w:t>
      </w:r>
    </w:p>
    <w:bookmarkEnd w:id="155"/>
    <w:bookmarkStart w:name="z166" w:id="156"/>
    <w:p>
      <w:pPr>
        <w:spacing w:after="0"/>
        <w:ind w:left="0"/>
        <w:jc w:val="both"/>
      </w:pPr>
      <w:r>
        <w:rPr>
          <w:rFonts w:ascii="Times New Roman"/>
          <w:b w:val="false"/>
          <w:i w:val="false"/>
          <w:color w:val="000000"/>
          <w:sz w:val="28"/>
        </w:rPr>
        <w:t>
      14. Нысанның "Жалпы ақпарат" деген бөлімінде мынадай деректер көрсетіледі:</w:t>
      </w:r>
    </w:p>
    <w:bookmarkEnd w:id="156"/>
    <w:bookmarkStart w:name="z167" w:id="157"/>
    <w:p>
      <w:pPr>
        <w:spacing w:after="0"/>
        <w:ind w:left="0"/>
        <w:jc w:val="both"/>
      </w:pPr>
      <w:r>
        <w:rPr>
          <w:rFonts w:ascii="Times New Roman"/>
          <w:b w:val="false"/>
          <w:i w:val="false"/>
          <w:color w:val="000000"/>
          <w:sz w:val="28"/>
        </w:rPr>
        <w:t>
      1) 1-жолда нысанның түрі көрсетіледі:</w:t>
      </w:r>
    </w:p>
    <w:bookmarkEnd w:id="157"/>
    <w:bookmarkStart w:name="z168" w:id="158"/>
    <w:p>
      <w:pPr>
        <w:spacing w:after="0"/>
        <w:ind w:left="0"/>
        <w:jc w:val="both"/>
      </w:pPr>
      <w:r>
        <w:rPr>
          <w:rFonts w:ascii="Times New Roman"/>
          <w:b w:val="false"/>
          <w:i w:val="false"/>
          <w:color w:val="000000"/>
          <w:sz w:val="28"/>
        </w:rPr>
        <w:t>
      есепті кезеңде алғаш рет жаңа деректерді ұсынған кезде "негізгі" ұяшық белгіленеді;</w:t>
      </w:r>
    </w:p>
    <w:bookmarkEnd w:id="158"/>
    <w:bookmarkStart w:name="z169" w:id="159"/>
    <w:p>
      <w:pPr>
        <w:spacing w:after="0"/>
        <w:ind w:left="0"/>
        <w:jc w:val="both"/>
      </w:pPr>
      <w:r>
        <w:rPr>
          <w:rFonts w:ascii="Times New Roman"/>
          <w:b w:val="false"/>
          <w:i w:val="false"/>
          <w:color w:val="000000"/>
          <w:sz w:val="28"/>
        </w:rPr>
        <w:t>
      егер мәлімет уәкілетті органның бұрын ұсынылған мәліметті түзету үшін сұрау салуы бойынша берілсе, онда мәлімет түзетілген ақпаратпен бірге негізгі мәлімет ретінде ұсынылады және "түзетілген" ұяшыққа белгі қойылады (уәкілетті органның сұрау салуы ақпараттық жүйе арқылы жіберіледі);</w:t>
      </w:r>
    </w:p>
    <w:bookmarkEnd w:id="159"/>
    <w:bookmarkStart w:name="z170" w:id="160"/>
    <w:p>
      <w:pPr>
        <w:spacing w:after="0"/>
        <w:ind w:left="0"/>
        <w:jc w:val="both"/>
      </w:pPr>
      <w:r>
        <w:rPr>
          <w:rFonts w:ascii="Times New Roman"/>
          <w:b w:val="false"/>
          <w:i w:val="false"/>
          <w:color w:val="000000"/>
          <w:sz w:val="28"/>
        </w:rPr>
        <w:t>
      егер мәлімет бұрын ұсынылған мәліметті өзгерту үшін ұсынылса, онда мәлімет өзгертілген ақпаратпен бірге негізгі мәлімет ретінде ұсынылады және "өзгертілген" ұяшыққа белгі қойылады, бұл ретте өзгертілген нысанмен бірге "жойылған" ұяшыққа белгі қойып, бұрын ұсынылған нысанды ұсынады;</w:t>
      </w:r>
    </w:p>
    <w:bookmarkEnd w:id="160"/>
    <w:bookmarkStart w:name="z171" w:id="161"/>
    <w:p>
      <w:pPr>
        <w:spacing w:after="0"/>
        <w:ind w:left="0"/>
        <w:jc w:val="both"/>
      </w:pPr>
      <w:r>
        <w:rPr>
          <w:rFonts w:ascii="Times New Roman"/>
          <w:b w:val="false"/>
          <w:i w:val="false"/>
          <w:color w:val="000000"/>
          <w:sz w:val="28"/>
        </w:rPr>
        <w:t>
      Ұсыну үшін мәліметтері жоқ қаржы ұйымдары "есеп үшін шоты жоқ" ұяшығын белгілейді және "Жалпы ақпарат" бөлімі ғана толтырылады;</w:t>
      </w:r>
    </w:p>
    <w:bookmarkEnd w:id="161"/>
    <w:bookmarkStart w:name="z172" w:id="162"/>
    <w:p>
      <w:pPr>
        <w:spacing w:after="0"/>
        <w:ind w:left="0"/>
        <w:jc w:val="both"/>
      </w:pPr>
      <w:r>
        <w:rPr>
          <w:rFonts w:ascii="Times New Roman"/>
          <w:b w:val="false"/>
          <w:i w:val="false"/>
          <w:color w:val="000000"/>
          <w:sz w:val="28"/>
        </w:rPr>
        <w:t>
      2) нысанның 2-жолында алдыңғы есептің тіркеу нөмірі көрсетіледі (жол жойылуға жататын алдыңғы ақпаратты сәйкестендіру үшін түзетілген мәліметті беру кезінде толтырылады);</w:t>
      </w:r>
    </w:p>
    <w:bookmarkEnd w:id="162"/>
    <w:bookmarkStart w:name="z173" w:id="163"/>
    <w:p>
      <w:pPr>
        <w:spacing w:after="0"/>
        <w:ind w:left="0"/>
        <w:jc w:val="both"/>
      </w:pPr>
      <w:r>
        <w:rPr>
          <w:rFonts w:ascii="Times New Roman"/>
          <w:b w:val="false"/>
          <w:i w:val="false"/>
          <w:color w:val="000000"/>
          <w:sz w:val="28"/>
        </w:rPr>
        <w:t>
      3) нысанның 3-жолында мәлімет ұсынылатын есепті кезең (жыл) көрсетіледі (араб цифрымен көрсетіледі).</w:t>
      </w:r>
    </w:p>
    <w:bookmarkEnd w:id="163"/>
    <w:bookmarkStart w:name="z174" w:id="164"/>
    <w:p>
      <w:pPr>
        <w:spacing w:after="0"/>
        <w:ind w:left="0"/>
        <w:jc w:val="both"/>
      </w:pPr>
      <w:r>
        <w:rPr>
          <w:rFonts w:ascii="Times New Roman"/>
          <w:b w:val="false"/>
          <w:i w:val="false"/>
          <w:color w:val="000000"/>
          <w:sz w:val="28"/>
        </w:rPr>
        <w:t>
      15. Нысанның "Қаржы ұйымы туралы ақпарат" деген бөлімінде мынадай деректер көрсетіледі:</w:t>
      </w:r>
    </w:p>
    <w:bookmarkEnd w:id="164"/>
    <w:bookmarkStart w:name="z175" w:id="165"/>
    <w:p>
      <w:pPr>
        <w:spacing w:after="0"/>
        <w:ind w:left="0"/>
        <w:jc w:val="both"/>
      </w:pPr>
      <w:r>
        <w:rPr>
          <w:rFonts w:ascii="Times New Roman"/>
          <w:b w:val="false"/>
          <w:i w:val="false"/>
          <w:color w:val="000000"/>
          <w:sz w:val="28"/>
        </w:rPr>
        <w:t>
      1) нысанның 4-жолында есепті ұсынатын қаржы ұйымының бизнес сәйкестендіру нөмірі (бұдан әрі – БСН) көрсетіледі;</w:t>
      </w:r>
    </w:p>
    <w:bookmarkEnd w:id="165"/>
    <w:bookmarkStart w:name="z176" w:id="166"/>
    <w:p>
      <w:pPr>
        <w:spacing w:after="0"/>
        <w:ind w:left="0"/>
        <w:jc w:val="both"/>
      </w:pPr>
      <w:r>
        <w:rPr>
          <w:rFonts w:ascii="Times New Roman"/>
          <w:b w:val="false"/>
          <w:i w:val="false"/>
          <w:color w:val="000000"/>
          <w:sz w:val="28"/>
        </w:rPr>
        <w:t>
      2) нысанның 5-жолында құрылтай және өзге де құжаттарға сәйкес мәліметті ұсынатын қаржы ұйымының атауы көрсетіледі;</w:t>
      </w:r>
    </w:p>
    <w:bookmarkEnd w:id="166"/>
    <w:bookmarkStart w:name="z177" w:id="167"/>
    <w:p>
      <w:pPr>
        <w:spacing w:after="0"/>
        <w:ind w:left="0"/>
        <w:jc w:val="both"/>
      </w:pPr>
      <w:r>
        <w:rPr>
          <w:rFonts w:ascii="Times New Roman"/>
          <w:b w:val="false"/>
          <w:i w:val="false"/>
          <w:color w:val="000000"/>
          <w:sz w:val="28"/>
        </w:rPr>
        <w:t>
      3) нысанның 6-жолында есепті ұсынатын тұлғаның санат коды көрсетіледі*;</w:t>
      </w:r>
    </w:p>
    <w:bookmarkEnd w:id="167"/>
    <w:bookmarkStart w:name="z178" w:id="168"/>
    <w:p>
      <w:pPr>
        <w:spacing w:after="0"/>
        <w:ind w:left="0"/>
        <w:jc w:val="both"/>
      </w:pPr>
      <w:r>
        <w:rPr>
          <w:rFonts w:ascii="Times New Roman"/>
          <w:b w:val="false"/>
          <w:i w:val="false"/>
          <w:color w:val="000000"/>
          <w:sz w:val="28"/>
        </w:rPr>
        <w:t>
      4) нысанның 7-жолында қаржы ұйымының орналасқан жерінің мекенжайы (пошта мекенжайы) көрсетіледі, егер есеп беретін қаржы ұйымының пошта қызметі көше мекенжайы бойынша поштаны жеткізбесе және есеп беретін қаржы ұйымының пошта индексі болса, онда көше мекенжайының орнына пошта индексінің нөмірі көрсетіледі;</w:t>
      </w:r>
    </w:p>
    <w:bookmarkEnd w:id="168"/>
    <w:bookmarkStart w:name="z179" w:id="169"/>
    <w:p>
      <w:pPr>
        <w:spacing w:after="0"/>
        <w:ind w:left="0"/>
        <w:jc w:val="both"/>
      </w:pPr>
      <w:r>
        <w:rPr>
          <w:rFonts w:ascii="Times New Roman"/>
          <w:b w:val="false"/>
          <w:i w:val="false"/>
          <w:color w:val="000000"/>
          <w:sz w:val="28"/>
        </w:rPr>
        <w:t>
      5) Нысанның 8-жолында делдалдың жаһандық сәйкестендіру нөмірі – АҚШ Федералды Салық Басқармасының ресми интернет-ресурсында тіркеуден өткен және мәліметтерді ұсынатын қаржы ұйымдарына берілетін сәйкестендіру нөмірі (бұдан әрі – GIIN) көрсетіледі;</w:t>
      </w:r>
    </w:p>
    <w:bookmarkEnd w:id="169"/>
    <w:bookmarkStart w:name="z180" w:id="170"/>
    <w:p>
      <w:pPr>
        <w:spacing w:after="0"/>
        <w:ind w:left="0"/>
        <w:jc w:val="both"/>
      </w:pPr>
      <w:r>
        <w:rPr>
          <w:rFonts w:ascii="Times New Roman"/>
          <w:b w:val="false"/>
          <w:i w:val="false"/>
          <w:color w:val="000000"/>
          <w:sz w:val="28"/>
        </w:rPr>
        <w:t>
      6) нысанның 9-жолында АҚШ салық төлеушісінің сәйкестендіру нөмірі (бұдан әрі – TIN) көрсетіледі;</w:t>
      </w:r>
    </w:p>
    <w:bookmarkEnd w:id="170"/>
    <w:bookmarkStart w:name="z181" w:id="171"/>
    <w:p>
      <w:pPr>
        <w:spacing w:after="0"/>
        <w:ind w:left="0"/>
        <w:jc w:val="both"/>
      </w:pPr>
      <w:r>
        <w:rPr>
          <w:rFonts w:ascii="Times New Roman"/>
          <w:b w:val="false"/>
          <w:i w:val="false"/>
          <w:color w:val="000000"/>
          <w:sz w:val="28"/>
        </w:rPr>
        <w:t>
      7) нысанның 10-жолында демеуші ұйымның немесе делдалдың БСН көрсетіледі;</w:t>
      </w:r>
    </w:p>
    <w:bookmarkEnd w:id="171"/>
    <w:bookmarkStart w:name="z182" w:id="172"/>
    <w:p>
      <w:pPr>
        <w:spacing w:after="0"/>
        <w:ind w:left="0"/>
        <w:jc w:val="both"/>
      </w:pPr>
      <w:r>
        <w:rPr>
          <w:rFonts w:ascii="Times New Roman"/>
          <w:b w:val="false"/>
          <w:i w:val="false"/>
          <w:color w:val="000000"/>
          <w:sz w:val="28"/>
        </w:rPr>
        <w:t>
      8) нысанның 11-жолында демеуші ұйымның немесе делдалдың атауы көрсетіледі;</w:t>
      </w:r>
    </w:p>
    <w:bookmarkEnd w:id="172"/>
    <w:bookmarkStart w:name="z183" w:id="173"/>
    <w:p>
      <w:pPr>
        <w:spacing w:after="0"/>
        <w:ind w:left="0"/>
        <w:jc w:val="both"/>
      </w:pPr>
      <w:r>
        <w:rPr>
          <w:rFonts w:ascii="Times New Roman"/>
          <w:b w:val="false"/>
          <w:i w:val="false"/>
          <w:color w:val="000000"/>
          <w:sz w:val="28"/>
        </w:rPr>
        <w:t>
      9) Нысанның 12-жолында демеуші ұйымның немесе делдалдың орналасқан жерінің мекенжайы (пошта мекенжайы) көрсетіледі; егер қаржы ұйымының пошта қызметі көше мекенжайы бойынша поштаны жеткізбесе және қаржы ұйымының пошта индексі болса, онда көше мекенжайының орнына пошта индексінің нөмірі көрсетіледі;</w:t>
      </w:r>
    </w:p>
    <w:bookmarkEnd w:id="173"/>
    <w:bookmarkStart w:name="z184" w:id="174"/>
    <w:p>
      <w:pPr>
        <w:spacing w:after="0"/>
        <w:ind w:left="0"/>
        <w:jc w:val="both"/>
      </w:pPr>
      <w:r>
        <w:rPr>
          <w:rFonts w:ascii="Times New Roman"/>
          <w:b w:val="false"/>
          <w:i w:val="false"/>
          <w:color w:val="000000"/>
          <w:sz w:val="28"/>
        </w:rPr>
        <w:t>
      10) нысанның 13-жолында демеуші ұйымның немесе делдалдың GIIN көрсетіледі;</w:t>
      </w:r>
    </w:p>
    <w:bookmarkEnd w:id="174"/>
    <w:bookmarkStart w:name="z185" w:id="175"/>
    <w:p>
      <w:pPr>
        <w:spacing w:after="0"/>
        <w:ind w:left="0"/>
        <w:jc w:val="both"/>
      </w:pPr>
      <w:r>
        <w:rPr>
          <w:rFonts w:ascii="Times New Roman"/>
          <w:b w:val="false"/>
          <w:i w:val="false"/>
          <w:color w:val="000000"/>
          <w:sz w:val="28"/>
        </w:rPr>
        <w:t>
      11) нысанның 14-жолында демеуші ұйымның немесе делдалдың TIN көрсетіледі.</w:t>
      </w:r>
    </w:p>
    <w:bookmarkEnd w:id="175"/>
    <w:bookmarkStart w:name="z186" w:id="176"/>
    <w:p>
      <w:pPr>
        <w:spacing w:after="0"/>
        <w:ind w:left="0"/>
        <w:jc w:val="both"/>
      </w:pPr>
      <w:r>
        <w:rPr>
          <w:rFonts w:ascii="Times New Roman"/>
          <w:b w:val="false"/>
          <w:i w:val="false"/>
          <w:color w:val="000000"/>
          <w:sz w:val="28"/>
        </w:rPr>
        <w:t>
      16. Нысанның "Қаржы ұйымының жауаптылығы" деген бөлімінде мыналар көрсетіледі:</w:t>
      </w:r>
    </w:p>
    <w:bookmarkEnd w:id="176"/>
    <w:bookmarkStart w:name="z187" w:id="177"/>
    <w:p>
      <w:pPr>
        <w:spacing w:after="0"/>
        <w:ind w:left="0"/>
        <w:jc w:val="both"/>
      </w:pPr>
      <w:r>
        <w:rPr>
          <w:rFonts w:ascii="Times New Roman"/>
          <w:b w:val="false"/>
          <w:i w:val="false"/>
          <w:color w:val="000000"/>
          <w:sz w:val="28"/>
        </w:rPr>
        <w:t>
      Нысанның "Нысанды ұсынған лауазымды адамның тегі, аты, әкесінің аты" жолында мәліметті ұсынған адамның тегі, аты, әкесінің аты (егер ол жеке басын куәландыратын құжатта көрсетілсе)(бұдан әрі - Т.А.Ә.) көрсетіледі;</w:t>
      </w:r>
    </w:p>
    <w:bookmarkEnd w:id="177"/>
    <w:bookmarkStart w:name="z188" w:id="178"/>
    <w:p>
      <w:pPr>
        <w:spacing w:after="0"/>
        <w:ind w:left="0"/>
        <w:jc w:val="both"/>
      </w:pPr>
      <w:r>
        <w:rPr>
          <w:rFonts w:ascii="Times New Roman"/>
          <w:b w:val="false"/>
          <w:i w:val="false"/>
          <w:color w:val="000000"/>
          <w:sz w:val="28"/>
        </w:rPr>
        <w:t>
      Нысанның "Есепті ұсыну күні" жолында уәкілетті органға мәліметті ұсыну күні көрсетіледі.</w:t>
      </w:r>
    </w:p>
    <w:bookmarkEnd w:id="178"/>
    <w:bookmarkStart w:name="z189" w:id="179"/>
    <w:p>
      <w:pPr>
        <w:spacing w:after="0"/>
        <w:ind w:left="0"/>
        <w:jc w:val="both"/>
      </w:pPr>
      <w:r>
        <w:rPr>
          <w:rFonts w:ascii="Times New Roman"/>
          <w:b w:val="false"/>
          <w:i w:val="false"/>
          <w:color w:val="000000"/>
          <w:sz w:val="28"/>
        </w:rPr>
        <w:t>
      17. Нысанның "Шот иесі немесе төлем бенефициары туралы мәліметтер" деген бөлімінде уәкілетті органға ұсынылатын шот иесі немесе төлем бенефициары туралы мәліметті көрсету үшін толтырылады:</w:t>
      </w:r>
    </w:p>
    <w:bookmarkEnd w:id="179"/>
    <w:bookmarkStart w:name="z190" w:id="180"/>
    <w:p>
      <w:pPr>
        <w:spacing w:after="0"/>
        <w:ind w:left="0"/>
        <w:jc w:val="both"/>
      </w:pPr>
      <w:r>
        <w:rPr>
          <w:rFonts w:ascii="Times New Roman"/>
          <w:b w:val="false"/>
          <w:i w:val="false"/>
          <w:color w:val="000000"/>
          <w:sz w:val="28"/>
        </w:rPr>
        <w:t>
      1) нысанның А бағанында 0001 форматында жолдың реттік нөмірі көрсетіледі;</w:t>
      </w:r>
    </w:p>
    <w:bookmarkEnd w:id="180"/>
    <w:bookmarkStart w:name="z191" w:id="181"/>
    <w:p>
      <w:pPr>
        <w:spacing w:after="0"/>
        <w:ind w:left="0"/>
        <w:jc w:val="both"/>
      </w:pPr>
      <w:r>
        <w:rPr>
          <w:rFonts w:ascii="Times New Roman"/>
          <w:b w:val="false"/>
          <w:i w:val="false"/>
          <w:color w:val="000000"/>
          <w:sz w:val="28"/>
        </w:rPr>
        <w:t>
      2) нысанның "Шот иесі санатының коды" В бағанында мыналар көрсетіледі:</w:t>
      </w:r>
    </w:p>
    <w:bookmarkEnd w:id="181"/>
    <w:bookmarkStart w:name="z192" w:id="182"/>
    <w:p>
      <w:pPr>
        <w:spacing w:after="0"/>
        <w:ind w:left="0"/>
        <w:jc w:val="both"/>
      </w:pPr>
      <w:r>
        <w:rPr>
          <w:rFonts w:ascii="Times New Roman"/>
          <w:b w:val="false"/>
          <w:i w:val="false"/>
          <w:color w:val="000000"/>
          <w:sz w:val="28"/>
        </w:rPr>
        <w:t>
      заңды тұлғалар (филиалдар мен өкілдіктер) үшін – 1;</w:t>
      </w:r>
    </w:p>
    <w:bookmarkEnd w:id="182"/>
    <w:bookmarkStart w:name="z193" w:id="183"/>
    <w:p>
      <w:pPr>
        <w:spacing w:after="0"/>
        <w:ind w:left="0"/>
        <w:jc w:val="both"/>
      </w:pPr>
      <w:r>
        <w:rPr>
          <w:rFonts w:ascii="Times New Roman"/>
          <w:b w:val="false"/>
          <w:i w:val="false"/>
          <w:color w:val="000000"/>
          <w:sz w:val="28"/>
        </w:rPr>
        <w:t>
      жеке тұлғалар үшін ("ДК" дара кәсіпкерлер) – 2.</w:t>
      </w:r>
    </w:p>
    <w:bookmarkEnd w:id="183"/>
    <w:bookmarkStart w:name="z194" w:id="184"/>
    <w:p>
      <w:pPr>
        <w:spacing w:after="0"/>
        <w:ind w:left="0"/>
        <w:jc w:val="both"/>
      </w:pPr>
      <w:r>
        <w:rPr>
          <w:rFonts w:ascii="Times New Roman"/>
          <w:b w:val="false"/>
          <w:i w:val="false"/>
          <w:color w:val="000000"/>
          <w:sz w:val="28"/>
        </w:rPr>
        <w:t>
      3) нысанның "Шот иесінің немесе төлем бенефициарының тегі, аты, әкесінің аты/атауы" С бағанында жеке тұлғаның ТАӘ немесе заңды тұлғаның – шот иесінің немесе төлем бенефициарының атауы көрсетіледі;</w:t>
      </w:r>
    </w:p>
    <w:bookmarkEnd w:id="184"/>
    <w:bookmarkStart w:name="z195" w:id="185"/>
    <w:p>
      <w:pPr>
        <w:spacing w:after="0"/>
        <w:ind w:left="0"/>
        <w:jc w:val="both"/>
      </w:pPr>
      <w:r>
        <w:rPr>
          <w:rFonts w:ascii="Times New Roman"/>
          <w:b w:val="false"/>
          <w:i w:val="false"/>
          <w:color w:val="000000"/>
          <w:sz w:val="28"/>
        </w:rPr>
        <w:t>
      4) нысанның D бағанында, егер В бағанында жеке тұлға көрсетілген болса, азаматтығы көрсетіледі;</w:t>
      </w:r>
    </w:p>
    <w:bookmarkEnd w:id="185"/>
    <w:bookmarkStart w:name="z196" w:id="186"/>
    <w:p>
      <w:pPr>
        <w:spacing w:after="0"/>
        <w:ind w:left="0"/>
        <w:jc w:val="both"/>
      </w:pPr>
      <w:r>
        <w:rPr>
          <w:rFonts w:ascii="Times New Roman"/>
          <w:b w:val="false"/>
          <w:i w:val="false"/>
          <w:color w:val="000000"/>
          <w:sz w:val="28"/>
        </w:rPr>
        <w:t>
      5) нысанның Е бағанында егер В бағанында жеке тұлға көрсетілсе және оның салық төлеушінің сәйкестендіру нөмірі болмаса "КК-АА-ЖЖЖЖ" форматында туған күні көрсетіледі,;</w:t>
      </w:r>
    </w:p>
    <w:bookmarkEnd w:id="186"/>
    <w:bookmarkStart w:name="z197" w:id="187"/>
    <w:p>
      <w:pPr>
        <w:spacing w:after="0"/>
        <w:ind w:left="0"/>
        <w:jc w:val="both"/>
      </w:pPr>
      <w:r>
        <w:rPr>
          <w:rFonts w:ascii="Times New Roman"/>
          <w:b w:val="false"/>
          <w:i w:val="false"/>
          <w:color w:val="000000"/>
          <w:sz w:val="28"/>
        </w:rPr>
        <w:t>
      6) нысанның F бағанында шот иесінің немесе төлем бенефициарының TIN көрсетіледі;</w:t>
      </w:r>
    </w:p>
    <w:bookmarkEnd w:id="187"/>
    <w:bookmarkStart w:name="z198" w:id="188"/>
    <w:p>
      <w:pPr>
        <w:spacing w:after="0"/>
        <w:ind w:left="0"/>
        <w:jc w:val="both"/>
      </w:pPr>
      <w:r>
        <w:rPr>
          <w:rFonts w:ascii="Times New Roman"/>
          <w:b w:val="false"/>
          <w:i w:val="false"/>
          <w:color w:val="000000"/>
          <w:sz w:val="28"/>
        </w:rPr>
        <w:t>
      7) нысанның G бағанында TIN берген елдің коды көрсетіледі;</w:t>
      </w:r>
    </w:p>
    <w:bookmarkEnd w:id="188"/>
    <w:bookmarkStart w:name="z199" w:id="189"/>
    <w:p>
      <w:pPr>
        <w:spacing w:after="0"/>
        <w:ind w:left="0"/>
        <w:jc w:val="both"/>
      </w:pPr>
      <w:r>
        <w:rPr>
          <w:rFonts w:ascii="Times New Roman"/>
          <w:b w:val="false"/>
          <w:i w:val="false"/>
          <w:color w:val="000000"/>
          <w:sz w:val="28"/>
        </w:rPr>
        <w:t>
      8) нысанның H бағанында шот иесінің немесе төлем бенефициарының резидент елінің коды көрсетіледі;</w:t>
      </w:r>
    </w:p>
    <w:bookmarkEnd w:id="189"/>
    <w:bookmarkStart w:name="z200" w:id="190"/>
    <w:p>
      <w:pPr>
        <w:spacing w:after="0"/>
        <w:ind w:left="0"/>
        <w:jc w:val="both"/>
      </w:pPr>
      <w:r>
        <w:rPr>
          <w:rFonts w:ascii="Times New Roman"/>
          <w:b w:val="false"/>
          <w:i w:val="false"/>
          <w:color w:val="000000"/>
          <w:sz w:val="28"/>
        </w:rPr>
        <w:t>
      9) Нысанның I бағанында шот иесінің немесе төлем бенефициарының заңды тұлға түрі көрсетіледі. Көрсетілген баған егер В бағанында заңды тұлға көрсетілген жағдайда толтырылады. Заңды тұлғаның түріне қарай мынадай мәндер толтырылады:</w:t>
      </w:r>
    </w:p>
    <w:bookmarkEnd w:id="190"/>
    <w:bookmarkStart w:name="z201" w:id="191"/>
    <w:p>
      <w:pPr>
        <w:spacing w:after="0"/>
        <w:ind w:left="0"/>
        <w:jc w:val="both"/>
      </w:pPr>
      <w:r>
        <w:rPr>
          <w:rFonts w:ascii="Times New Roman"/>
          <w:b w:val="false"/>
          <w:i w:val="false"/>
          <w:color w:val="000000"/>
          <w:sz w:val="28"/>
        </w:rPr>
        <w:t>
      FATCA101 – белгілі бір американдық иесі құжатпен растаған шетелдік қаржы институты;</w:t>
      </w:r>
    </w:p>
    <w:bookmarkEnd w:id="191"/>
    <w:bookmarkStart w:name="z202" w:id="192"/>
    <w:p>
      <w:pPr>
        <w:spacing w:after="0"/>
        <w:ind w:left="0"/>
        <w:jc w:val="both"/>
      </w:pPr>
      <w:r>
        <w:rPr>
          <w:rFonts w:ascii="Times New Roman"/>
          <w:b w:val="false"/>
          <w:i w:val="false"/>
          <w:color w:val="000000"/>
          <w:sz w:val="28"/>
        </w:rPr>
        <w:t>
      FATCA102 – маңызды американдық иесі бар пассивті шетелдік қаржылық емес тұлға;</w:t>
      </w:r>
    </w:p>
    <w:bookmarkEnd w:id="192"/>
    <w:bookmarkStart w:name="z203" w:id="193"/>
    <w:p>
      <w:pPr>
        <w:spacing w:after="0"/>
        <w:ind w:left="0"/>
        <w:jc w:val="both"/>
      </w:pPr>
      <w:r>
        <w:rPr>
          <w:rFonts w:ascii="Times New Roman"/>
          <w:b w:val="false"/>
          <w:i w:val="false"/>
          <w:color w:val="000000"/>
          <w:sz w:val="28"/>
        </w:rPr>
        <w:t>
      FATCA103 – қатыспайтын шетелдік қаржы институты;</w:t>
      </w:r>
    </w:p>
    <w:bookmarkEnd w:id="193"/>
    <w:bookmarkStart w:name="z204" w:id="194"/>
    <w:p>
      <w:pPr>
        <w:spacing w:after="0"/>
        <w:ind w:left="0"/>
        <w:jc w:val="both"/>
      </w:pPr>
      <w:r>
        <w:rPr>
          <w:rFonts w:ascii="Times New Roman"/>
          <w:b w:val="false"/>
          <w:i w:val="false"/>
          <w:color w:val="000000"/>
          <w:sz w:val="28"/>
        </w:rPr>
        <w:t>
      FATCA104 – АҚШ-тың белгілі бір тұлғасы;</w:t>
      </w:r>
    </w:p>
    <w:bookmarkEnd w:id="194"/>
    <w:bookmarkStart w:name="z205" w:id="195"/>
    <w:p>
      <w:pPr>
        <w:spacing w:after="0"/>
        <w:ind w:left="0"/>
        <w:jc w:val="both"/>
      </w:pPr>
      <w:r>
        <w:rPr>
          <w:rFonts w:ascii="Times New Roman"/>
          <w:b w:val="false"/>
          <w:i w:val="false"/>
          <w:color w:val="000000"/>
          <w:sz w:val="28"/>
        </w:rPr>
        <w:t>
      FATCA105 – тікелей есеп беретін шетелдік қаржылық емес институт;</w:t>
      </w:r>
    </w:p>
    <w:bookmarkEnd w:id="195"/>
    <w:bookmarkStart w:name="z206" w:id="196"/>
    <w:p>
      <w:pPr>
        <w:spacing w:after="0"/>
        <w:ind w:left="0"/>
        <w:jc w:val="both"/>
      </w:pPr>
      <w:r>
        <w:rPr>
          <w:rFonts w:ascii="Times New Roman"/>
          <w:b w:val="false"/>
          <w:i w:val="false"/>
          <w:color w:val="000000"/>
          <w:sz w:val="28"/>
        </w:rPr>
        <w:t>
      10) Нысанның "Орналасқан жері мекенжайы" J жолында шот иесінің немесе төлем бенефициарының мекенжайы көрсетіледі. Мекенжай деп шот иесінің немесе төлем бенефициарының тұрғылықты тұратын жері түсініледі. Егер қаржы ұйымында мұндай мекенжай болмаса, шот иесімен немесе төлемдер бенефициарымен байланыс жасау үшін қаржы ұйымы пайдаланатын пошталық мекенжай көрсетіледі.</w:t>
      </w:r>
    </w:p>
    <w:bookmarkEnd w:id="196"/>
    <w:bookmarkStart w:name="z207" w:id="197"/>
    <w:p>
      <w:pPr>
        <w:spacing w:after="0"/>
        <w:ind w:left="0"/>
        <w:jc w:val="both"/>
      </w:pPr>
      <w:r>
        <w:rPr>
          <w:rFonts w:ascii="Times New Roman"/>
          <w:b w:val="false"/>
          <w:i w:val="false"/>
          <w:color w:val="000000"/>
          <w:sz w:val="28"/>
        </w:rPr>
        <w:t>
      18. Нысанның "Бенефициарлық меншік иесі немесе бақылаушы тұлға туралы мәліметтер" деген бөлімінде "Шот иесі немесе төлем бенефициары туралы мәліметтер" деген бөліміннің С бағанында көрсетілген пассивті шетелдік қаржылық емес ұйымының иелері туралы мәліметтерді беру үшін толтырылады:</w:t>
      </w:r>
    </w:p>
    <w:bookmarkEnd w:id="197"/>
    <w:bookmarkStart w:name="z208" w:id="198"/>
    <w:p>
      <w:pPr>
        <w:spacing w:after="0"/>
        <w:ind w:left="0"/>
        <w:jc w:val="both"/>
      </w:pPr>
      <w:r>
        <w:rPr>
          <w:rFonts w:ascii="Times New Roman"/>
          <w:b w:val="false"/>
          <w:i w:val="false"/>
          <w:color w:val="000000"/>
          <w:sz w:val="28"/>
        </w:rPr>
        <w:t>
      1) нысанның "Бенефициарлық меншік иесінің немесе бақылаушы тұлғаның тегі, аты, әкесінің аты/атауы" K бағанында шот иесі жеке тұлғаның Т.А.Ә. немесе заңды тұлғаның атауы көрсетіледі;</w:t>
      </w:r>
    </w:p>
    <w:bookmarkEnd w:id="198"/>
    <w:bookmarkStart w:name="z209" w:id="199"/>
    <w:p>
      <w:pPr>
        <w:spacing w:after="0"/>
        <w:ind w:left="0"/>
        <w:jc w:val="both"/>
      </w:pPr>
      <w:r>
        <w:rPr>
          <w:rFonts w:ascii="Times New Roman"/>
          <w:b w:val="false"/>
          <w:i w:val="false"/>
          <w:color w:val="000000"/>
          <w:sz w:val="28"/>
        </w:rPr>
        <w:t>
      2) нысанның L бағанында егер K бағанында жеке тұлға көрсетілсе, "Ел резиденттігі коды" кодтауға сәйкес азаматтығы көрсетіледі;</w:t>
      </w:r>
    </w:p>
    <w:bookmarkEnd w:id="199"/>
    <w:bookmarkStart w:name="z210" w:id="200"/>
    <w:p>
      <w:pPr>
        <w:spacing w:after="0"/>
        <w:ind w:left="0"/>
        <w:jc w:val="both"/>
      </w:pPr>
      <w:r>
        <w:rPr>
          <w:rFonts w:ascii="Times New Roman"/>
          <w:b w:val="false"/>
          <w:i w:val="false"/>
          <w:color w:val="000000"/>
          <w:sz w:val="28"/>
        </w:rPr>
        <w:t>
      3) нысанның М бағанында егер нысанның К бағанында жеке тұлға көрсетілсе және оның салық төлеушінің сәйкестендіру нөмірі болмаса "КК-АА-ЖЖЖЖ" форматында туған күні көрсетіледі;</w:t>
      </w:r>
    </w:p>
    <w:bookmarkEnd w:id="200"/>
    <w:bookmarkStart w:name="z211" w:id="201"/>
    <w:p>
      <w:pPr>
        <w:spacing w:after="0"/>
        <w:ind w:left="0"/>
        <w:jc w:val="both"/>
      </w:pPr>
      <w:r>
        <w:rPr>
          <w:rFonts w:ascii="Times New Roman"/>
          <w:b w:val="false"/>
          <w:i w:val="false"/>
          <w:color w:val="000000"/>
          <w:sz w:val="28"/>
        </w:rPr>
        <w:t>
      4) нысанның N бағанында бенефициарлық меншік иесінің немесе бақылаушы тұлғаның TIN көрсетіледі;</w:t>
      </w:r>
    </w:p>
    <w:bookmarkEnd w:id="201"/>
    <w:bookmarkStart w:name="z212" w:id="202"/>
    <w:p>
      <w:pPr>
        <w:spacing w:after="0"/>
        <w:ind w:left="0"/>
        <w:jc w:val="both"/>
      </w:pPr>
      <w:r>
        <w:rPr>
          <w:rFonts w:ascii="Times New Roman"/>
          <w:b w:val="false"/>
          <w:i w:val="false"/>
          <w:color w:val="000000"/>
          <w:sz w:val="28"/>
        </w:rPr>
        <w:t>
      5) нысанның О бағанында TIN берген елдің коды көрсетіледі;</w:t>
      </w:r>
    </w:p>
    <w:bookmarkEnd w:id="202"/>
    <w:bookmarkStart w:name="z213" w:id="203"/>
    <w:p>
      <w:pPr>
        <w:spacing w:after="0"/>
        <w:ind w:left="0"/>
        <w:jc w:val="both"/>
      </w:pPr>
      <w:r>
        <w:rPr>
          <w:rFonts w:ascii="Times New Roman"/>
          <w:b w:val="false"/>
          <w:i w:val="false"/>
          <w:color w:val="000000"/>
          <w:sz w:val="28"/>
        </w:rPr>
        <w:t>
      6) нысанның P бағанында бенефициарлық меншік иесінің немесе бақылаушы тұлғаның резидент елінің коды көрсетіледі;</w:t>
      </w:r>
    </w:p>
    <w:bookmarkEnd w:id="203"/>
    <w:bookmarkStart w:name="z214" w:id="204"/>
    <w:p>
      <w:pPr>
        <w:spacing w:after="0"/>
        <w:ind w:left="0"/>
        <w:jc w:val="both"/>
      </w:pPr>
      <w:r>
        <w:rPr>
          <w:rFonts w:ascii="Times New Roman"/>
          <w:b w:val="false"/>
          <w:i w:val="false"/>
          <w:color w:val="000000"/>
          <w:sz w:val="28"/>
        </w:rPr>
        <w:t>
      7) нысанның "Орналасқан жерінің мекенжайы" Q бағанында бенефициарлық меншік иесінің немесе бақылаушы тұлғаның мекенжайы көрсетіледі. Мекенжай деп шот иесінің тұрғылықты тұратын жері түсініледі. Егер қаржы ұйымында мұндай мекенжай болмаса, қаржы ұйымы шот иесімен байланыс жасау үшін пайдаланатын пошталық мекенжайы көрсетіледі.</w:t>
      </w:r>
    </w:p>
    <w:bookmarkEnd w:id="204"/>
    <w:bookmarkStart w:name="z215" w:id="205"/>
    <w:p>
      <w:pPr>
        <w:spacing w:after="0"/>
        <w:ind w:left="0"/>
        <w:jc w:val="both"/>
      </w:pPr>
      <w:r>
        <w:rPr>
          <w:rFonts w:ascii="Times New Roman"/>
          <w:b w:val="false"/>
          <w:i w:val="false"/>
          <w:color w:val="000000"/>
          <w:sz w:val="28"/>
        </w:rPr>
        <w:t>
      19. Нысанның "Қаржылық ақпарат" деген бөлімінде есеп беретін шотқа қатысты қаржылық ақпаратты көрсету үшін толтырылады:</w:t>
      </w:r>
    </w:p>
    <w:bookmarkEnd w:id="205"/>
    <w:bookmarkStart w:name="z216" w:id="206"/>
    <w:p>
      <w:pPr>
        <w:spacing w:after="0"/>
        <w:ind w:left="0"/>
        <w:jc w:val="both"/>
      </w:pPr>
      <w:r>
        <w:rPr>
          <w:rFonts w:ascii="Times New Roman"/>
          <w:b w:val="false"/>
          <w:i w:val="false"/>
          <w:color w:val="000000"/>
          <w:sz w:val="28"/>
        </w:rPr>
        <w:t>
      1) Нысанның R бағанында шот нөмірі көрсетіледі (мәліметтерді беру мақсатында қаржылық ақпаратты сәйкестендіруге мүмкіндік беретін, жеке сәйкестендіру коды немесе өзге сәйкестендіру нөмірі шот нөмірі болып табылады. кастодиандық шоттың немесе депозитарлық шоттың нөмірі, борышқа немесе қатысу үлесіне жататын коды (егер кастодиандық шотта сақталмаса) немесе сатып алу құнымен сақтандыру шартының немесе аннуитет шартының сәйкестендіру коды шоттың нөмірі болып табылады. Егер қаржы ұйымының нөмірлеу жүйесі болмаса, онда NANUM (not applicable – нөмірінің болмауы) көрсетіледі);</w:t>
      </w:r>
    </w:p>
    <w:bookmarkEnd w:id="206"/>
    <w:bookmarkStart w:name="z217" w:id="207"/>
    <w:p>
      <w:pPr>
        <w:spacing w:after="0"/>
        <w:ind w:left="0"/>
        <w:jc w:val="both"/>
      </w:pPr>
      <w:r>
        <w:rPr>
          <w:rFonts w:ascii="Times New Roman"/>
          <w:b w:val="false"/>
          <w:i w:val="false"/>
          <w:color w:val="000000"/>
          <w:sz w:val="28"/>
        </w:rPr>
        <w:t>
      2) нысанның S бағанында валюта коды көрсетіледі;</w:t>
      </w:r>
    </w:p>
    <w:bookmarkEnd w:id="207"/>
    <w:bookmarkStart w:name="z218" w:id="208"/>
    <w:p>
      <w:pPr>
        <w:spacing w:after="0"/>
        <w:ind w:left="0"/>
        <w:jc w:val="both"/>
      </w:pPr>
      <w:r>
        <w:rPr>
          <w:rFonts w:ascii="Times New Roman"/>
          <w:b w:val="false"/>
          <w:i w:val="false"/>
          <w:color w:val="000000"/>
          <w:sz w:val="28"/>
        </w:rPr>
        <w:t>
      3) Нысанның "Бір жыл ішінде жабылған шот" T бағанында егер "Қаржылық ақпарат" бөлімінде көрсетілген шот күнтізбелік жыл ішінде жабылған немесе толық аударылған жағдайда белгі қойылады. Егер шот иесі сол күнтізбелік жыл ішінде сол қаржы мекемесінде шотты бір түрден екіншісіне қайта ресімдесе, шот жабылған деп көрсетілмейді;</w:t>
      </w:r>
    </w:p>
    <w:bookmarkEnd w:id="208"/>
    <w:bookmarkStart w:name="z219" w:id="209"/>
    <w:p>
      <w:pPr>
        <w:spacing w:after="0"/>
        <w:ind w:left="0"/>
        <w:jc w:val="both"/>
      </w:pPr>
      <w:r>
        <w:rPr>
          <w:rFonts w:ascii="Times New Roman"/>
          <w:b w:val="false"/>
          <w:i w:val="false"/>
          <w:color w:val="000000"/>
          <w:sz w:val="28"/>
        </w:rPr>
        <w:t>
      4) нысанның U бағанында төлем коды** көрсетіледі;</w:t>
      </w:r>
    </w:p>
    <w:bookmarkEnd w:id="209"/>
    <w:bookmarkStart w:name="z220" w:id="210"/>
    <w:p>
      <w:pPr>
        <w:spacing w:after="0"/>
        <w:ind w:left="0"/>
        <w:jc w:val="both"/>
      </w:pPr>
      <w:r>
        <w:rPr>
          <w:rFonts w:ascii="Times New Roman"/>
          <w:b w:val="false"/>
          <w:i w:val="false"/>
          <w:color w:val="000000"/>
          <w:sz w:val="28"/>
        </w:rPr>
        <w:t>
      5) Нысанның "Баланс" V бағанында күнтізбелік жылдың немесе өзге де тиісті есепті кезеңнің соңындағы, ал егер шот осындай кезеңде жабылған болса, жабу кезіндегі шоттың балансы немесе құны көрсетіледі;</w:t>
      </w:r>
    </w:p>
    <w:bookmarkEnd w:id="210"/>
    <w:bookmarkStart w:name="z221" w:id="211"/>
    <w:p>
      <w:pPr>
        <w:spacing w:after="0"/>
        <w:ind w:left="0"/>
        <w:jc w:val="both"/>
      </w:pPr>
      <w:r>
        <w:rPr>
          <w:rFonts w:ascii="Times New Roman"/>
          <w:b w:val="false"/>
          <w:i w:val="false"/>
          <w:color w:val="000000"/>
          <w:sz w:val="28"/>
        </w:rPr>
        <w:t>
      6) нысанның "Дивидендтер" W бағанында күнтізбелік жыл үшін мәлімет ұсынылуы тиіс шоттағы ақшаға төленген немесе есептелген дивидендтердің жалпы жиынтық сомасы көрсетіледі;</w:t>
      </w:r>
    </w:p>
    <w:bookmarkEnd w:id="211"/>
    <w:bookmarkStart w:name="z222" w:id="212"/>
    <w:p>
      <w:pPr>
        <w:spacing w:after="0"/>
        <w:ind w:left="0"/>
        <w:jc w:val="both"/>
      </w:pPr>
      <w:r>
        <w:rPr>
          <w:rFonts w:ascii="Times New Roman"/>
          <w:b w:val="false"/>
          <w:i w:val="false"/>
          <w:color w:val="000000"/>
          <w:sz w:val="28"/>
        </w:rPr>
        <w:t>
      7) нысанның "Пайыздар" Х бағанында күнтізбелік жыл үшін мәліметтер ұсынылуы тиіс шоттағы ақшаға төленген немесе есептелген сыйақының (пайыздың) жалпы жиынтық сомасы көрсетіледі;</w:t>
      </w:r>
    </w:p>
    <w:bookmarkEnd w:id="212"/>
    <w:bookmarkStart w:name="z223" w:id="213"/>
    <w:p>
      <w:pPr>
        <w:spacing w:after="0"/>
        <w:ind w:left="0"/>
        <w:jc w:val="both"/>
      </w:pPr>
      <w:r>
        <w:rPr>
          <w:rFonts w:ascii="Times New Roman"/>
          <w:b w:val="false"/>
          <w:i w:val="false"/>
          <w:color w:val="000000"/>
          <w:sz w:val="28"/>
        </w:rPr>
        <w:t>
      8) Нысанның "Жалпы кіріс" Y бағанында күнтізбелік жыл үшін мәліметтер ұсынылуы тиіс шоттағы ақшаға төленген немесе есептелген мүлікті сатудан немесе өтеуден түскен жалпы жиынтық кіріс көрсетіледі;</w:t>
      </w:r>
    </w:p>
    <w:bookmarkEnd w:id="213"/>
    <w:bookmarkStart w:name="z224" w:id="214"/>
    <w:p>
      <w:pPr>
        <w:spacing w:after="0"/>
        <w:ind w:left="0"/>
        <w:jc w:val="both"/>
      </w:pPr>
      <w:r>
        <w:rPr>
          <w:rFonts w:ascii="Times New Roman"/>
          <w:b w:val="false"/>
          <w:i w:val="false"/>
          <w:color w:val="000000"/>
          <w:sz w:val="28"/>
        </w:rPr>
        <w:t>
      9) нысанның "Басқа" Z бағанында алдыңғы X, W, Y бағандарында көрсетілген пайыздарды, дивидендтерді және жиынтық жалпы кірісті шегере отырып, күнтізбелік жыл ішінде шоттағы ақша бойынша шотқа төленген немесе есептелген барлық кірістердің жалпы жиынтық сомасы көрсетіледі;</w:t>
      </w:r>
    </w:p>
    <w:bookmarkEnd w:id="214"/>
    <w:bookmarkStart w:name="z225" w:id="215"/>
    <w:p>
      <w:pPr>
        <w:spacing w:after="0"/>
        <w:ind w:left="0"/>
        <w:jc w:val="both"/>
      </w:pPr>
      <w:r>
        <w:rPr>
          <w:rFonts w:ascii="Times New Roman"/>
          <w:b w:val="false"/>
          <w:i w:val="false"/>
          <w:color w:val="000000"/>
          <w:sz w:val="28"/>
        </w:rPr>
        <w:t>
      10) нысанның W, X, Y, Z бағандарын толтыру кезінде бір немесе одан көп кіріс түрлері көрсетіледі.</w:t>
      </w:r>
    </w:p>
    <w:bookmarkEnd w:id="215"/>
    <w:bookmarkStart w:name="z226" w:id="216"/>
    <w:p>
      <w:pPr>
        <w:spacing w:after="0"/>
        <w:ind w:left="0"/>
        <w:jc w:val="both"/>
      </w:pPr>
      <w:r>
        <w:rPr>
          <w:rFonts w:ascii="Times New Roman"/>
          <w:b w:val="false"/>
          <w:i w:val="false"/>
          <w:color w:val="000000"/>
          <w:sz w:val="28"/>
        </w:rPr>
        <w:t>
      Ескертпе:</w:t>
      </w:r>
    </w:p>
    <w:bookmarkEnd w:id="216"/>
    <w:bookmarkStart w:name="z227" w:id="217"/>
    <w:p>
      <w:pPr>
        <w:spacing w:after="0"/>
        <w:ind w:left="0"/>
        <w:jc w:val="both"/>
      </w:pPr>
      <w:r>
        <w:rPr>
          <w:rFonts w:ascii="Times New Roman"/>
          <w:b w:val="false"/>
          <w:i w:val="false"/>
          <w:color w:val="000000"/>
          <w:sz w:val="28"/>
        </w:rPr>
        <w:t>
      *FATCA 601 - АҚШ тұлғасы болып саналмайтын қаржы институтының қатысушысы америкалық филиалын қоса алғанда, қаржы мекемесіне қатысушы;</w:t>
      </w:r>
    </w:p>
    <w:bookmarkEnd w:id="217"/>
    <w:bookmarkStart w:name="z228" w:id="218"/>
    <w:p>
      <w:pPr>
        <w:spacing w:after="0"/>
        <w:ind w:left="0"/>
        <w:jc w:val="both"/>
      </w:pPr>
      <w:r>
        <w:rPr>
          <w:rFonts w:ascii="Times New Roman"/>
          <w:b w:val="false"/>
          <w:i w:val="false"/>
          <w:color w:val="000000"/>
          <w:sz w:val="28"/>
        </w:rPr>
        <w:t>
      FATCA 602 - Келісімнің талаптарын сақтайтын деп танылған тіркелген қаржы мекемесі;</w:t>
      </w:r>
    </w:p>
    <w:bookmarkEnd w:id="218"/>
    <w:bookmarkStart w:name="z229" w:id="219"/>
    <w:p>
      <w:pPr>
        <w:spacing w:after="0"/>
        <w:ind w:left="0"/>
        <w:jc w:val="both"/>
      </w:pPr>
      <w:r>
        <w:rPr>
          <w:rFonts w:ascii="Times New Roman"/>
          <w:b w:val="false"/>
          <w:i w:val="false"/>
          <w:color w:val="000000"/>
          <w:sz w:val="28"/>
        </w:rPr>
        <w:t>
      FATCA 605 - білікті делдал; салық ұстайтын серіктестік; салық ұстайтын траст;</w:t>
      </w:r>
    </w:p>
    <w:bookmarkEnd w:id="219"/>
    <w:bookmarkStart w:name="z230" w:id="220"/>
    <w:p>
      <w:pPr>
        <w:spacing w:after="0"/>
        <w:ind w:left="0"/>
        <w:jc w:val="both"/>
      </w:pPr>
      <w:r>
        <w:rPr>
          <w:rFonts w:ascii="Times New Roman"/>
          <w:b w:val="false"/>
          <w:i w:val="false"/>
          <w:color w:val="000000"/>
          <w:sz w:val="28"/>
        </w:rPr>
        <w:t>
      FATCA 607 - қаржы мекемесіне демеушілік ететін демеуші тұлға;</w:t>
      </w:r>
    </w:p>
    <w:bookmarkEnd w:id="220"/>
    <w:bookmarkStart w:name="z231" w:id="221"/>
    <w:p>
      <w:pPr>
        <w:spacing w:after="0"/>
        <w:ind w:left="0"/>
        <w:jc w:val="both"/>
      </w:pPr>
      <w:r>
        <w:rPr>
          <w:rFonts w:ascii="Times New Roman"/>
          <w:b w:val="false"/>
          <w:i w:val="false"/>
          <w:color w:val="000000"/>
          <w:sz w:val="28"/>
        </w:rPr>
        <w:t>
      FATCA 609 - сенімгерлік басқарушыға ресімделген трасттың сенімгерлік басқарушысы;</w:t>
      </w:r>
    </w:p>
    <w:bookmarkEnd w:id="221"/>
    <w:bookmarkStart w:name="z232" w:id="222"/>
    <w:p>
      <w:pPr>
        <w:spacing w:after="0"/>
        <w:ind w:left="0"/>
        <w:jc w:val="both"/>
      </w:pPr>
      <w:r>
        <w:rPr>
          <w:rFonts w:ascii="Times New Roman"/>
          <w:b w:val="false"/>
          <w:i w:val="false"/>
          <w:color w:val="000000"/>
          <w:sz w:val="28"/>
        </w:rPr>
        <w:t>
      FATCA 610 - салық ұстайтын агент.</w:t>
      </w:r>
    </w:p>
    <w:bookmarkEnd w:id="222"/>
    <w:bookmarkStart w:name="z233" w:id="223"/>
    <w:p>
      <w:pPr>
        <w:spacing w:after="0"/>
        <w:ind w:left="0"/>
        <w:jc w:val="both"/>
      </w:pPr>
      <w:r>
        <w:rPr>
          <w:rFonts w:ascii="Times New Roman"/>
          <w:b w:val="false"/>
          <w:i w:val="false"/>
          <w:color w:val="000000"/>
          <w:sz w:val="28"/>
        </w:rPr>
        <w:t>
      ** FATCA101 – белгілі бір американдық иесі құжатпен растаған шетелдік қаржы институты;</w:t>
      </w:r>
    </w:p>
    <w:bookmarkEnd w:id="223"/>
    <w:bookmarkStart w:name="z234" w:id="224"/>
    <w:p>
      <w:pPr>
        <w:spacing w:after="0"/>
        <w:ind w:left="0"/>
        <w:jc w:val="both"/>
      </w:pPr>
      <w:r>
        <w:rPr>
          <w:rFonts w:ascii="Times New Roman"/>
          <w:b w:val="false"/>
          <w:i w:val="false"/>
          <w:color w:val="000000"/>
          <w:sz w:val="28"/>
        </w:rPr>
        <w:t>
      FATCA102 – маңызды американдық иесі бар пассивті шетелдік қаржылық емес тұлға;</w:t>
      </w:r>
    </w:p>
    <w:bookmarkEnd w:id="224"/>
    <w:bookmarkStart w:name="z235" w:id="225"/>
    <w:p>
      <w:pPr>
        <w:spacing w:after="0"/>
        <w:ind w:left="0"/>
        <w:jc w:val="both"/>
      </w:pPr>
      <w:r>
        <w:rPr>
          <w:rFonts w:ascii="Times New Roman"/>
          <w:b w:val="false"/>
          <w:i w:val="false"/>
          <w:color w:val="000000"/>
          <w:sz w:val="28"/>
        </w:rPr>
        <w:t>
      FATCA103 – қатыспайтын шетелдік қаржы институты;</w:t>
      </w:r>
    </w:p>
    <w:bookmarkEnd w:id="225"/>
    <w:bookmarkStart w:name="z236" w:id="226"/>
    <w:p>
      <w:pPr>
        <w:spacing w:after="0"/>
        <w:ind w:left="0"/>
        <w:jc w:val="both"/>
      </w:pPr>
      <w:r>
        <w:rPr>
          <w:rFonts w:ascii="Times New Roman"/>
          <w:b w:val="false"/>
          <w:i w:val="false"/>
          <w:color w:val="000000"/>
          <w:sz w:val="28"/>
        </w:rPr>
        <w:t>
      FATCA104 – АҚШ-тың белгілі бір тұлғасы;</w:t>
      </w:r>
    </w:p>
    <w:bookmarkEnd w:id="226"/>
    <w:bookmarkStart w:name="z237" w:id="227"/>
    <w:p>
      <w:pPr>
        <w:spacing w:after="0"/>
        <w:ind w:left="0"/>
        <w:jc w:val="both"/>
      </w:pPr>
      <w:r>
        <w:rPr>
          <w:rFonts w:ascii="Times New Roman"/>
          <w:b w:val="false"/>
          <w:i w:val="false"/>
          <w:color w:val="000000"/>
          <w:sz w:val="28"/>
        </w:rPr>
        <w:t>
      FATCA105 – тікелей есеп беретін шетелдік қаржылық емес институт.</w:t>
      </w:r>
    </w:p>
    <w:bookmarkEnd w:id="2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12 қарашадағы</w:t>
            </w:r>
            <w:r>
              <w:br/>
            </w:r>
            <w:r>
              <w:rPr>
                <w:rFonts w:ascii="Times New Roman"/>
                <w:b w:val="false"/>
                <w:i w:val="false"/>
                <w:color w:val="000000"/>
                <w:sz w:val="20"/>
              </w:rPr>
              <w:t>№ 699</w:t>
            </w:r>
            <w:r>
              <w:br/>
            </w:r>
            <w:r>
              <w:rPr>
                <w:rFonts w:ascii="Times New Roman"/>
                <w:b w:val="false"/>
                <w:i w:val="false"/>
                <w:color w:val="000000"/>
                <w:sz w:val="20"/>
              </w:rPr>
              <w:t>бұйрығына 3-қосымша</w:t>
            </w:r>
          </w:p>
        </w:tc>
      </w:tr>
    </w:tbl>
    <w:bookmarkStart w:name="z239" w:id="228"/>
    <w:p>
      <w:pPr>
        <w:spacing w:after="0"/>
        <w:ind w:left="0"/>
        <w:jc w:val="left"/>
      </w:pPr>
      <w:r>
        <w:rPr>
          <w:rFonts w:ascii="Times New Roman"/>
          <w:b/>
          <w:i w:val="false"/>
          <w:color w:val="000000"/>
        </w:rPr>
        <w:t xml:space="preserve"> Екінші деңгейдегі банктердің, Қазақстан Республикасының бейрезидент-банктерінің филиалдары мен банк операцияларының жекелеген түрлерін жүзеге асыратын ұйымдардың, бағалы қағаздарды номиналды ұстаушылар ретінде клиенттердің шоттарын жүргізу құқығына ие инвестициялық портфельді басқаратындарды қоса алғанда, кастодиандардың, орталық депозитарийдің, брокерлердің және (немесе) дилерлердің, қызметін "өмірді сақтандыру" саласы бойынша жүзеге асыратын сақтандыру ұйымдарының, сақтандыру (қайта сақтандыру) ұйымдарының, Қазақстан Республикасының бейрезидент-сақтандыру (қайта сақтандыру) ұйымдары филиалдарының және сақтандыру брокерлерінің мемлекеттік кірістер органдарына мәліметтерді ұсыну қағидалары мен мерзімдері</w:t>
      </w:r>
    </w:p>
    <w:bookmarkEnd w:id="228"/>
    <w:bookmarkStart w:name="z240" w:id="229"/>
    <w:p>
      <w:pPr>
        <w:spacing w:after="0"/>
        <w:ind w:left="0"/>
        <w:jc w:val="left"/>
      </w:pPr>
      <w:r>
        <w:rPr>
          <w:rFonts w:ascii="Times New Roman"/>
          <w:b/>
          <w:i w:val="false"/>
          <w:color w:val="000000"/>
        </w:rPr>
        <w:t xml:space="preserve"> 1-тарау. Жалпы ережелер</w:t>
      </w:r>
    </w:p>
    <w:bookmarkEnd w:id="229"/>
    <w:bookmarkStart w:name="z241" w:id="230"/>
    <w:p>
      <w:pPr>
        <w:spacing w:after="0"/>
        <w:ind w:left="0"/>
        <w:jc w:val="both"/>
      </w:pPr>
      <w:r>
        <w:rPr>
          <w:rFonts w:ascii="Times New Roman"/>
          <w:b w:val="false"/>
          <w:i w:val="false"/>
          <w:color w:val="000000"/>
          <w:sz w:val="28"/>
        </w:rPr>
        <w:t xml:space="preserve">
      1. Осы Екінші деңгейдегі банктердің, Қазақстан Республикасының бейрезидент-банктерінің филиалдары мен банк операцияларының жекелеген түрлерін жүзеге асыратын ұйымдардың, бағалы қағаздарды номиналды ұстаушылар ретінде клиенттердің шоттарын жүргізу құқығына ие инвестициялық портфельді басқаратындарды қоса алғанда, кастодиандардың, орталық депозитарийдің, брокерлердің және (немесе) дилерлердің, қызметін "өмірді сақтандыру" саласы бойынша жүзеге асыратын сақтандыру ұйымдарының, сақтандыру (қайта сақтандыру) ұйымдарының, Қазақстан Республикасының бейрезидент-сақтандыру (қайта сақтандыру) ұйымдары филиалдарының және сақтандыру брокерлерінің мемлекеттік кірістер органдарына мәліметтерді ұсыну қағидалары мен мерзімдері (бұдан әрі – Қағидалар) Қазақстан Республикасы Салық кодексінің (бұдан әрі – Салық кодексі) 54-бабының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8-тармақтарына</w:t>
      </w:r>
      <w:r>
        <w:rPr>
          <w:rFonts w:ascii="Times New Roman"/>
          <w:b w:val="false"/>
          <w:i w:val="false"/>
          <w:color w:val="000000"/>
          <w:sz w:val="28"/>
        </w:rPr>
        <w:t xml:space="preserve"> және 55-бабының 2-тармағы </w:t>
      </w:r>
      <w:r>
        <w:rPr>
          <w:rFonts w:ascii="Times New Roman"/>
          <w:b w:val="false"/>
          <w:i w:val="false"/>
          <w:color w:val="000000"/>
          <w:sz w:val="28"/>
        </w:rPr>
        <w:t>2) тармақшаның</w:t>
      </w:r>
      <w:r>
        <w:rPr>
          <w:rFonts w:ascii="Times New Roman"/>
          <w:b w:val="false"/>
          <w:i w:val="false"/>
          <w:color w:val="000000"/>
          <w:sz w:val="28"/>
        </w:rPr>
        <w:t xml:space="preserve"> екінші абзацына және 20) тармақшасына сәйкес әзірленді және Екінші деңгейдегі банктердің, Қазақстан Республикасының бейрезидент-банктерінің филиалдары мен банк операцияларының жекелеген түрлерін жүзеге асыратын ұйымдардың, бағалы қағаздарды номиналды ұстаушылар ретінде клиенттердің шоттарын жүргізу құқығына ие инвестициялық портфельді басқаратындарды қоса алғанда, кастодиандардың, орталық депозитарийдің, брокерлердің және (немесе) дилерлердің, қызметін "өмірді сақтандыру" саласы бойынша жүзеге асыратын сақтандыру ұйымдарының, сақтандыру (қайта сақтандыру) ұйымдарының, Қазақстан Республикасының бейрезидент-сақтандыру (қайта сақтандыру) ұйымдары филиалдарының және сақтандыру брокерлерінің (бұдан әрі – есеп беретін қаржы ұйымдары) Қазақстан Республикасы Қаржы министрлігінің Мемлекеттік кірістер комитетіне (бұдан әрі – Комитет) мәліметтерді ұсыну тәртібі мен мерзімдерін айқындайды.</w:t>
      </w:r>
    </w:p>
    <w:bookmarkEnd w:id="230"/>
    <w:bookmarkStart w:name="z242" w:id="231"/>
    <w:p>
      <w:pPr>
        <w:spacing w:after="0"/>
        <w:ind w:left="0"/>
        <w:jc w:val="both"/>
      </w:pPr>
      <w:r>
        <w:rPr>
          <w:rFonts w:ascii="Times New Roman"/>
          <w:b w:val="false"/>
          <w:i w:val="false"/>
          <w:color w:val="000000"/>
          <w:sz w:val="28"/>
        </w:rPr>
        <w:t>
      2. Осы Қағидаларда мынадай ұғымдар пайдаланылады:</w:t>
      </w:r>
    </w:p>
    <w:bookmarkEnd w:id="231"/>
    <w:bookmarkStart w:name="z243" w:id="232"/>
    <w:p>
      <w:pPr>
        <w:spacing w:after="0"/>
        <w:ind w:left="0"/>
        <w:jc w:val="both"/>
      </w:pPr>
      <w:r>
        <w:rPr>
          <w:rFonts w:ascii="Times New Roman"/>
          <w:b w:val="false"/>
          <w:i w:val="false"/>
          <w:color w:val="000000"/>
          <w:sz w:val="28"/>
        </w:rPr>
        <w:t>
      1) есеп беретін шот – Қазақстан Республикасының Заңымен ратификацияланған Қаржылық шоттар туралы ақпаратпен автоматты түрде алмасу жөніндегі құзырлы органдардың көпжақты келісіміге (бұдан әрі – Келісім) немесе Қазақстан Республикасының Үкіметі мен Америка Құрама Штаттарының Үкіметі арасындағы халықаралық салық тәртібін жетілдіру туралы келісімге сәйкес қаржылық мәлімет берілетін шот немесе жинақтаушы сақтандыру шартының нөмірі;</w:t>
      </w:r>
    </w:p>
    <w:bookmarkEnd w:id="232"/>
    <w:bookmarkStart w:name="z244" w:id="233"/>
    <w:p>
      <w:pPr>
        <w:spacing w:after="0"/>
        <w:ind w:left="0"/>
        <w:jc w:val="both"/>
      </w:pPr>
      <w:r>
        <w:rPr>
          <w:rFonts w:ascii="Times New Roman"/>
          <w:b w:val="false"/>
          <w:i w:val="false"/>
          <w:color w:val="000000"/>
          <w:sz w:val="28"/>
        </w:rPr>
        <w:t>
      2) шот – ағымдағы және (немесе) жинақ банктік шоты, металл шоты, сондай-ақ бағалы қағаздар мен өзге де мүлікті есепке алуға арналған дербес шоттар (қосалқы шоттар) және баланстан тыс шоттар;</w:t>
      </w:r>
    </w:p>
    <w:bookmarkEnd w:id="233"/>
    <w:bookmarkStart w:name="z245" w:id="234"/>
    <w:p>
      <w:pPr>
        <w:spacing w:after="0"/>
        <w:ind w:left="0"/>
        <w:jc w:val="both"/>
      </w:pPr>
      <w:r>
        <w:rPr>
          <w:rFonts w:ascii="Times New Roman"/>
          <w:b w:val="false"/>
          <w:i w:val="false"/>
          <w:color w:val="000000"/>
          <w:sz w:val="28"/>
        </w:rPr>
        <w:t>
      3) өзін-өзі сертификаттау нысаны – клиент қағаз жеткізгіште немесе электронды түрде толтырылған және қол қойған, оған қойылатын талаптарды есеп беруші ұйым Келісімшарт негізінде дербес бекітетін және сауалнамада көрсетілген ақпарат үшін клиенттің жауапкершілігін қамтитын сауалнама.</w:t>
      </w:r>
    </w:p>
    <w:bookmarkEnd w:id="234"/>
    <w:bookmarkStart w:name="z246" w:id="235"/>
    <w:p>
      <w:pPr>
        <w:spacing w:after="0"/>
        <w:ind w:left="0"/>
        <w:jc w:val="both"/>
      </w:pPr>
      <w:r>
        <w:rPr>
          <w:rFonts w:ascii="Times New Roman"/>
          <w:b w:val="false"/>
          <w:i w:val="false"/>
          <w:color w:val="000000"/>
          <w:sz w:val="28"/>
        </w:rPr>
        <w:t>
      Осы Қағидаларда пайдаланылатын өзге де ұғымдар Қазақстан Республикасының заңнамасына сәйкес қолданылады.</w:t>
      </w:r>
    </w:p>
    <w:bookmarkEnd w:id="235"/>
    <w:bookmarkStart w:name="z247" w:id="236"/>
    <w:p>
      <w:pPr>
        <w:spacing w:after="0"/>
        <w:ind w:left="0"/>
        <w:jc w:val="left"/>
      </w:pPr>
      <w:r>
        <w:rPr>
          <w:rFonts w:ascii="Times New Roman"/>
          <w:b/>
          <w:i w:val="false"/>
          <w:color w:val="000000"/>
        </w:rPr>
        <w:t xml:space="preserve"> 2-тарау. Екінші деңгейдегі банктердің, Қазақстан Республикасының бейрезидент-банктерінің филиалдары мен банк операцияларының жекелеген түрлерін жүзеге асыратын ұйымдардың, бағалы қағаздарды номиналды ұстаушылар ретінде клиенттердің шоттарын жүргізу құқығына ие инвестициялық портфельді басқаратындарды қоса алғанда, кастодиандардың, орталық депозитарийдің, брокерлердің және (немесе) дилерлердің, қызметін "өмірді сақтандыру" саласы бойынша жүзеге асыратын сақтандыру ұйымдарының, сақтандыру (қайта сақтандыру) ұйымдарының, Қазақстан Республикасының бейрезидент-сақтандыру (қайта сақтандыру) ұйымдары филиалдарының және сақтандыру брокерлерінің мемлекеттік кірістер органдарына мәліметтерді ұсыну тәртібі мен мерзімдері (026.00-нысан)</w:t>
      </w:r>
    </w:p>
    <w:bookmarkEnd w:id="236"/>
    <w:bookmarkStart w:name="z248" w:id="237"/>
    <w:p>
      <w:pPr>
        <w:spacing w:after="0"/>
        <w:ind w:left="0"/>
        <w:jc w:val="both"/>
      </w:pPr>
      <w:r>
        <w:rPr>
          <w:rFonts w:ascii="Times New Roman"/>
          <w:b w:val="false"/>
          <w:i w:val="false"/>
          <w:color w:val="000000"/>
          <w:sz w:val="28"/>
        </w:rPr>
        <w:t xml:space="preserve">
      3. Есеп беретін қаржы ұйымдары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ратификацияланған Салық істері бойынша өзара әкімшілік көмек туралы конвенция (бұдан әрі – Конвенция) кіріспесінің сегізінші абзацын және 6-бабын ескере отырып, Экономикалық ынтымақтастық және даму ұйымы ұсынған Қаржы шоттары туралы ақпараттандыру үшін ақпарат алмасу және кешенді тексеру жүргізу жөніндегі бірыңғай стандартты ескере отырып (бұдан әрі – ЭЫДҰ есептілігінің бірыңғай стандарты), Америка Құрама Штаттарын (бұдан әрі – АҚШ) қоспағанда, бейрезиденттер бойынша мәліметтерді (бұдан әрі – мәліметтер (026.00 нысаны)) ұсынады.</w:t>
      </w:r>
    </w:p>
    <w:bookmarkEnd w:id="237"/>
    <w:bookmarkStart w:name="z249" w:id="238"/>
    <w:p>
      <w:pPr>
        <w:spacing w:after="0"/>
        <w:ind w:left="0"/>
        <w:jc w:val="both"/>
      </w:pPr>
      <w:r>
        <w:rPr>
          <w:rFonts w:ascii="Times New Roman"/>
          <w:b w:val="false"/>
          <w:i w:val="false"/>
          <w:color w:val="000000"/>
          <w:sz w:val="28"/>
        </w:rPr>
        <w:t>
      4. Мәліметтер деп ақпаратты:</w:t>
      </w:r>
    </w:p>
    <w:bookmarkEnd w:id="238"/>
    <w:bookmarkStart w:name="z250" w:id="239"/>
    <w:p>
      <w:pPr>
        <w:spacing w:after="0"/>
        <w:ind w:left="0"/>
        <w:jc w:val="both"/>
      </w:pPr>
      <w:r>
        <w:rPr>
          <w:rFonts w:ascii="Times New Roman"/>
          <w:b w:val="false"/>
          <w:i w:val="false"/>
          <w:color w:val="000000"/>
          <w:sz w:val="28"/>
        </w:rPr>
        <w:t>
      1) бейрезидент-жеке тұлғалармен, бейрезидент-заңды тұлғалармен, бейрезидент бенефициарлық меншік иелері болып табылатын заңды тұлғалармен жасалған шарттар шеңберінде ашылған бағалы қағаздар мен өзге де қаржы құралдарын есепке алуға арналған жеке шоттардың бар-жоғы туралы, сондай-ақ осы шоттардағы бағалы қағаздар мен өзге де қаржы құралдарының қалдықтары туралы;</w:t>
      </w:r>
    </w:p>
    <w:bookmarkEnd w:id="239"/>
    <w:bookmarkStart w:name="z251" w:id="240"/>
    <w:p>
      <w:pPr>
        <w:spacing w:after="0"/>
        <w:ind w:left="0"/>
        <w:jc w:val="both"/>
      </w:pPr>
      <w:r>
        <w:rPr>
          <w:rFonts w:ascii="Times New Roman"/>
          <w:b w:val="false"/>
          <w:i w:val="false"/>
          <w:color w:val="000000"/>
          <w:sz w:val="28"/>
        </w:rPr>
        <w:t>
      2) шоттардың бар-жоғы, олардың нөмірлері туралы, осы шоттардағы ақша қалдықтары туралы, сондай-ақ өзге мүліктің, оның ішінде шоттарда орналастырылған немесе бейрезидент-жеке тұлғалардың, бейрезидент-заңды тұлғалардың, бейрезиденттер бенефициарлық меншік иелері болып табылатын заңды тұлғалардың басқаруында өзге мүліктің бар-жоғы, түрі және құны туралы мәліметтер;</w:t>
      </w:r>
    </w:p>
    <w:bookmarkEnd w:id="240"/>
    <w:bookmarkStart w:name="z252" w:id="241"/>
    <w:p>
      <w:pPr>
        <w:spacing w:after="0"/>
        <w:ind w:left="0"/>
        <w:jc w:val="both"/>
      </w:pPr>
      <w:r>
        <w:rPr>
          <w:rFonts w:ascii="Times New Roman"/>
          <w:b w:val="false"/>
          <w:i w:val="false"/>
          <w:color w:val="000000"/>
          <w:sz w:val="28"/>
        </w:rPr>
        <w:t>
      3) бейрезидент-жеке тұлғаларға, бейрезидент-заңды тұлғаларға, сондай-ақ бейрезиденттер бенефициарлық меншік иелері болып табылатын заңды тұлғаларға тиесілі бағалы қағаздарды қоспағанда, өзге активтердің бар-жоғы туралы;</w:t>
      </w:r>
    </w:p>
    <w:bookmarkEnd w:id="241"/>
    <w:bookmarkStart w:name="z253" w:id="242"/>
    <w:p>
      <w:pPr>
        <w:spacing w:after="0"/>
        <w:ind w:left="0"/>
        <w:jc w:val="both"/>
      </w:pPr>
      <w:r>
        <w:rPr>
          <w:rFonts w:ascii="Times New Roman"/>
          <w:b w:val="false"/>
          <w:i w:val="false"/>
          <w:color w:val="000000"/>
          <w:sz w:val="28"/>
        </w:rPr>
        <w:t>
      4) шет мемлекеттің уәкілетті органының ақпарат алмасу туралы халықаралық шартқа сәйкес жіберген сұрау салуында көрсетілген жеке және заңды тұлғаларға тиесілі, осы тармақтың 2) тармақшасында көрсетілгендерді қоспағанда, өзге активтердің, сондай-ақ осындай тұлғалар жеке немесе заңды тұлғамен жасасқан шартқа қатысты өзге де ақпараттың бар-жоғы туралы;</w:t>
      </w:r>
    </w:p>
    <w:bookmarkEnd w:id="242"/>
    <w:bookmarkStart w:name="z254" w:id="243"/>
    <w:p>
      <w:pPr>
        <w:spacing w:after="0"/>
        <w:ind w:left="0"/>
        <w:jc w:val="both"/>
      </w:pPr>
      <w:r>
        <w:rPr>
          <w:rFonts w:ascii="Times New Roman"/>
          <w:b w:val="false"/>
          <w:i w:val="false"/>
          <w:color w:val="000000"/>
          <w:sz w:val="28"/>
        </w:rPr>
        <w:t>
      5) бейрезидент-жеке тұлғалар пайда алушылар болып табылатын, жасалған жинақтаушы сақтандыру шарттары туралы;</w:t>
      </w:r>
    </w:p>
    <w:bookmarkEnd w:id="243"/>
    <w:bookmarkStart w:name="z255" w:id="244"/>
    <w:p>
      <w:pPr>
        <w:spacing w:after="0"/>
        <w:ind w:left="0"/>
        <w:jc w:val="both"/>
      </w:pPr>
      <w:r>
        <w:rPr>
          <w:rFonts w:ascii="Times New Roman"/>
          <w:b w:val="false"/>
          <w:i w:val="false"/>
          <w:color w:val="000000"/>
          <w:sz w:val="28"/>
        </w:rPr>
        <w:t>
      6) шет мемлекеттің уәкілетті органының ақпарат алмасу туралы халықаралық шартқа сәйкес жіберген сұрау салуында көрсетілген жеке тұлғалар пайда алушылар болып табылатын, жасалған жинақтаушы сақтандыру шарттары, сондай-ақ осы жинақтаушы сақтандыру шарттарына қатысты өзге де ақпарат туралы;</w:t>
      </w:r>
    </w:p>
    <w:bookmarkEnd w:id="244"/>
    <w:bookmarkStart w:name="z256" w:id="245"/>
    <w:p>
      <w:pPr>
        <w:spacing w:after="0"/>
        <w:ind w:left="0"/>
        <w:jc w:val="both"/>
      </w:pPr>
      <w:r>
        <w:rPr>
          <w:rFonts w:ascii="Times New Roman"/>
          <w:b w:val="false"/>
          <w:i w:val="false"/>
          <w:color w:val="000000"/>
          <w:sz w:val="28"/>
        </w:rPr>
        <w:t>
      7) ақпарат алмасу туралы халықаралық шартқа сәйкес банктік шоттардың бар-жоғы және олардың нөмірлері туралы, осы шоттардағы ақша қалдықтары туралы, өзге де мүліктің, оның ішінде металл шоттарда орналастырылған немесе бейрезидент-жеке тұлғалардың, бейрезидент-заңды тұлғалардың, бейрезиденттер бенефициарлық меншік иелері болып табылатын заңды тұлғалардың басқаруында өзге мүліктің бар-жоғы, түрі және құны туралы, оның ішінде:</w:t>
      </w:r>
    </w:p>
    <w:bookmarkEnd w:id="245"/>
    <w:bookmarkStart w:name="z257" w:id="246"/>
    <w:p>
      <w:pPr>
        <w:spacing w:after="0"/>
        <w:ind w:left="0"/>
        <w:jc w:val="both"/>
      </w:pPr>
      <w:r>
        <w:rPr>
          <w:rFonts w:ascii="Times New Roman"/>
          <w:b w:val="false"/>
          <w:i w:val="false"/>
          <w:color w:val="000000"/>
          <w:sz w:val="28"/>
        </w:rPr>
        <w:t>
      кастодиандық, брокерлік және (немесе) дилерлік қызметті жүзеге асыру шеңберінде бейрезидент-жеке тұлғаның, бейрезидент-заңды тұлғаның, бейрезидент бенефициарлық меншік иесі болып табылатын заңды тұлғаның ашылған шоты бойынша:</w:t>
      </w:r>
    </w:p>
    <w:bookmarkEnd w:id="246"/>
    <w:bookmarkStart w:name="z258" w:id="247"/>
    <w:p>
      <w:pPr>
        <w:spacing w:after="0"/>
        <w:ind w:left="0"/>
        <w:jc w:val="both"/>
      </w:pPr>
      <w:r>
        <w:rPr>
          <w:rFonts w:ascii="Times New Roman"/>
          <w:b w:val="false"/>
          <w:i w:val="false"/>
          <w:color w:val="000000"/>
          <w:sz w:val="28"/>
        </w:rPr>
        <w:t>
      тиісті есепті кезең ішінде шотқа (немесе шотқа қатысты) төленген немесе есептелген әрбір жағдайда шотта сақталатын активтер бойынша алынған пайыздардың жалпы жиынтық сомасы, дивидендтердің жалпы жиынтық сомасы және өзге де кірістің жалпы жиынтық сомасы;</w:t>
      </w:r>
    </w:p>
    <w:bookmarkEnd w:id="247"/>
    <w:bookmarkStart w:name="z259" w:id="248"/>
    <w:p>
      <w:pPr>
        <w:spacing w:after="0"/>
        <w:ind w:left="0"/>
        <w:jc w:val="both"/>
      </w:pPr>
      <w:r>
        <w:rPr>
          <w:rFonts w:ascii="Times New Roman"/>
          <w:b w:val="false"/>
          <w:i w:val="false"/>
          <w:color w:val="000000"/>
          <w:sz w:val="28"/>
        </w:rPr>
        <w:t>
      Қазақстан Республикасының қаржы ұйымы өздеріне қатысты бағалы қағаздардың номиналды ұстаушысы ретінде клиенттердің шоттарын жүргізу құқығына ие кастодиан, брокер және (немесе) дилер ретінде әрекет еткен күнтізбелік жыл немесе өзге де есепті кезең ішінде алынған қаржы активтерін сатудан немесе өтеуден түскен жалпы түсімдер;</w:t>
      </w:r>
    </w:p>
    <w:bookmarkEnd w:id="248"/>
    <w:bookmarkStart w:name="z260" w:id="249"/>
    <w:p>
      <w:pPr>
        <w:spacing w:after="0"/>
        <w:ind w:left="0"/>
        <w:jc w:val="both"/>
      </w:pPr>
      <w:r>
        <w:rPr>
          <w:rFonts w:ascii="Times New Roman"/>
          <w:b w:val="false"/>
          <w:i w:val="false"/>
          <w:color w:val="000000"/>
          <w:sz w:val="28"/>
        </w:rPr>
        <w:t>
      күнтізбелік жыл немесе тиісті есепті кезеңде төленген сыйақының жалпы жалпы сомасы туралы ақпарат түсініледі.</w:t>
      </w:r>
    </w:p>
    <w:bookmarkEnd w:id="249"/>
    <w:bookmarkStart w:name="z261" w:id="250"/>
    <w:p>
      <w:pPr>
        <w:spacing w:after="0"/>
        <w:ind w:left="0"/>
        <w:jc w:val="both"/>
      </w:pPr>
      <w:r>
        <w:rPr>
          <w:rFonts w:ascii="Times New Roman"/>
          <w:b w:val="false"/>
          <w:i w:val="false"/>
          <w:color w:val="000000"/>
          <w:sz w:val="28"/>
        </w:rPr>
        <w:t>
      5. Есеп беретін қаржы ұйымы әрбір есеп берілетін есепке қатысты осы бұйрыққа 1-қосымшаға сәйкес нысан бойынша мемлекеттік кірістер органдарына мәліметтерін (бұдан әрі – мәлімет (026.00-нысан)) ұсынады.</w:t>
      </w:r>
    </w:p>
    <w:bookmarkEnd w:id="250"/>
    <w:bookmarkStart w:name="z262" w:id="251"/>
    <w:p>
      <w:pPr>
        <w:spacing w:after="0"/>
        <w:ind w:left="0"/>
        <w:jc w:val="both"/>
      </w:pPr>
      <w:r>
        <w:rPr>
          <w:rFonts w:ascii="Times New Roman"/>
          <w:b w:val="false"/>
          <w:i w:val="false"/>
          <w:color w:val="000000"/>
          <w:sz w:val="28"/>
        </w:rPr>
        <w:t>
      6. Мәліметтерді ұсыну (026.00-нысан) Комитеттің телекоммуникациялар желісі арқылы электрондық нысанда жүзеге асырылады. Мәліметтерді ұсыну кезінде (026.00-нысан) есеп беретін қаржы ұйымы осы Қағидаларға қосымшаға сәйкес есеп беретін қаржы ұйымына ұсынған мәліметтерін мемлекеттік кірістер органының қабылдағаны немесе қабылдамағаны туралы электрондық растауды (бұдан әрі – Растау) алады.</w:t>
      </w:r>
    </w:p>
    <w:bookmarkEnd w:id="251"/>
    <w:bookmarkStart w:name="z263" w:id="252"/>
    <w:p>
      <w:pPr>
        <w:spacing w:after="0"/>
        <w:ind w:left="0"/>
        <w:jc w:val="both"/>
      </w:pPr>
      <w:r>
        <w:rPr>
          <w:rFonts w:ascii="Times New Roman"/>
          <w:b w:val="false"/>
          <w:i w:val="false"/>
          <w:color w:val="000000"/>
          <w:sz w:val="28"/>
        </w:rPr>
        <w:t>
      7. Мәлімет (026.00-нысан) жыл сайын есепті жылдан кейінгі жылдың 30 маусымынан кешіктірілмей ұсынылады. Бұл ретте, мәліметті бірінші ұсыну (026.00-нысан) 2019 жылға қатысты мәлімет бойынша жүзеге асырылады.</w:t>
      </w:r>
    </w:p>
    <w:bookmarkEnd w:id="252"/>
    <w:bookmarkStart w:name="z264" w:id="253"/>
    <w:p>
      <w:pPr>
        <w:spacing w:after="0"/>
        <w:ind w:left="0"/>
        <w:jc w:val="both"/>
      </w:pPr>
      <w:r>
        <w:rPr>
          <w:rFonts w:ascii="Times New Roman"/>
          <w:b w:val="false"/>
          <w:i w:val="false"/>
          <w:color w:val="000000"/>
          <w:sz w:val="28"/>
        </w:rPr>
        <w:t>
      8. Шот өзін-өзі сертификаттау нысанына және Келісімде көзделген анықтау рәсімдеріне сәйкес ол сәйкестендірілген күннен бастап есеп берілетін шот ретінде қарастырылады.</w:t>
      </w:r>
    </w:p>
    <w:bookmarkEnd w:id="253"/>
    <w:bookmarkStart w:name="z265" w:id="254"/>
    <w:p>
      <w:pPr>
        <w:spacing w:after="0"/>
        <w:ind w:left="0"/>
        <w:jc w:val="both"/>
      </w:pPr>
      <w:r>
        <w:rPr>
          <w:rFonts w:ascii="Times New Roman"/>
          <w:b w:val="false"/>
          <w:i w:val="false"/>
          <w:color w:val="000000"/>
          <w:sz w:val="28"/>
        </w:rPr>
        <w:t>
      Шоттағы ақша қалдығы немесе қаражат көлемі күнтізбелік жылдың соңғы күніндегі жағдай бойынша анықталады және есепті кезеңде шот жабылған жағдайда шоттың жабылғаны туралы көрсетіледі.</w:t>
      </w:r>
    </w:p>
    <w:bookmarkEnd w:id="254"/>
    <w:bookmarkStart w:name="z266" w:id="255"/>
    <w:p>
      <w:pPr>
        <w:spacing w:after="0"/>
        <w:ind w:left="0"/>
        <w:jc w:val="both"/>
      </w:pPr>
      <w:r>
        <w:rPr>
          <w:rFonts w:ascii="Times New Roman"/>
          <w:b w:val="false"/>
          <w:i w:val="false"/>
          <w:color w:val="000000"/>
          <w:sz w:val="28"/>
        </w:rPr>
        <w:t>
      9. Бұрын ұсынылған мәліметке толықтырулар және (немесе) өзгерістер енгізу қажет болған жағдайда (026.00-нысан) есеп беретін қаржы ұйымдары Комитетке түзетілген деген белгімен қосымша мәліметті (026.00-нысан) ұсынады.</w:t>
      </w:r>
    </w:p>
    <w:bookmarkEnd w:id="255"/>
    <w:bookmarkStart w:name="z267" w:id="256"/>
    <w:p>
      <w:pPr>
        <w:spacing w:after="0"/>
        <w:ind w:left="0"/>
        <w:jc w:val="both"/>
      </w:pPr>
      <w:r>
        <w:rPr>
          <w:rFonts w:ascii="Times New Roman"/>
          <w:b w:val="false"/>
          <w:i w:val="false"/>
          <w:color w:val="000000"/>
          <w:sz w:val="28"/>
        </w:rPr>
        <w:t>
      10. Ұсынылған мәліметтердің (026.00-нысаны) осы Қағидаларға және Келісімнің ережелеріне сәйкес келмейтіні анықталған жағдайда, Комитет есеп беретін қаржы ұйымының заңды мекенжайына сұрау салу жолдайды. Комитеттің сұрау салу бойынша мәлімет (026.00-нысан) осындай сұрау салуды алған күннен бастап күнтізбелік 15 (он бес) күннен кешіктірмей ұсынылуы тиіс.</w:t>
      </w:r>
    </w:p>
    <w:bookmarkEnd w:id="256"/>
    <w:bookmarkStart w:name="z268" w:id="257"/>
    <w:p>
      <w:pPr>
        <w:spacing w:after="0"/>
        <w:ind w:left="0"/>
        <w:jc w:val="left"/>
      </w:pPr>
      <w:r>
        <w:rPr>
          <w:rFonts w:ascii="Times New Roman"/>
          <w:b/>
          <w:i w:val="false"/>
          <w:color w:val="000000"/>
        </w:rPr>
        <w:t xml:space="preserve"> 3-тарау. Екінші деңгейдегі банктердің, Қазақстан Республикасының бейрезидент-банктерінің филиалдары мен банк операцияларының жекелеген түрлерін жүзеге асыратын ұйымдардың, бағалы қағаздарды номиналды ұстаушылар ретінде клиенттердің шоттарын жүргізу құқығына ие инвестициялық портфельді басқаратындарды қоса алғанда, кастодиандардың, орталық депозитарийдің, брокерлердің және (немесе) дилерлердің, қызметін "өмірді сақтандыру" саласы бойынша жүзеге асыратын сақтандыру ұйымдарының, сақтандыру (қайта сақтандыру) ұйымдарының, Қазақстан Республикасының бейрезидент-сақтандыру (қайта сақтандыру) ұйымдары филиалдарының және сақтандыру брокерлерінің мемлекеттік кірістер органдарына мәліметтерді ұсыну тәртібі мен мерзімдері (019.00-нысан)</w:t>
      </w:r>
    </w:p>
    <w:bookmarkEnd w:id="257"/>
    <w:bookmarkStart w:name="z269" w:id="258"/>
    <w:p>
      <w:pPr>
        <w:spacing w:after="0"/>
        <w:ind w:left="0"/>
        <w:jc w:val="both"/>
      </w:pPr>
      <w:r>
        <w:rPr>
          <w:rFonts w:ascii="Times New Roman"/>
          <w:b w:val="false"/>
          <w:i w:val="false"/>
          <w:color w:val="000000"/>
          <w:sz w:val="28"/>
        </w:rPr>
        <w:t xml:space="preserve">
      11. Есеп беретін қаржы ұйымдары Қазақстан Республикасының Заңымен ратификацияланған Қазақстан Республикасының Үкіметі мен Америка Құрама Штаттарының Үкіметі арасындағы халықаралық салық тәртібін жетілдіру туралы келісімнің (бұдан әрі – FATCA келісімі) </w:t>
      </w:r>
      <w:r>
        <w:rPr>
          <w:rFonts w:ascii="Times New Roman"/>
          <w:b w:val="false"/>
          <w:i w:val="false"/>
          <w:color w:val="000000"/>
          <w:sz w:val="28"/>
        </w:rPr>
        <w:t>3-бабының</w:t>
      </w:r>
      <w:r>
        <w:rPr>
          <w:rFonts w:ascii="Times New Roman"/>
          <w:b w:val="false"/>
          <w:i w:val="false"/>
          <w:color w:val="000000"/>
          <w:sz w:val="28"/>
        </w:rPr>
        <w:t xml:space="preserve"> ережелерін ескере отырып, АҚШ резиденттері бойынша мәліметті (бұдан әрі – мәлімет) ұсынады.</w:t>
      </w:r>
    </w:p>
    <w:bookmarkEnd w:id="258"/>
    <w:bookmarkStart w:name="z270" w:id="259"/>
    <w:p>
      <w:pPr>
        <w:spacing w:after="0"/>
        <w:ind w:left="0"/>
        <w:jc w:val="both"/>
      </w:pPr>
      <w:r>
        <w:rPr>
          <w:rFonts w:ascii="Times New Roman"/>
          <w:b w:val="false"/>
          <w:i w:val="false"/>
          <w:color w:val="000000"/>
          <w:sz w:val="28"/>
        </w:rPr>
        <w:t>
      12. Есеп беретін қаржы ұйымдары осы Қағидалардың 4-тармағында көрсетілген мәліметті ұсынады.</w:t>
      </w:r>
    </w:p>
    <w:bookmarkEnd w:id="259"/>
    <w:bookmarkStart w:name="z271" w:id="260"/>
    <w:p>
      <w:pPr>
        <w:spacing w:after="0"/>
        <w:ind w:left="0"/>
        <w:jc w:val="both"/>
      </w:pPr>
      <w:r>
        <w:rPr>
          <w:rFonts w:ascii="Times New Roman"/>
          <w:b w:val="false"/>
          <w:i w:val="false"/>
          <w:color w:val="000000"/>
          <w:sz w:val="28"/>
        </w:rPr>
        <w:t xml:space="preserve">
      13. Есеп беретін қаржы ұйымы әрбір есеп берілетін шотқа қатысты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мемлекеттік кірістер органдарына мәліметтерін (бұдан әрі – мәлімет (019.00-нысан)) ұсынады.</w:t>
      </w:r>
    </w:p>
    <w:bookmarkEnd w:id="260"/>
    <w:bookmarkStart w:name="z272" w:id="261"/>
    <w:p>
      <w:pPr>
        <w:spacing w:after="0"/>
        <w:ind w:left="0"/>
        <w:jc w:val="both"/>
      </w:pPr>
      <w:r>
        <w:rPr>
          <w:rFonts w:ascii="Times New Roman"/>
          <w:b w:val="false"/>
          <w:i w:val="false"/>
          <w:color w:val="000000"/>
          <w:sz w:val="28"/>
        </w:rPr>
        <w:t>
      14. Мәліметті беру (019.00-нысан) Комитеттің телекоммуникациялар желісі арқылы электрондық нысанда жүзеге асырылады. Мәліметтер ұсынылғаннан кейін есеп беретін қаржы ұйымы электрондық түрде Растауды алады.</w:t>
      </w:r>
    </w:p>
    <w:bookmarkEnd w:id="261"/>
    <w:bookmarkStart w:name="z273" w:id="262"/>
    <w:p>
      <w:pPr>
        <w:spacing w:after="0"/>
        <w:ind w:left="0"/>
        <w:jc w:val="both"/>
      </w:pPr>
      <w:r>
        <w:rPr>
          <w:rFonts w:ascii="Times New Roman"/>
          <w:b w:val="false"/>
          <w:i w:val="false"/>
          <w:color w:val="000000"/>
          <w:sz w:val="28"/>
        </w:rPr>
        <w:t>
      Комитеттің өңдеу күні Мәліметтерді (019.00 нысаны) электрондық нысанда қабылдау күні болып табылады.</w:t>
      </w:r>
    </w:p>
    <w:bookmarkEnd w:id="262"/>
    <w:bookmarkStart w:name="z274" w:id="263"/>
    <w:p>
      <w:pPr>
        <w:spacing w:after="0"/>
        <w:ind w:left="0"/>
        <w:jc w:val="both"/>
      </w:pPr>
      <w:r>
        <w:rPr>
          <w:rFonts w:ascii="Times New Roman"/>
          <w:b w:val="false"/>
          <w:i w:val="false"/>
          <w:color w:val="000000"/>
          <w:sz w:val="28"/>
        </w:rPr>
        <w:t>
      15. Мәлімет (019.00-нысан) жыл сайын есепті жылдан кейінгі жылдың 30 маусымынан кешіктірілмей ұсынылады. Мәліметті бірінші ұсыну (026.00 нысаны) 2014 жылға қатысты мәлімет бойынша жүзеге асырылады.</w:t>
      </w:r>
    </w:p>
    <w:bookmarkEnd w:id="263"/>
    <w:bookmarkStart w:name="z275" w:id="264"/>
    <w:p>
      <w:pPr>
        <w:spacing w:after="0"/>
        <w:ind w:left="0"/>
        <w:jc w:val="both"/>
      </w:pPr>
      <w:r>
        <w:rPr>
          <w:rFonts w:ascii="Times New Roman"/>
          <w:b w:val="false"/>
          <w:i w:val="false"/>
          <w:color w:val="000000"/>
          <w:sz w:val="28"/>
        </w:rPr>
        <w:t>
      16. Бұрын ұсынылған мәліметке толықтырулар және (немесе) өзгерістер енгізу қажет болған жағдайда (019.00-нысан) есеп беретін қаржы ұйымдары түзетілген деген белгімен қосымша мәліметті (019.00-нысан) ұсынады.</w:t>
      </w:r>
    </w:p>
    <w:bookmarkEnd w:id="264"/>
    <w:bookmarkStart w:name="z276" w:id="265"/>
    <w:p>
      <w:pPr>
        <w:spacing w:after="0"/>
        <w:ind w:left="0"/>
        <w:jc w:val="both"/>
      </w:pPr>
      <w:r>
        <w:rPr>
          <w:rFonts w:ascii="Times New Roman"/>
          <w:b w:val="false"/>
          <w:i w:val="false"/>
          <w:color w:val="000000"/>
          <w:sz w:val="28"/>
        </w:rPr>
        <w:t>
      17. Ұсынылған мәліметтің (019.00-нысаны) осы Қағидаларға және Келісімнің ережелеріне сәйкес келмейтіні анықталған жағдайда, Комитет есеп беретін қаржы ұйымының заңды мекенжайына сұрау салу жолдайды. Комитеттің сұрау салуы бойынша мәлімет (019.00-нысан) осындай сұрау салуды алған күннен бастап күнтізбелік 15 (он бес) күннен кешіктірмей ұсынылуы тиіс.</w:t>
      </w:r>
    </w:p>
    <w:bookmarkEnd w:id="2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Екінші деңгейдегі банктердің,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бейрезидент-банктерінің</w:t>
            </w:r>
            <w:r>
              <w:br/>
            </w:r>
            <w:r>
              <w:rPr>
                <w:rFonts w:ascii="Times New Roman"/>
                <w:b w:val="false"/>
                <w:i w:val="false"/>
                <w:color w:val="000000"/>
                <w:sz w:val="20"/>
              </w:rPr>
              <w:t>филиалдары мен банк</w:t>
            </w:r>
            <w:r>
              <w:br/>
            </w:r>
            <w:r>
              <w:rPr>
                <w:rFonts w:ascii="Times New Roman"/>
                <w:b w:val="false"/>
                <w:i w:val="false"/>
                <w:color w:val="000000"/>
                <w:sz w:val="20"/>
              </w:rPr>
              <w:t>операцияларының жекелеген</w:t>
            </w:r>
            <w:r>
              <w:br/>
            </w:r>
            <w:r>
              <w:rPr>
                <w:rFonts w:ascii="Times New Roman"/>
                <w:b w:val="false"/>
                <w:i w:val="false"/>
                <w:color w:val="000000"/>
                <w:sz w:val="20"/>
              </w:rPr>
              <w:t>түрлерін жүзеге асыратын ұйымдардың,</w:t>
            </w:r>
            <w:r>
              <w:br/>
            </w:r>
            <w:r>
              <w:rPr>
                <w:rFonts w:ascii="Times New Roman"/>
                <w:b w:val="false"/>
                <w:i w:val="false"/>
                <w:color w:val="000000"/>
                <w:sz w:val="20"/>
              </w:rPr>
              <w:t>бағалы қағаздарды номиналды</w:t>
            </w:r>
            <w:r>
              <w:br/>
            </w:r>
            <w:r>
              <w:rPr>
                <w:rFonts w:ascii="Times New Roman"/>
                <w:b w:val="false"/>
                <w:i w:val="false"/>
                <w:color w:val="000000"/>
                <w:sz w:val="20"/>
              </w:rPr>
              <w:t>ұстаушылар ретінде клиенттердің</w:t>
            </w:r>
            <w:r>
              <w:br/>
            </w:r>
            <w:r>
              <w:rPr>
                <w:rFonts w:ascii="Times New Roman"/>
                <w:b w:val="false"/>
                <w:i w:val="false"/>
                <w:color w:val="000000"/>
                <w:sz w:val="20"/>
              </w:rPr>
              <w:t>шоттарын жүргізу құқығына</w:t>
            </w:r>
            <w:r>
              <w:br/>
            </w:r>
            <w:r>
              <w:rPr>
                <w:rFonts w:ascii="Times New Roman"/>
                <w:b w:val="false"/>
                <w:i w:val="false"/>
                <w:color w:val="000000"/>
                <w:sz w:val="20"/>
              </w:rPr>
              <w:t>ие инвестициялық портфельді</w:t>
            </w:r>
            <w:r>
              <w:br/>
            </w:r>
            <w:r>
              <w:rPr>
                <w:rFonts w:ascii="Times New Roman"/>
                <w:b w:val="false"/>
                <w:i w:val="false"/>
                <w:color w:val="000000"/>
                <w:sz w:val="20"/>
              </w:rPr>
              <w:t>басқаратындарды қоса алғанда,</w:t>
            </w:r>
            <w:r>
              <w:br/>
            </w:r>
            <w:r>
              <w:rPr>
                <w:rFonts w:ascii="Times New Roman"/>
                <w:b w:val="false"/>
                <w:i w:val="false"/>
                <w:color w:val="000000"/>
                <w:sz w:val="20"/>
              </w:rPr>
              <w:t>кастодиандардың, орталық</w:t>
            </w:r>
            <w:r>
              <w:br/>
            </w:r>
            <w:r>
              <w:rPr>
                <w:rFonts w:ascii="Times New Roman"/>
                <w:b w:val="false"/>
                <w:i w:val="false"/>
                <w:color w:val="000000"/>
                <w:sz w:val="20"/>
              </w:rPr>
              <w:t>депозитарийдің, брокерлердің</w:t>
            </w:r>
            <w:r>
              <w:br/>
            </w:r>
            <w:r>
              <w:rPr>
                <w:rFonts w:ascii="Times New Roman"/>
                <w:b w:val="false"/>
                <w:i w:val="false"/>
                <w:color w:val="000000"/>
                <w:sz w:val="20"/>
              </w:rPr>
              <w:t>және (немесе) дилерлердің, қызметін</w:t>
            </w:r>
            <w:r>
              <w:br/>
            </w:r>
            <w:r>
              <w:rPr>
                <w:rFonts w:ascii="Times New Roman"/>
                <w:b w:val="false"/>
                <w:i w:val="false"/>
                <w:color w:val="000000"/>
                <w:sz w:val="20"/>
              </w:rPr>
              <w:t>"өмірді сақтандыру" саласы</w:t>
            </w:r>
            <w:r>
              <w:br/>
            </w:r>
            <w:r>
              <w:rPr>
                <w:rFonts w:ascii="Times New Roman"/>
                <w:b w:val="false"/>
                <w:i w:val="false"/>
                <w:color w:val="000000"/>
                <w:sz w:val="20"/>
              </w:rPr>
              <w:t>бойынша жүзеге асыратын сақтандыру</w:t>
            </w:r>
            <w:r>
              <w:br/>
            </w:r>
            <w:r>
              <w:rPr>
                <w:rFonts w:ascii="Times New Roman"/>
                <w:b w:val="false"/>
                <w:i w:val="false"/>
                <w:color w:val="000000"/>
                <w:sz w:val="20"/>
              </w:rPr>
              <w:t>ұйымдарының, сақтандыру</w:t>
            </w:r>
            <w:r>
              <w:br/>
            </w:r>
            <w:r>
              <w:rPr>
                <w:rFonts w:ascii="Times New Roman"/>
                <w:b w:val="false"/>
                <w:i w:val="false"/>
                <w:color w:val="000000"/>
                <w:sz w:val="20"/>
              </w:rPr>
              <w:t>(қайта сақтандыру) ұйымдарының,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бейрезидент-сақтандыру</w:t>
            </w:r>
            <w:r>
              <w:br/>
            </w:r>
            <w:r>
              <w:rPr>
                <w:rFonts w:ascii="Times New Roman"/>
                <w:b w:val="false"/>
                <w:i w:val="false"/>
                <w:color w:val="000000"/>
                <w:sz w:val="20"/>
              </w:rPr>
              <w:t>(қайта сақтандыру) ұйымдары</w:t>
            </w:r>
            <w:r>
              <w:br/>
            </w:r>
            <w:r>
              <w:rPr>
                <w:rFonts w:ascii="Times New Roman"/>
                <w:b w:val="false"/>
                <w:i w:val="false"/>
                <w:color w:val="000000"/>
                <w:sz w:val="20"/>
              </w:rPr>
              <w:t>филиалдарының және сақтандыру</w:t>
            </w:r>
            <w:r>
              <w:br/>
            </w:r>
            <w:r>
              <w:rPr>
                <w:rFonts w:ascii="Times New Roman"/>
                <w:b w:val="false"/>
                <w:i w:val="false"/>
                <w:color w:val="000000"/>
                <w:sz w:val="20"/>
              </w:rPr>
              <w:t>брокерлерінің мемлекеттік</w:t>
            </w:r>
            <w:r>
              <w:br/>
            </w:r>
            <w:r>
              <w:rPr>
                <w:rFonts w:ascii="Times New Roman"/>
                <w:b w:val="false"/>
                <w:i w:val="false"/>
                <w:color w:val="000000"/>
                <w:sz w:val="20"/>
              </w:rPr>
              <w:t>кірістер органдарына мәліметтерді</w:t>
            </w:r>
            <w:r>
              <w:br/>
            </w:r>
            <w:r>
              <w:rPr>
                <w:rFonts w:ascii="Times New Roman"/>
                <w:b w:val="false"/>
                <w:i w:val="false"/>
                <w:color w:val="000000"/>
                <w:sz w:val="20"/>
              </w:rPr>
              <w:t>ұсыну қағидалары мен</w:t>
            </w:r>
            <w:r>
              <w:br/>
            </w:r>
            <w:r>
              <w:rPr>
                <w:rFonts w:ascii="Times New Roman"/>
                <w:b w:val="false"/>
                <w:i w:val="false"/>
                <w:color w:val="000000"/>
                <w:sz w:val="20"/>
              </w:rPr>
              <w:t>мерзімдеріне қосымша</w:t>
            </w:r>
          </w:p>
        </w:tc>
      </w:tr>
    </w:tbl>
    <w:bookmarkStart w:name="z278" w:id="266"/>
    <w:p>
      <w:pPr>
        <w:spacing w:after="0"/>
        <w:ind w:left="0"/>
        <w:jc w:val="left"/>
      </w:pPr>
      <w:r>
        <w:rPr>
          <w:rFonts w:ascii="Times New Roman"/>
          <w:b/>
          <w:i w:val="false"/>
          <w:color w:val="000000"/>
        </w:rPr>
        <w:t xml:space="preserve"> Мемлекеттік кірістер органының екінші деңгейдегі банктердің, Қазақстан Республикасының бейрезидент-банктерінің филиалдары мен банк операцияларының жекелеген түрлерін жүзеге асыратын ұйымдардың, бағалы қағаздарды номиналды ұстаушылар ретінде клиенттердің шоттарын жүргізу құқығына ие инвестициялық портфельді басқаратындарды қоса алғанда, кастодиандардың, орталық депозитарийдің, брокерлердің және (немесе) дилерлердің, қызметін "өмірді сақтандыру" саласы бойынша жүзеге асыратын сақтандыру ұйымдарының, сақтандыру (қайта сақтандыру) ұйымдарының, Қазақстан Республикасының бейрезидент-сақтандыру (қайта сақтандыру) ұйымдары филиалдарының және сақтандыру брокерлерінің ұсынған мәліметтерді қабылдағаны немесе қабылдамағаны туралы растауы</w:t>
      </w:r>
    </w:p>
    <w:bookmarkEnd w:id="266"/>
    <w:bookmarkStart w:name="z279" w:id="267"/>
    <w:p>
      <w:pPr>
        <w:spacing w:after="0"/>
        <w:ind w:left="0"/>
        <w:jc w:val="both"/>
      </w:pPr>
      <w:r>
        <w:rPr>
          <w:rFonts w:ascii="Times New Roman"/>
          <w:b w:val="false"/>
          <w:i w:val="false"/>
          <w:color w:val="000000"/>
          <w:sz w:val="28"/>
        </w:rPr>
        <w:t>
      _______________________________________________________________</w:t>
      </w:r>
    </w:p>
    <w:bookmarkEnd w:id="267"/>
    <w:bookmarkStart w:name="z280" w:id="268"/>
    <w:p>
      <w:pPr>
        <w:spacing w:after="0"/>
        <w:ind w:left="0"/>
        <w:jc w:val="both"/>
      </w:pPr>
      <w:r>
        <w:rPr>
          <w:rFonts w:ascii="Times New Roman"/>
          <w:b w:val="false"/>
          <w:i w:val="false"/>
          <w:color w:val="000000"/>
          <w:sz w:val="28"/>
        </w:rPr>
        <w:t>
      Жеке сәйкестендіру нөмірі/Бизнес сәйкестендіру нөмірі (ЖСН/БСН)</w:t>
      </w:r>
    </w:p>
    <w:bookmarkEnd w:id="268"/>
    <w:bookmarkStart w:name="z281" w:id="269"/>
    <w:p>
      <w:pPr>
        <w:spacing w:after="0"/>
        <w:ind w:left="0"/>
        <w:jc w:val="both"/>
      </w:pPr>
      <w:r>
        <w:rPr>
          <w:rFonts w:ascii="Times New Roman"/>
          <w:b w:val="false"/>
          <w:i w:val="false"/>
          <w:color w:val="000000"/>
          <w:sz w:val="28"/>
        </w:rPr>
        <w:t>
      _______________________________________________________________</w:t>
      </w:r>
    </w:p>
    <w:bookmarkEnd w:id="269"/>
    <w:bookmarkStart w:name="z282" w:id="270"/>
    <w:p>
      <w:pPr>
        <w:spacing w:after="0"/>
        <w:ind w:left="0"/>
        <w:jc w:val="both"/>
      </w:pPr>
      <w:r>
        <w:rPr>
          <w:rFonts w:ascii="Times New Roman"/>
          <w:b w:val="false"/>
          <w:i w:val="false"/>
          <w:color w:val="000000"/>
          <w:sz w:val="28"/>
        </w:rPr>
        <w:t>
      Қаржы, демеушілік немесе делдал ұйымның атауы/тегі, аты, әкесінің аты (егер ол жеке басын куәландыратын құжатта көрсетілсе)</w:t>
      </w:r>
    </w:p>
    <w:bookmarkEnd w:id="270"/>
    <w:bookmarkStart w:name="z283" w:id="271"/>
    <w:p>
      <w:pPr>
        <w:spacing w:after="0"/>
        <w:ind w:left="0"/>
        <w:jc w:val="both"/>
      </w:pPr>
      <w:r>
        <w:rPr>
          <w:rFonts w:ascii="Times New Roman"/>
          <w:b w:val="false"/>
          <w:i w:val="false"/>
          <w:color w:val="000000"/>
          <w:sz w:val="28"/>
        </w:rPr>
        <w:t>
      Нысан нұсқасының коды ______________________________________</w:t>
      </w:r>
    </w:p>
    <w:bookmarkEnd w:id="271"/>
    <w:bookmarkStart w:name="z284" w:id="272"/>
    <w:p>
      <w:pPr>
        <w:spacing w:after="0"/>
        <w:ind w:left="0"/>
        <w:jc w:val="both"/>
      </w:pPr>
      <w:r>
        <w:rPr>
          <w:rFonts w:ascii="Times New Roman"/>
          <w:b w:val="false"/>
          <w:i w:val="false"/>
          <w:color w:val="000000"/>
          <w:sz w:val="28"/>
        </w:rPr>
        <w:t>
      Нысан түрі ______________________________________</w:t>
      </w:r>
    </w:p>
    <w:bookmarkEnd w:id="272"/>
    <w:bookmarkStart w:name="z285" w:id="273"/>
    <w:p>
      <w:pPr>
        <w:spacing w:after="0"/>
        <w:ind w:left="0"/>
        <w:jc w:val="both"/>
      </w:pPr>
      <w:r>
        <w:rPr>
          <w:rFonts w:ascii="Times New Roman"/>
          <w:b w:val="false"/>
          <w:i w:val="false"/>
          <w:color w:val="000000"/>
          <w:sz w:val="28"/>
        </w:rPr>
        <w:t>
      Нысанның атауы ______________________________________</w:t>
      </w:r>
    </w:p>
    <w:bookmarkEnd w:id="273"/>
    <w:bookmarkStart w:name="z286" w:id="274"/>
    <w:p>
      <w:pPr>
        <w:spacing w:after="0"/>
        <w:ind w:left="0"/>
        <w:jc w:val="both"/>
      </w:pPr>
      <w:r>
        <w:rPr>
          <w:rFonts w:ascii="Times New Roman"/>
          <w:b w:val="false"/>
          <w:i w:val="false"/>
          <w:color w:val="000000"/>
          <w:sz w:val="28"/>
        </w:rPr>
        <w:t>
      Кезең ___________________________________________</w:t>
      </w:r>
    </w:p>
    <w:bookmarkEnd w:id="274"/>
    <w:bookmarkStart w:name="z287" w:id="275"/>
    <w:p>
      <w:pPr>
        <w:spacing w:after="0"/>
        <w:ind w:left="0"/>
        <w:jc w:val="both"/>
      </w:pPr>
      <w:r>
        <w:rPr>
          <w:rFonts w:ascii="Times New Roman"/>
          <w:b w:val="false"/>
          <w:i w:val="false"/>
          <w:color w:val="000000"/>
          <w:sz w:val="28"/>
        </w:rPr>
        <w:t>
      Қабылдау әдісі ______________________________________________________</w:t>
      </w:r>
    </w:p>
    <w:bookmarkEnd w:id="275"/>
    <w:bookmarkStart w:name="z288" w:id="276"/>
    <w:p>
      <w:pPr>
        <w:spacing w:after="0"/>
        <w:ind w:left="0"/>
        <w:jc w:val="both"/>
      </w:pPr>
      <w:r>
        <w:rPr>
          <w:rFonts w:ascii="Times New Roman"/>
          <w:b w:val="false"/>
          <w:i w:val="false"/>
          <w:color w:val="000000"/>
          <w:sz w:val="28"/>
        </w:rPr>
        <w:t>
      Нысанның кіріс (тіркеу) нөмірі: ________________</w:t>
      </w:r>
    </w:p>
    <w:bookmarkEnd w:id="2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Нысанды өңдеу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Күні/Уақыты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9" w:id="277"/>
    <w:p>
      <w:pPr>
        <w:spacing w:after="0"/>
        <w:ind w:left="0"/>
        <w:jc w:val="both"/>
      </w:pPr>
      <w:r>
        <w:rPr>
          <w:rFonts w:ascii="Times New Roman"/>
          <w:b w:val="false"/>
          <w:i w:val="false"/>
          <w:color w:val="000000"/>
          <w:sz w:val="28"/>
        </w:rPr>
        <w:t>
      Мәліметті (026.00 нысаны) және мәліметті (019.00 нысаны) қабылдау кезіндегі қателер</w:t>
      </w:r>
    </w:p>
    <w:bookmarkEnd w:id="277"/>
    <w:bookmarkStart w:name="z290" w:id="278"/>
    <w:p>
      <w:pPr>
        <w:spacing w:after="0"/>
        <w:ind w:left="0"/>
        <w:jc w:val="both"/>
      </w:pPr>
      <w:r>
        <w:rPr>
          <w:rFonts w:ascii="Times New Roman"/>
          <w:b w:val="false"/>
          <w:i w:val="false"/>
          <w:color w:val="000000"/>
          <w:sz w:val="28"/>
        </w:rPr>
        <w:t>
      Қолданбалы серверінің қолы</w:t>
      </w:r>
    </w:p>
    <w:bookmarkEnd w:id="2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12 қарашадағы</w:t>
            </w:r>
            <w:r>
              <w:br/>
            </w:r>
            <w:r>
              <w:rPr>
                <w:rFonts w:ascii="Times New Roman"/>
                <w:b w:val="false"/>
                <w:i w:val="false"/>
                <w:color w:val="000000"/>
                <w:sz w:val="20"/>
              </w:rPr>
              <w:t>№ 699</w:t>
            </w:r>
            <w:r>
              <w:br/>
            </w:r>
            <w:r>
              <w:rPr>
                <w:rFonts w:ascii="Times New Roman"/>
                <w:b w:val="false"/>
                <w:i w:val="false"/>
                <w:color w:val="000000"/>
                <w:sz w:val="20"/>
              </w:rPr>
              <w:t>бұйрығына 4-қосымша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292" w:id="279"/>
    <w:p>
      <w:pPr>
        <w:spacing w:after="0"/>
        <w:ind w:left="0"/>
        <w:jc w:val="left"/>
      </w:pPr>
      <w:r>
        <w:rPr>
          <w:rFonts w:ascii="Times New Roman"/>
          <w:b/>
          <w:i w:val="false"/>
          <w:color w:val="000000"/>
        </w:rPr>
        <w:t xml:space="preserve"> Коллекторлық агенттіктердің, екінші деңгейдегі банктердің, Қазақстан Республикасының бейрезидент-банктерінің филиалдары мен банк операцияларының жекелеген түрлерін жүзеге асыратын ұйымдардың құқықтың (талаптың) өтуі талаптарын қамтитын шарттар бойынша ұсынатын мәліметтер</w:t>
      </w:r>
    </w:p>
    <w:bookmarkEnd w:id="279"/>
    <w:bookmarkStart w:name="z293" w:id="280"/>
    <w:p>
      <w:pPr>
        <w:spacing w:after="0"/>
        <w:ind w:left="0"/>
        <w:jc w:val="both"/>
      </w:pPr>
      <w:r>
        <w:rPr>
          <w:rFonts w:ascii="Times New Roman"/>
          <w:b w:val="false"/>
          <w:i w:val="false"/>
          <w:color w:val="000000"/>
          <w:sz w:val="28"/>
        </w:rPr>
        <w:t>
      Ұсынылады: Қазақстан Республикасы Қаржы министрлігінің Мемлекеттік кірістер комитетіне.</w:t>
      </w:r>
    </w:p>
    <w:bookmarkEnd w:id="280"/>
    <w:bookmarkStart w:name="z294" w:id="281"/>
    <w:p>
      <w:pPr>
        <w:spacing w:after="0"/>
        <w:ind w:left="0"/>
        <w:jc w:val="both"/>
      </w:pPr>
      <w:r>
        <w:rPr>
          <w:rFonts w:ascii="Times New Roman"/>
          <w:b w:val="false"/>
          <w:i w:val="false"/>
          <w:color w:val="000000"/>
          <w:sz w:val="28"/>
        </w:rPr>
        <w:t>
      Әкімшілік деректерді өтеусіз жинауға арналған нысан kgd.gov.kz интернет-ресурсында орналасқан.</w:t>
      </w:r>
    </w:p>
    <w:bookmarkEnd w:id="281"/>
    <w:bookmarkStart w:name="z295" w:id="282"/>
    <w:p>
      <w:pPr>
        <w:spacing w:after="0"/>
        <w:ind w:left="0"/>
        <w:jc w:val="both"/>
      </w:pPr>
      <w:r>
        <w:rPr>
          <w:rFonts w:ascii="Times New Roman"/>
          <w:b w:val="false"/>
          <w:i w:val="false"/>
          <w:color w:val="000000"/>
          <w:sz w:val="28"/>
        </w:rPr>
        <w:t>
      Әкімшілік нысанның атауы: Коллекторлық агенттіктердің, екінші деңгейдегі банктердің, Қазақстан Республикасының бейрезидент-банктерінің филиалдары мен банк операцияларының жекелеген түрлерін жүзеге асыратын ұйымдардың құқықтың (талаптың) өтуі талаптарын қамтитын шарттар бойынша ұсынатын мәліметтер.</w:t>
      </w:r>
    </w:p>
    <w:bookmarkEnd w:id="282"/>
    <w:bookmarkStart w:name="z296" w:id="283"/>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 әріптік-цифрлық көрінісі): КОЛЛ-1</w:t>
      </w:r>
    </w:p>
    <w:bookmarkEnd w:id="283"/>
    <w:bookmarkStart w:name="z297" w:id="284"/>
    <w:p>
      <w:pPr>
        <w:spacing w:after="0"/>
        <w:ind w:left="0"/>
        <w:jc w:val="both"/>
      </w:pPr>
      <w:r>
        <w:rPr>
          <w:rFonts w:ascii="Times New Roman"/>
          <w:b w:val="false"/>
          <w:i w:val="false"/>
          <w:color w:val="000000"/>
          <w:sz w:val="28"/>
        </w:rPr>
        <w:t>
      Кезеңділігі: тоқсанына бір рет.</w:t>
      </w:r>
    </w:p>
    <w:bookmarkEnd w:id="284"/>
    <w:bookmarkStart w:name="z298" w:id="285"/>
    <w:p>
      <w:pPr>
        <w:spacing w:after="0"/>
        <w:ind w:left="0"/>
        <w:jc w:val="both"/>
      </w:pPr>
      <w:r>
        <w:rPr>
          <w:rFonts w:ascii="Times New Roman"/>
          <w:b w:val="false"/>
          <w:i w:val="false"/>
          <w:color w:val="000000"/>
          <w:sz w:val="28"/>
        </w:rPr>
        <w:t>
      Есепті кезең: __ тоқсан ___ жыл (тоқсан сайын, тоқсаннан кейінгі айдың 25-інен кешіктірмей).</w:t>
      </w:r>
    </w:p>
    <w:bookmarkEnd w:id="285"/>
    <w:bookmarkStart w:name="z299" w:id="286"/>
    <w:p>
      <w:pPr>
        <w:spacing w:after="0"/>
        <w:ind w:left="0"/>
        <w:jc w:val="both"/>
      </w:pPr>
      <w:r>
        <w:rPr>
          <w:rFonts w:ascii="Times New Roman"/>
          <w:b w:val="false"/>
          <w:i w:val="false"/>
          <w:color w:val="000000"/>
          <w:sz w:val="28"/>
        </w:rPr>
        <w:t>
      Әкімшілік деректерді өтеусіз негізді жинауға арналған нысанды ұсынатын тұлғалар тобы: коллекторлық агенттіктер, екінші деңгейдегі банктер, Қазақстан Республикасының бейрезидент банктерінің филиалдары және банк операцияларының жекелеген түрлерін жүзеге асыратын ұйымдар.</w:t>
      </w:r>
    </w:p>
    <w:bookmarkEnd w:id="286"/>
    <w:bookmarkStart w:name="z300" w:id="287"/>
    <w:p>
      <w:pPr>
        <w:spacing w:after="0"/>
        <w:ind w:left="0"/>
        <w:jc w:val="both"/>
      </w:pPr>
      <w:r>
        <w:rPr>
          <w:rFonts w:ascii="Times New Roman"/>
          <w:b w:val="false"/>
          <w:i w:val="false"/>
          <w:color w:val="000000"/>
          <w:sz w:val="28"/>
        </w:rPr>
        <w:t>
      Әкімшілік деректерді өтеусіз негізді жинауға арналған нысанды ұсыну мерзімі: тоқсан сайын, тоқсаннан кейінгі айдың 25-інен кешіктірмей.</w:t>
      </w:r>
    </w:p>
    <w:bookmarkEnd w:id="2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301" w:id="288"/>
          <w:p>
            <w:pPr>
              <w:spacing w:after="20"/>
              <w:ind w:left="20"/>
              <w:jc w:val="both"/>
            </w:pPr>
          </w:p>
          <w:bookmarkEnd w:id="288"/>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bookmarkStart w:name="z302" w:id="289"/>
    <w:p>
      <w:pPr>
        <w:spacing w:after="0"/>
        <w:ind w:left="0"/>
        <w:jc w:val="left"/>
      </w:pPr>
      <w:r>
        <w:rPr>
          <w:rFonts w:ascii="Times New Roman"/>
          <w:b/>
          <w:i w:val="false"/>
          <w:color w:val="000000"/>
        </w:rPr>
        <w:t xml:space="preserve"> (деректерді жеке тұлғалар ұсынған жағдайда, және агрегатталған түрде толтырылмайды)</w:t>
      </w:r>
    </w:p>
    <w:bookmarkEnd w:id="289"/>
    <w:bookmarkStart w:name="z303" w:id="290"/>
    <w:p>
      <w:pPr>
        <w:spacing w:after="0"/>
        <w:ind w:left="0"/>
        <w:jc w:val="both"/>
      </w:pPr>
      <w:r>
        <w:rPr>
          <w:rFonts w:ascii="Times New Roman"/>
          <w:b w:val="false"/>
          <w:i w:val="false"/>
          <w:color w:val="000000"/>
          <w:sz w:val="28"/>
        </w:rPr>
        <w:t>
      Жинау әдісі: электронды түрде.</w:t>
      </w:r>
    </w:p>
    <w:bookmarkEnd w:id="290"/>
    <w:bookmarkStart w:name="z304" w:id="291"/>
    <w:p>
      <w:pPr>
        <w:spacing w:after="0"/>
        <w:ind w:left="0"/>
        <w:jc w:val="both"/>
      </w:pPr>
      <w:r>
        <w:rPr>
          <w:rFonts w:ascii="Times New Roman"/>
          <w:b w:val="false"/>
          <w:i w:val="false"/>
          <w:color w:val="000000"/>
          <w:sz w:val="28"/>
        </w:rPr>
        <w:t>
      20___ жылғы "___" ________ бастап 20___ жылғы "____" ________ дейінгі кезеңге</w:t>
      </w:r>
    </w:p>
    <w:bookmarkEnd w:id="291"/>
    <w:bookmarkStart w:name="z305" w:id="292"/>
    <w:p>
      <w:pPr>
        <w:spacing w:after="0"/>
        <w:ind w:left="0"/>
        <w:jc w:val="both"/>
      </w:pPr>
      <w:r>
        <w:rPr>
          <w:rFonts w:ascii="Times New Roman"/>
          <w:b w:val="false"/>
          <w:i w:val="false"/>
          <w:color w:val="000000"/>
          <w:sz w:val="28"/>
        </w:rPr>
        <w:t xml:space="preserve">
      ________________________________________________________________ </w:t>
      </w:r>
    </w:p>
    <w:bookmarkEnd w:id="292"/>
    <w:bookmarkStart w:name="z306" w:id="293"/>
    <w:p>
      <w:pPr>
        <w:spacing w:after="0"/>
        <w:ind w:left="0"/>
        <w:jc w:val="both"/>
      </w:pPr>
      <w:r>
        <w:rPr>
          <w:rFonts w:ascii="Times New Roman"/>
          <w:b w:val="false"/>
          <w:i w:val="false"/>
          <w:color w:val="000000"/>
          <w:sz w:val="28"/>
        </w:rPr>
        <w:t xml:space="preserve">
       (коллекторлық агенттіктің, екінші деңгейдегі банктің, Қазақстан Республикасының </w:t>
      </w:r>
    </w:p>
    <w:bookmarkEnd w:id="293"/>
    <w:bookmarkStart w:name="z307" w:id="294"/>
    <w:p>
      <w:pPr>
        <w:spacing w:after="0"/>
        <w:ind w:left="0"/>
        <w:jc w:val="both"/>
      </w:pPr>
      <w:r>
        <w:rPr>
          <w:rFonts w:ascii="Times New Roman"/>
          <w:b w:val="false"/>
          <w:i w:val="false"/>
          <w:color w:val="000000"/>
          <w:sz w:val="28"/>
        </w:rPr>
        <w:t xml:space="preserve">
       бейрезидент банкінің филиалының, банк операцияларының жекелеген түрлерін </w:t>
      </w:r>
    </w:p>
    <w:bookmarkEnd w:id="294"/>
    <w:bookmarkStart w:name="z308" w:id="295"/>
    <w:p>
      <w:pPr>
        <w:spacing w:after="0"/>
        <w:ind w:left="0"/>
        <w:jc w:val="both"/>
      </w:pPr>
      <w:r>
        <w:rPr>
          <w:rFonts w:ascii="Times New Roman"/>
          <w:b w:val="false"/>
          <w:i w:val="false"/>
          <w:color w:val="000000"/>
          <w:sz w:val="28"/>
        </w:rPr>
        <w:t>
       жүзеге асыратын ұйымның атауы)</w:t>
      </w:r>
    </w:p>
    <w:bookmarkEnd w:id="295"/>
    <w:bookmarkStart w:name="z309" w:id="296"/>
    <w:p>
      <w:pPr>
        <w:spacing w:after="0"/>
        <w:ind w:left="0"/>
        <w:jc w:val="both"/>
      </w:pPr>
      <w:r>
        <w:rPr>
          <w:rFonts w:ascii="Times New Roman"/>
          <w:b w:val="false"/>
          <w:i w:val="false"/>
          <w:color w:val="000000"/>
          <w:sz w:val="28"/>
        </w:rPr>
        <w:t xml:space="preserve">
      ______________________________________________________________________ (коллекторлық агенттіктің, екінші деңгейдегі банктің, Қазақстан Республикасының </w:t>
      </w:r>
    </w:p>
    <w:bookmarkEnd w:id="296"/>
    <w:bookmarkStart w:name="z310" w:id="297"/>
    <w:p>
      <w:pPr>
        <w:spacing w:after="0"/>
        <w:ind w:left="0"/>
        <w:jc w:val="both"/>
      </w:pPr>
      <w:r>
        <w:rPr>
          <w:rFonts w:ascii="Times New Roman"/>
          <w:b w:val="false"/>
          <w:i w:val="false"/>
          <w:color w:val="000000"/>
          <w:sz w:val="28"/>
        </w:rPr>
        <w:t>
       бейрезидент банкінің филиалының, банк операцияларының жекелеген түрлерін</w:t>
      </w:r>
    </w:p>
    <w:bookmarkEnd w:id="297"/>
    <w:bookmarkStart w:name="z311" w:id="298"/>
    <w:p>
      <w:pPr>
        <w:spacing w:after="0"/>
        <w:ind w:left="0"/>
        <w:jc w:val="both"/>
      </w:pPr>
      <w:r>
        <w:rPr>
          <w:rFonts w:ascii="Times New Roman"/>
          <w:b w:val="false"/>
          <w:i w:val="false"/>
          <w:color w:val="000000"/>
          <w:sz w:val="28"/>
        </w:rPr>
        <w:t>
       жүзеге асыратын ұйымның бизнес сәйкестендіру нөмірі)</w:t>
      </w:r>
    </w:p>
    <w:bookmarkEnd w:id="298"/>
    <w:bookmarkStart w:name="z312" w:id="299"/>
    <w:p>
      <w:pPr>
        <w:spacing w:after="0"/>
        <w:ind w:left="0"/>
        <w:jc w:val="left"/>
      </w:pPr>
      <w:r>
        <w:rPr>
          <w:rFonts w:ascii="Times New Roman"/>
          <w:b/>
          <w:i w:val="false"/>
          <w:color w:val="000000"/>
        </w:rPr>
        <w:t xml:space="preserve"> Коллекторлық агенттіктердің, екінші деңгейдегі банктердің, Қазақстан Республикасының бейрезидент-банктерінің филиалдары мен банк операцияларының жекелеген түрлерін жүзеге асыратын ұйымдардың құқықтың (талаптың) өтуі талаптарын қамтитын шарттар бойынша ұсынатын мәліметтер</w:t>
      </w:r>
    </w:p>
    <w:bookmarkEnd w:id="2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Коллекторлық агенттіктің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Коллекторлық агенттіктің БСН*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Коллекторлық агенттікке талап ету құқығын берген кредитордың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Коллекторлық агенттікке талап ету құқығын берген кредитордың (екінші деңгейдегі банктер, Қазақстан Республикасының бейрезидент банктерінің филиалдары, банк операцияларының жекелеген түрлерін жүзеге асыратын ұйымдар, микроқаржы ұйымдары) БСН*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3" w:id="300"/>
    <w:p>
      <w:pPr>
        <w:spacing w:after="0"/>
        <w:ind w:left="0"/>
        <w:jc w:val="both"/>
      </w:pPr>
      <w:r>
        <w:rPr>
          <w:rFonts w:ascii="Times New Roman"/>
          <w:b w:val="false"/>
          <w:i w:val="false"/>
          <w:color w:val="000000"/>
          <w:sz w:val="28"/>
        </w:rPr>
        <w:t>
      кестенің жалғасы</w:t>
      </w:r>
    </w:p>
    <w:bookmarkEnd w:id="3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w:t>
            </w:r>
            <w:r>
              <w:rPr>
                <w:rFonts w:ascii="Times New Roman"/>
                <w:b w:val="false"/>
                <w:i w:val="false"/>
                <w:color w:val="000000"/>
                <w:sz w:val="20"/>
              </w:rPr>
              <w:t xml:space="preserve"> </w:t>
            </w:r>
            <w:r>
              <w:rPr>
                <w:rFonts w:ascii="Times New Roman"/>
                <w:b/>
                <w:i w:val="false"/>
                <w:color w:val="000000"/>
                <w:sz w:val="20"/>
              </w:rPr>
              <w:t>алушының</w:t>
            </w:r>
            <w:r>
              <w:rPr>
                <w:rFonts w:ascii="Times New Roman"/>
                <w:b/>
                <w:i w:val="false"/>
                <w:color w:val="000000"/>
                <w:sz w:val="20"/>
              </w:rPr>
              <w:t xml:space="preserve"> (</w:t>
            </w:r>
            <w:r>
              <w:rPr>
                <w:rFonts w:ascii="Times New Roman"/>
                <w:b/>
                <w:i w:val="false"/>
                <w:color w:val="000000"/>
                <w:sz w:val="20"/>
              </w:rPr>
              <w:t>борышкердің</w:t>
            </w:r>
            <w:r>
              <w:rPr>
                <w:rFonts w:ascii="Times New Roman"/>
                <w:b/>
                <w:i w:val="false"/>
                <w:color w:val="000000"/>
                <w:sz w:val="20"/>
              </w:rPr>
              <w:t>) Т.А.Ә. ***/</w:t>
            </w:r>
            <w:r>
              <w:rPr>
                <w:rFonts w:ascii="Times New Roman"/>
                <w:b/>
                <w:i w:val="false"/>
                <w:color w:val="000000"/>
                <w:sz w:val="20"/>
              </w:rPr>
              <w:t>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w:t>
            </w:r>
            <w:r>
              <w:rPr>
                <w:rFonts w:ascii="Times New Roman"/>
                <w:b w:val="false"/>
                <w:i w:val="false"/>
                <w:color w:val="000000"/>
                <w:sz w:val="20"/>
              </w:rPr>
              <w:t xml:space="preserve"> </w:t>
            </w:r>
            <w:r>
              <w:rPr>
                <w:rFonts w:ascii="Times New Roman"/>
                <w:b/>
                <w:i w:val="false"/>
                <w:color w:val="000000"/>
                <w:sz w:val="20"/>
              </w:rPr>
              <w:t>алушының</w:t>
            </w:r>
            <w:r>
              <w:rPr>
                <w:rFonts w:ascii="Times New Roman"/>
                <w:b/>
                <w:i w:val="false"/>
                <w:color w:val="000000"/>
                <w:sz w:val="20"/>
              </w:rPr>
              <w:t xml:space="preserve"> (</w:t>
            </w:r>
            <w:r>
              <w:rPr>
                <w:rFonts w:ascii="Times New Roman"/>
                <w:b/>
                <w:i w:val="false"/>
                <w:color w:val="000000"/>
                <w:sz w:val="20"/>
              </w:rPr>
              <w:t>борышкердің</w:t>
            </w:r>
            <w:r>
              <w:rPr>
                <w:rFonts w:ascii="Times New Roman"/>
                <w:b/>
                <w:i w:val="false"/>
                <w:color w:val="000000"/>
                <w:sz w:val="20"/>
              </w:rPr>
              <w:t>) БСН*/ЖСН**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w:t>
            </w:r>
            <w:r>
              <w:rPr>
                <w:rFonts w:ascii="Times New Roman"/>
                <w:b w:val="false"/>
                <w:i w:val="false"/>
                <w:color w:val="000000"/>
                <w:sz w:val="20"/>
              </w:rPr>
              <w:t xml:space="preserve"> </w:t>
            </w:r>
            <w:r>
              <w:rPr>
                <w:rFonts w:ascii="Times New Roman"/>
                <w:b/>
                <w:i w:val="false"/>
                <w:color w:val="000000"/>
                <w:sz w:val="20"/>
              </w:rPr>
              <w:t>шартының</w:t>
            </w:r>
            <w:r>
              <w:rPr>
                <w:rFonts w:ascii="Times New Roman"/>
                <w:b w:val="false"/>
                <w:i w:val="false"/>
                <w:color w:val="000000"/>
                <w:sz w:val="20"/>
              </w:rPr>
              <w:t xml:space="preserve"> </w:t>
            </w:r>
            <w:r>
              <w:rPr>
                <w:rFonts w:ascii="Times New Roman"/>
                <w:b/>
                <w:i w:val="false"/>
                <w:color w:val="000000"/>
                <w:sz w:val="20"/>
              </w:rPr>
              <w:t>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w:t>
            </w:r>
            <w:r>
              <w:rPr>
                <w:rFonts w:ascii="Times New Roman"/>
                <w:b w:val="false"/>
                <w:i w:val="false"/>
                <w:color w:val="000000"/>
                <w:sz w:val="20"/>
              </w:rPr>
              <w:t xml:space="preserve"> </w:t>
            </w:r>
            <w:r>
              <w:rPr>
                <w:rFonts w:ascii="Times New Roman"/>
                <w:b/>
                <w:i w:val="false"/>
                <w:color w:val="000000"/>
                <w:sz w:val="20"/>
              </w:rPr>
              <w:t>шартының</w:t>
            </w:r>
            <w:r>
              <w:rPr>
                <w:rFonts w:ascii="Times New Roman"/>
                <w:b w:val="false"/>
                <w:i w:val="false"/>
                <w:color w:val="000000"/>
                <w:sz w:val="20"/>
              </w:rPr>
              <w:t xml:space="preserve"> </w:t>
            </w:r>
            <w:r>
              <w:rPr>
                <w:rFonts w:ascii="Times New Roman"/>
                <w:b/>
                <w:i w:val="false"/>
                <w:color w:val="000000"/>
                <w:sz w:val="20"/>
              </w:rPr>
              <w:t>жасалған</w:t>
            </w:r>
            <w:r>
              <w:rPr>
                <w:rFonts w:ascii="Times New Roman"/>
                <w:b w:val="false"/>
                <w:i w:val="false"/>
                <w:color w:val="000000"/>
                <w:sz w:val="20"/>
              </w:rPr>
              <w:t xml:space="preserve"> </w:t>
            </w:r>
            <w:r>
              <w:rPr>
                <w:rFonts w:ascii="Times New Roman"/>
                <w:b/>
                <w:i w:val="false"/>
                <w:color w:val="000000"/>
                <w:sz w:val="20"/>
              </w:rPr>
              <w:t>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w:t>
            </w:r>
            <w:r>
              <w:rPr>
                <w:rFonts w:ascii="Times New Roman"/>
                <w:b w:val="false"/>
                <w:i w:val="false"/>
                <w:color w:val="000000"/>
                <w:sz w:val="20"/>
              </w:rPr>
              <w:t xml:space="preserve"> </w:t>
            </w:r>
            <w:r>
              <w:rPr>
                <w:rFonts w:ascii="Times New Roman"/>
                <w:b/>
                <w:i w:val="false"/>
                <w:color w:val="000000"/>
                <w:sz w:val="20"/>
              </w:rPr>
              <w:t>шартының</w:t>
            </w:r>
            <w:r>
              <w:rPr>
                <w:rFonts w:ascii="Times New Roman"/>
                <w:b w:val="false"/>
                <w:i w:val="false"/>
                <w:color w:val="000000"/>
                <w:sz w:val="20"/>
              </w:rPr>
              <w:t xml:space="preserve"> </w:t>
            </w:r>
            <w:r>
              <w:rPr>
                <w:rFonts w:ascii="Times New Roman"/>
                <w:b/>
                <w:i w:val="false"/>
                <w:color w:val="000000"/>
                <w:sz w:val="20"/>
              </w:rPr>
              <w:t>аяқталу</w:t>
            </w:r>
            <w:r>
              <w:rPr>
                <w:rFonts w:ascii="Times New Roman"/>
                <w:b w:val="false"/>
                <w:i w:val="false"/>
                <w:color w:val="000000"/>
                <w:sz w:val="20"/>
              </w:rPr>
              <w:t xml:space="preserve"> </w:t>
            </w:r>
            <w:r>
              <w:rPr>
                <w:rFonts w:ascii="Times New Roman"/>
                <w:b/>
                <w:i w:val="false"/>
                <w:color w:val="000000"/>
                <w:sz w:val="20"/>
              </w:rPr>
              <w:t>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Құқықтарды</w:t>
            </w:r>
            <w:r>
              <w:rPr>
                <w:rFonts w:ascii="Times New Roman"/>
                <w:b/>
                <w:i w:val="false"/>
                <w:color w:val="000000"/>
                <w:sz w:val="20"/>
              </w:rPr>
              <w:t xml:space="preserve"> (</w:t>
            </w:r>
            <w:r>
              <w:rPr>
                <w:rFonts w:ascii="Times New Roman"/>
                <w:b/>
                <w:i w:val="false"/>
                <w:color w:val="000000"/>
                <w:sz w:val="20"/>
              </w:rPr>
              <w:t>талаптарды</w:t>
            </w:r>
            <w:r>
              <w:rPr>
                <w:rFonts w:ascii="Times New Roman"/>
                <w:b/>
                <w:i w:val="false"/>
                <w:color w:val="000000"/>
                <w:sz w:val="20"/>
              </w:rPr>
              <w:t xml:space="preserve">) беру </w:t>
            </w:r>
            <w:r>
              <w:rPr>
                <w:rFonts w:ascii="Times New Roman"/>
                <w:b/>
                <w:i w:val="false"/>
                <w:color w:val="000000"/>
                <w:sz w:val="20"/>
              </w:rPr>
              <w:t>талаптарын</w:t>
            </w:r>
            <w:r>
              <w:rPr>
                <w:rFonts w:ascii="Times New Roman"/>
                <w:b w:val="false"/>
                <w:i w:val="false"/>
                <w:color w:val="000000"/>
                <w:sz w:val="20"/>
              </w:rPr>
              <w:t xml:space="preserve"> </w:t>
            </w:r>
            <w:r>
              <w:rPr>
                <w:rFonts w:ascii="Times New Roman"/>
                <w:b/>
                <w:i w:val="false"/>
                <w:color w:val="000000"/>
                <w:sz w:val="20"/>
              </w:rPr>
              <w:t>қамтитын</w:t>
            </w:r>
            <w:r>
              <w:rPr>
                <w:rFonts w:ascii="Times New Roman"/>
                <w:b w:val="false"/>
                <w:i w:val="false"/>
                <w:color w:val="000000"/>
                <w:sz w:val="20"/>
              </w:rPr>
              <w:t xml:space="preserve"> </w:t>
            </w:r>
            <w:r>
              <w:rPr>
                <w:rFonts w:ascii="Times New Roman"/>
                <w:b/>
                <w:i w:val="false"/>
                <w:color w:val="000000"/>
                <w:sz w:val="20"/>
              </w:rPr>
              <w:t>шарттың</w:t>
            </w:r>
            <w:r>
              <w:rPr>
                <w:rFonts w:ascii="Times New Roman"/>
                <w:b w:val="false"/>
                <w:i w:val="false"/>
                <w:color w:val="000000"/>
                <w:sz w:val="20"/>
              </w:rPr>
              <w:t xml:space="preserve"> </w:t>
            </w:r>
            <w:r>
              <w:rPr>
                <w:rFonts w:ascii="Times New Roman"/>
                <w:b/>
                <w:i w:val="false"/>
                <w:color w:val="000000"/>
                <w:sz w:val="20"/>
              </w:rPr>
              <w:t>нөмірі</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шартты</w:t>
            </w:r>
            <w:r>
              <w:rPr>
                <w:rFonts w:ascii="Times New Roman"/>
                <w:b w:val="false"/>
                <w:i w:val="false"/>
                <w:color w:val="000000"/>
                <w:sz w:val="20"/>
              </w:rPr>
              <w:t xml:space="preserve"> </w:t>
            </w:r>
            <w:r>
              <w:rPr>
                <w:rFonts w:ascii="Times New Roman"/>
                <w:b/>
                <w:i w:val="false"/>
                <w:color w:val="000000"/>
                <w:sz w:val="20"/>
              </w:rPr>
              <w:t>жасау</w:t>
            </w:r>
            <w:r>
              <w:rPr>
                <w:rFonts w:ascii="Times New Roman"/>
                <w:b w:val="false"/>
                <w:i w:val="false"/>
                <w:color w:val="000000"/>
                <w:sz w:val="20"/>
              </w:rPr>
              <w:t xml:space="preserve"> </w:t>
            </w:r>
            <w:r>
              <w:rPr>
                <w:rFonts w:ascii="Times New Roman"/>
                <w:b/>
                <w:i w:val="false"/>
                <w:color w:val="000000"/>
                <w:sz w:val="20"/>
              </w:rPr>
              <w:t>күні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4" w:id="301"/>
    <w:p>
      <w:pPr>
        <w:spacing w:after="0"/>
        <w:ind w:left="0"/>
        <w:jc w:val="both"/>
      </w:pPr>
      <w:r>
        <w:rPr>
          <w:rFonts w:ascii="Times New Roman"/>
          <w:b w:val="false"/>
          <w:i w:val="false"/>
          <w:color w:val="000000"/>
          <w:sz w:val="28"/>
        </w:rPr>
        <w:t>
      кестенің жалғасы (теңге)</w:t>
      </w:r>
    </w:p>
    <w:bookmarkEnd w:id="3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w:t>
            </w:r>
            <w:r>
              <w:rPr>
                <w:rFonts w:ascii="Times New Roman"/>
                <w:b w:val="false"/>
                <w:i w:val="false"/>
                <w:color w:val="000000"/>
                <w:sz w:val="20"/>
              </w:rPr>
              <w:t xml:space="preserve"> </w:t>
            </w:r>
            <w:r>
              <w:rPr>
                <w:rFonts w:ascii="Times New Roman"/>
                <w:b/>
                <w:i w:val="false"/>
                <w:color w:val="000000"/>
                <w:sz w:val="20"/>
              </w:rPr>
              <w:t>ету</w:t>
            </w:r>
            <w:r>
              <w:rPr>
                <w:rFonts w:ascii="Times New Roman"/>
                <w:b w:val="false"/>
                <w:i w:val="false"/>
                <w:color w:val="000000"/>
                <w:sz w:val="20"/>
              </w:rPr>
              <w:t xml:space="preserve"> </w:t>
            </w:r>
            <w:r>
              <w:rPr>
                <w:rFonts w:ascii="Times New Roman"/>
                <w:b/>
                <w:i w:val="false"/>
                <w:color w:val="000000"/>
                <w:sz w:val="20"/>
              </w:rPr>
              <w:t>құқығын</w:t>
            </w:r>
            <w:r>
              <w:rPr>
                <w:rFonts w:ascii="Times New Roman"/>
                <w:b w:val="false"/>
                <w:i w:val="false"/>
                <w:color w:val="000000"/>
                <w:sz w:val="20"/>
              </w:rPr>
              <w:t xml:space="preserve"> </w:t>
            </w:r>
            <w:r>
              <w:rPr>
                <w:rFonts w:ascii="Times New Roman"/>
                <w:b/>
                <w:i w:val="false"/>
                <w:color w:val="000000"/>
                <w:sz w:val="20"/>
              </w:rPr>
              <w:t>сатып</w:t>
            </w:r>
            <w:r>
              <w:rPr>
                <w:rFonts w:ascii="Times New Roman"/>
                <w:b w:val="false"/>
                <w:i w:val="false"/>
                <w:color w:val="000000"/>
                <w:sz w:val="20"/>
              </w:rPr>
              <w:t xml:space="preserve"> </w:t>
            </w:r>
            <w:r>
              <w:rPr>
                <w:rFonts w:ascii="Times New Roman"/>
                <w:b/>
                <w:i w:val="false"/>
                <w:color w:val="000000"/>
                <w:sz w:val="20"/>
              </w:rPr>
              <w:t>алу</w:t>
            </w:r>
            <w:r>
              <w:rPr>
                <w:rFonts w:ascii="Times New Roman"/>
                <w:b w:val="false"/>
                <w:i w:val="false"/>
                <w:color w:val="000000"/>
                <w:sz w:val="20"/>
              </w:rPr>
              <w:t xml:space="preserve"> </w:t>
            </w:r>
            <w:r>
              <w:rPr>
                <w:rFonts w:ascii="Times New Roman"/>
                <w:b/>
                <w:i w:val="false"/>
                <w:color w:val="000000"/>
                <w:sz w:val="20"/>
              </w:rPr>
              <w:t>құны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Коллекторлық</w:t>
            </w:r>
            <w:r>
              <w:rPr>
                <w:rFonts w:ascii="Times New Roman"/>
                <w:b w:val="false"/>
                <w:i w:val="false"/>
                <w:color w:val="000000"/>
                <w:sz w:val="20"/>
              </w:rPr>
              <w:t xml:space="preserve"> </w:t>
            </w:r>
            <w:r>
              <w:rPr>
                <w:rFonts w:ascii="Times New Roman"/>
                <w:b/>
                <w:i w:val="false"/>
                <w:color w:val="000000"/>
                <w:sz w:val="20"/>
              </w:rPr>
              <w:t>агенттіктің</w:t>
            </w:r>
            <w:r>
              <w:rPr>
                <w:rFonts w:ascii="Times New Roman"/>
                <w:b w:val="false"/>
                <w:i w:val="false"/>
                <w:color w:val="000000"/>
                <w:sz w:val="20"/>
              </w:rPr>
              <w:t xml:space="preserve"> </w:t>
            </w:r>
            <w:r>
              <w:rPr>
                <w:rFonts w:ascii="Times New Roman"/>
                <w:b/>
                <w:i w:val="false"/>
                <w:color w:val="000000"/>
                <w:sz w:val="20"/>
              </w:rPr>
              <w:t>сатып</w:t>
            </w:r>
            <w:r>
              <w:rPr>
                <w:rFonts w:ascii="Times New Roman"/>
                <w:b w:val="false"/>
                <w:i w:val="false"/>
                <w:color w:val="000000"/>
                <w:sz w:val="20"/>
              </w:rPr>
              <w:t xml:space="preserve"> </w:t>
            </w:r>
            <w:r>
              <w:rPr>
                <w:rFonts w:ascii="Times New Roman"/>
                <w:b/>
                <w:i w:val="false"/>
                <w:color w:val="000000"/>
                <w:sz w:val="20"/>
              </w:rPr>
              <w:t>алған</w:t>
            </w:r>
            <w:r>
              <w:rPr>
                <w:rFonts w:ascii="Times New Roman"/>
                <w:b w:val="false"/>
                <w:i w:val="false"/>
                <w:color w:val="000000"/>
                <w:sz w:val="20"/>
              </w:rPr>
              <w:t xml:space="preserve"> </w:t>
            </w:r>
            <w:r>
              <w:rPr>
                <w:rFonts w:ascii="Times New Roman"/>
                <w:b/>
                <w:i w:val="false"/>
                <w:color w:val="000000"/>
                <w:sz w:val="20"/>
              </w:rPr>
              <w:t>берешегі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Сатып</w:t>
            </w:r>
            <w:r>
              <w:rPr>
                <w:rFonts w:ascii="Times New Roman"/>
                <w:b w:val="false"/>
                <w:i w:val="false"/>
                <w:color w:val="000000"/>
                <w:sz w:val="20"/>
              </w:rPr>
              <w:t xml:space="preserve"> </w:t>
            </w:r>
            <w:r>
              <w:rPr>
                <w:rFonts w:ascii="Times New Roman"/>
                <w:b/>
                <w:i w:val="false"/>
                <w:color w:val="000000"/>
                <w:sz w:val="20"/>
              </w:rPr>
              <w:t>алу</w:t>
            </w:r>
            <w:r>
              <w:rPr>
                <w:rFonts w:ascii="Times New Roman"/>
                <w:b w:val="false"/>
                <w:i w:val="false"/>
                <w:color w:val="000000"/>
                <w:sz w:val="20"/>
              </w:rPr>
              <w:t xml:space="preserve"> </w:t>
            </w:r>
            <w:r>
              <w:rPr>
                <w:rFonts w:ascii="Times New Roman"/>
                <w:b/>
                <w:i w:val="false"/>
                <w:color w:val="000000"/>
                <w:sz w:val="20"/>
              </w:rPr>
              <w:t>сәтінен</w:t>
            </w:r>
            <w:r>
              <w:rPr>
                <w:rFonts w:ascii="Times New Roman"/>
                <w:b w:val="false"/>
                <w:i w:val="false"/>
                <w:color w:val="000000"/>
                <w:sz w:val="20"/>
              </w:rPr>
              <w:t xml:space="preserve"> </w:t>
            </w:r>
            <w:r>
              <w:rPr>
                <w:rFonts w:ascii="Times New Roman"/>
                <w:b/>
                <w:i w:val="false"/>
                <w:color w:val="000000"/>
                <w:sz w:val="20"/>
              </w:rPr>
              <w:t>бастап</w:t>
            </w:r>
            <w:r>
              <w:rPr>
                <w:rFonts w:ascii="Times New Roman"/>
                <w:b w:val="false"/>
                <w:i w:val="false"/>
                <w:color w:val="000000"/>
                <w:sz w:val="20"/>
              </w:rPr>
              <w:t xml:space="preserve"> </w:t>
            </w:r>
            <w:r>
              <w:rPr>
                <w:rFonts w:ascii="Times New Roman"/>
                <w:b/>
                <w:i w:val="false"/>
                <w:color w:val="000000"/>
                <w:sz w:val="20"/>
              </w:rPr>
              <w:t>өсу</w:t>
            </w:r>
            <w:r>
              <w:rPr>
                <w:rFonts w:ascii="Times New Roman"/>
                <w:b w:val="false"/>
                <w:i w:val="false"/>
                <w:color w:val="000000"/>
                <w:sz w:val="20"/>
              </w:rPr>
              <w:t xml:space="preserve"> </w:t>
            </w:r>
            <w:r>
              <w:rPr>
                <w:rFonts w:ascii="Times New Roman"/>
                <w:b/>
                <w:i w:val="false"/>
                <w:color w:val="000000"/>
                <w:sz w:val="20"/>
              </w:rPr>
              <w:t>қорытындысымен</w:t>
            </w:r>
            <w:r>
              <w:rPr>
                <w:rFonts w:ascii="Times New Roman"/>
                <w:b w:val="false"/>
                <w:i w:val="false"/>
                <w:color w:val="000000"/>
                <w:sz w:val="20"/>
              </w:rPr>
              <w:t xml:space="preserve"> </w:t>
            </w:r>
            <w:r>
              <w:rPr>
                <w:rFonts w:ascii="Times New Roman"/>
                <w:b/>
                <w:i w:val="false"/>
                <w:color w:val="000000"/>
                <w:sz w:val="20"/>
              </w:rPr>
              <w:t>өтелген</w:t>
            </w:r>
            <w:r>
              <w:rPr>
                <w:rFonts w:ascii="Times New Roman"/>
                <w:b w:val="false"/>
                <w:i w:val="false"/>
                <w:color w:val="000000"/>
                <w:sz w:val="20"/>
              </w:rPr>
              <w:t xml:space="preserve"> </w:t>
            </w:r>
            <w:r>
              <w:rPr>
                <w:rFonts w:ascii="Times New Roman"/>
                <w:b/>
                <w:i w:val="false"/>
                <w:color w:val="000000"/>
                <w:sz w:val="20"/>
              </w:rPr>
              <w:t>берешек</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w:t>
            </w:r>
            <w:r>
              <w:rPr>
                <w:rFonts w:ascii="Times New Roman"/>
                <w:b w:val="false"/>
                <w:i w:val="false"/>
                <w:color w:val="000000"/>
                <w:sz w:val="20"/>
              </w:rPr>
              <w:t xml:space="preserve"> </w:t>
            </w:r>
            <w:r>
              <w:rPr>
                <w:rFonts w:ascii="Times New Roman"/>
                <w:b/>
                <w:i w:val="false"/>
                <w:color w:val="000000"/>
                <w:sz w:val="20"/>
              </w:rPr>
              <w:t>салық</w:t>
            </w:r>
            <w:r>
              <w:rPr>
                <w:rFonts w:ascii="Times New Roman"/>
                <w:b w:val="false"/>
                <w:i w:val="false"/>
                <w:color w:val="000000"/>
                <w:sz w:val="20"/>
              </w:rPr>
              <w:t xml:space="preserve"> </w:t>
            </w:r>
            <w:r>
              <w:rPr>
                <w:rFonts w:ascii="Times New Roman"/>
                <w:b/>
                <w:i w:val="false"/>
                <w:color w:val="000000"/>
                <w:sz w:val="20"/>
              </w:rPr>
              <w:t>кезеңінде</w:t>
            </w:r>
            <w:r>
              <w:rPr>
                <w:rFonts w:ascii="Times New Roman"/>
                <w:b w:val="false"/>
                <w:i w:val="false"/>
                <w:color w:val="000000"/>
                <w:sz w:val="20"/>
              </w:rPr>
              <w:t xml:space="preserve"> </w:t>
            </w:r>
            <w:r>
              <w:rPr>
                <w:rFonts w:ascii="Times New Roman"/>
                <w:b/>
                <w:i w:val="false"/>
                <w:color w:val="000000"/>
                <w:sz w:val="20"/>
              </w:rPr>
              <w:t>өтелген</w:t>
            </w:r>
            <w:r>
              <w:rPr>
                <w:rFonts w:ascii="Times New Roman"/>
                <w:b w:val="false"/>
                <w:i w:val="false"/>
                <w:color w:val="000000"/>
                <w:sz w:val="20"/>
              </w:rPr>
              <w:t xml:space="preserve"> </w:t>
            </w:r>
            <w:r>
              <w:rPr>
                <w:rFonts w:ascii="Times New Roman"/>
                <w:b/>
                <w:i w:val="false"/>
                <w:color w:val="000000"/>
                <w:sz w:val="20"/>
              </w:rPr>
              <w:t>берешек</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қарыз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өсімпұл және басқа түріндегі өзге де есептеулер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5" w:id="302"/>
    <w:p>
      <w:pPr>
        <w:spacing w:after="0"/>
        <w:ind w:left="0"/>
        <w:jc w:val="both"/>
      </w:pPr>
      <w:r>
        <w:rPr>
          <w:rFonts w:ascii="Times New Roman"/>
          <w:b w:val="false"/>
          <w:i w:val="false"/>
          <w:color w:val="000000"/>
          <w:sz w:val="28"/>
        </w:rPr>
        <w:t>
      Ескертпе:</w:t>
      </w:r>
    </w:p>
    <w:bookmarkEnd w:id="302"/>
    <w:bookmarkStart w:name="z316" w:id="303"/>
    <w:p>
      <w:pPr>
        <w:spacing w:after="0"/>
        <w:ind w:left="0"/>
        <w:jc w:val="both"/>
      </w:pPr>
      <w:r>
        <w:rPr>
          <w:rFonts w:ascii="Times New Roman"/>
          <w:b w:val="false"/>
          <w:i w:val="false"/>
          <w:color w:val="000000"/>
          <w:sz w:val="28"/>
        </w:rPr>
        <w:t>
      * БСН – бизнес сәйкестендіру нөмірі;</w:t>
      </w:r>
    </w:p>
    <w:bookmarkEnd w:id="303"/>
    <w:bookmarkStart w:name="z317" w:id="304"/>
    <w:p>
      <w:pPr>
        <w:spacing w:after="0"/>
        <w:ind w:left="0"/>
        <w:jc w:val="both"/>
      </w:pPr>
      <w:r>
        <w:rPr>
          <w:rFonts w:ascii="Times New Roman"/>
          <w:b w:val="false"/>
          <w:i w:val="false"/>
          <w:color w:val="000000"/>
          <w:sz w:val="28"/>
        </w:rPr>
        <w:t>
      ** ЖСН – жеке сәйкестендіру нөмірі;</w:t>
      </w:r>
    </w:p>
    <w:bookmarkEnd w:id="304"/>
    <w:bookmarkStart w:name="z318" w:id="305"/>
    <w:p>
      <w:pPr>
        <w:spacing w:after="0"/>
        <w:ind w:left="0"/>
        <w:jc w:val="both"/>
      </w:pPr>
      <w:r>
        <w:rPr>
          <w:rFonts w:ascii="Times New Roman"/>
          <w:b w:val="false"/>
          <w:i w:val="false"/>
          <w:color w:val="000000"/>
          <w:sz w:val="28"/>
        </w:rPr>
        <w:t>
      *** Т.А.Ә. – тегі, аты, әкесінің аты (егер ол жеке басын куәландыратын құжатта көрсетілсе).</w:t>
      </w:r>
    </w:p>
    <w:bookmarkEnd w:id="305"/>
    <w:bookmarkStart w:name="z319" w:id="306"/>
    <w:p>
      <w:pPr>
        <w:spacing w:after="0"/>
        <w:ind w:left="0"/>
        <w:jc w:val="both"/>
      </w:pPr>
      <w:r>
        <w:rPr>
          <w:rFonts w:ascii="Times New Roman"/>
          <w:b w:val="false"/>
          <w:i w:val="false"/>
          <w:color w:val="000000"/>
          <w:sz w:val="28"/>
        </w:rPr>
        <w:t>
      17 және 18-бағанды екінші деңгейдегі банктер, Қазақстан Республикасының бейрезидент банктерінің филиалдары және банк операцияларының жекелеген түрлерін жүзеге асыратын ұйымдар толтырмайды.</w:t>
      </w:r>
    </w:p>
    <w:bookmarkEnd w:id="306"/>
    <w:bookmarkStart w:name="z320" w:id="307"/>
    <w:p>
      <w:pPr>
        <w:spacing w:after="0"/>
        <w:ind w:left="0"/>
        <w:jc w:val="both"/>
      </w:pPr>
      <w:r>
        <w:rPr>
          <w:rFonts w:ascii="Times New Roman"/>
          <w:b w:val="false"/>
          <w:i w:val="false"/>
          <w:color w:val="000000"/>
          <w:sz w:val="28"/>
        </w:rPr>
        <w:t>
      Атауы _________________</w:t>
      </w:r>
    </w:p>
    <w:bookmarkEnd w:id="307"/>
    <w:bookmarkStart w:name="z321" w:id="308"/>
    <w:p>
      <w:pPr>
        <w:spacing w:after="0"/>
        <w:ind w:left="0"/>
        <w:jc w:val="both"/>
      </w:pPr>
      <w:r>
        <w:rPr>
          <w:rFonts w:ascii="Times New Roman"/>
          <w:b w:val="false"/>
          <w:i w:val="false"/>
          <w:color w:val="000000"/>
          <w:sz w:val="28"/>
        </w:rPr>
        <w:t>
      _______________________________</w:t>
      </w:r>
    </w:p>
    <w:bookmarkEnd w:id="308"/>
    <w:bookmarkStart w:name="z322" w:id="309"/>
    <w:p>
      <w:pPr>
        <w:spacing w:after="0"/>
        <w:ind w:left="0"/>
        <w:jc w:val="both"/>
      </w:pPr>
      <w:r>
        <w:rPr>
          <w:rFonts w:ascii="Times New Roman"/>
          <w:b w:val="false"/>
          <w:i w:val="false"/>
          <w:color w:val="000000"/>
          <w:sz w:val="28"/>
        </w:rPr>
        <w:t>
      Мекен-жайы_______________________</w:t>
      </w:r>
    </w:p>
    <w:bookmarkEnd w:id="309"/>
    <w:bookmarkStart w:name="z323" w:id="310"/>
    <w:p>
      <w:pPr>
        <w:spacing w:after="0"/>
        <w:ind w:left="0"/>
        <w:jc w:val="both"/>
      </w:pPr>
      <w:r>
        <w:rPr>
          <w:rFonts w:ascii="Times New Roman"/>
          <w:b w:val="false"/>
          <w:i w:val="false"/>
          <w:color w:val="000000"/>
          <w:sz w:val="28"/>
        </w:rPr>
        <w:t>
      ____________________________</w:t>
      </w:r>
    </w:p>
    <w:bookmarkEnd w:id="310"/>
    <w:bookmarkStart w:name="z324" w:id="311"/>
    <w:p>
      <w:pPr>
        <w:spacing w:after="0"/>
        <w:ind w:left="0"/>
        <w:jc w:val="both"/>
      </w:pPr>
      <w:r>
        <w:rPr>
          <w:rFonts w:ascii="Times New Roman"/>
          <w:b w:val="false"/>
          <w:i w:val="false"/>
          <w:color w:val="000000"/>
          <w:sz w:val="28"/>
        </w:rPr>
        <w:t>
      Телефон ______________________________________________________</w:t>
      </w:r>
    </w:p>
    <w:bookmarkEnd w:id="311"/>
    <w:bookmarkStart w:name="z325" w:id="312"/>
    <w:p>
      <w:pPr>
        <w:spacing w:after="0"/>
        <w:ind w:left="0"/>
        <w:jc w:val="both"/>
      </w:pPr>
      <w:r>
        <w:rPr>
          <w:rFonts w:ascii="Times New Roman"/>
          <w:b w:val="false"/>
          <w:i w:val="false"/>
          <w:color w:val="000000"/>
          <w:sz w:val="28"/>
        </w:rPr>
        <w:t>
      Электрондық пошта мекенжайы</w:t>
      </w:r>
    </w:p>
    <w:bookmarkEnd w:id="312"/>
    <w:bookmarkStart w:name="z326" w:id="313"/>
    <w:p>
      <w:pPr>
        <w:spacing w:after="0"/>
        <w:ind w:left="0"/>
        <w:jc w:val="both"/>
      </w:pPr>
      <w:r>
        <w:rPr>
          <w:rFonts w:ascii="Times New Roman"/>
          <w:b w:val="false"/>
          <w:i w:val="false"/>
          <w:color w:val="000000"/>
          <w:sz w:val="28"/>
        </w:rPr>
        <w:t>
      ______________________________________________________________</w:t>
      </w:r>
    </w:p>
    <w:bookmarkEnd w:id="313"/>
    <w:bookmarkStart w:name="z327" w:id="314"/>
    <w:p>
      <w:pPr>
        <w:spacing w:after="0"/>
        <w:ind w:left="0"/>
        <w:jc w:val="both"/>
      </w:pPr>
      <w:r>
        <w:rPr>
          <w:rFonts w:ascii="Times New Roman"/>
          <w:b w:val="false"/>
          <w:i w:val="false"/>
          <w:color w:val="000000"/>
          <w:sz w:val="28"/>
        </w:rPr>
        <w:t>
      Орындаушы___________________________________ _______________</w:t>
      </w:r>
    </w:p>
    <w:bookmarkEnd w:id="314"/>
    <w:bookmarkStart w:name="z328" w:id="315"/>
    <w:p>
      <w:pPr>
        <w:spacing w:after="0"/>
        <w:ind w:left="0"/>
        <w:jc w:val="both"/>
      </w:pPr>
      <w:r>
        <w:rPr>
          <w:rFonts w:ascii="Times New Roman"/>
          <w:b w:val="false"/>
          <w:i w:val="false"/>
          <w:color w:val="000000"/>
          <w:sz w:val="28"/>
        </w:rPr>
        <w:t>
      тегі, аты және әкесінің аты (бар болса) қолы, телефоны</w:t>
      </w:r>
    </w:p>
    <w:bookmarkEnd w:id="315"/>
    <w:bookmarkStart w:name="z329" w:id="316"/>
    <w:p>
      <w:pPr>
        <w:spacing w:after="0"/>
        <w:ind w:left="0"/>
        <w:jc w:val="both"/>
      </w:pPr>
      <w:r>
        <w:rPr>
          <w:rFonts w:ascii="Times New Roman"/>
          <w:b w:val="false"/>
          <w:i w:val="false"/>
          <w:color w:val="000000"/>
          <w:sz w:val="28"/>
        </w:rPr>
        <w:t>
      Басшы немесе оның міндетін атқарушы тұлға</w:t>
      </w:r>
    </w:p>
    <w:bookmarkEnd w:id="316"/>
    <w:bookmarkStart w:name="z330" w:id="317"/>
    <w:p>
      <w:pPr>
        <w:spacing w:after="0"/>
        <w:ind w:left="0"/>
        <w:jc w:val="both"/>
      </w:pPr>
      <w:r>
        <w:rPr>
          <w:rFonts w:ascii="Times New Roman"/>
          <w:b w:val="false"/>
          <w:i w:val="false"/>
          <w:color w:val="000000"/>
          <w:sz w:val="28"/>
        </w:rPr>
        <w:t>
      ______________________________________________________________</w:t>
      </w:r>
    </w:p>
    <w:bookmarkEnd w:id="317"/>
    <w:bookmarkStart w:name="z331" w:id="318"/>
    <w:p>
      <w:pPr>
        <w:spacing w:after="0"/>
        <w:ind w:left="0"/>
        <w:jc w:val="both"/>
      </w:pPr>
      <w:r>
        <w:rPr>
          <w:rFonts w:ascii="Times New Roman"/>
          <w:b w:val="false"/>
          <w:i w:val="false"/>
          <w:color w:val="000000"/>
          <w:sz w:val="28"/>
        </w:rPr>
        <w:t>
      ______________________________________________________________</w:t>
      </w:r>
    </w:p>
    <w:bookmarkEnd w:id="318"/>
    <w:bookmarkStart w:name="z332" w:id="319"/>
    <w:p>
      <w:pPr>
        <w:spacing w:after="0"/>
        <w:ind w:left="0"/>
        <w:jc w:val="both"/>
      </w:pPr>
      <w:r>
        <w:rPr>
          <w:rFonts w:ascii="Times New Roman"/>
          <w:b w:val="false"/>
          <w:i w:val="false"/>
          <w:color w:val="000000"/>
          <w:sz w:val="28"/>
        </w:rPr>
        <w:t>
      тегі, аты және әкесінің аты (бар болса) қолы</w:t>
      </w:r>
    </w:p>
    <w:bookmarkEnd w:id="319"/>
    <w:bookmarkStart w:name="z333" w:id="320"/>
    <w:p>
      <w:pPr>
        <w:spacing w:after="0"/>
        <w:ind w:left="0"/>
        <w:jc w:val="both"/>
      </w:pPr>
      <w:r>
        <w:rPr>
          <w:rFonts w:ascii="Times New Roman"/>
          <w:b w:val="false"/>
          <w:i w:val="false"/>
          <w:color w:val="000000"/>
          <w:sz w:val="28"/>
        </w:rPr>
        <w:t>
      Мөрге арналған орын (жеке меншік субъектілері болып табылатын адамдарды</w:t>
      </w:r>
    </w:p>
    <w:bookmarkEnd w:id="320"/>
    <w:bookmarkStart w:name="z334" w:id="321"/>
    <w:p>
      <w:pPr>
        <w:spacing w:after="0"/>
        <w:ind w:left="0"/>
        <w:jc w:val="both"/>
      </w:pPr>
      <w:r>
        <w:rPr>
          <w:rFonts w:ascii="Times New Roman"/>
          <w:b w:val="false"/>
          <w:i w:val="false"/>
          <w:color w:val="000000"/>
          <w:sz w:val="28"/>
        </w:rPr>
        <w:t>
      қоспағанда кәсіпкерлік) ___________________________________________</w:t>
      </w:r>
    </w:p>
    <w:bookmarkEnd w:id="3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"Коллекторлық агенттіктердің,</w:t>
            </w:r>
            <w:r>
              <w:br/>
            </w:r>
            <w:r>
              <w:rPr>
                <w:rFonts w:ascii="Times New Roman"/>
                <w:b w:val="false"/>
                <w:i w:val="false"/>
                <w:color w:val="000000"/>
                <w:sz w:val="20"/>
              </w:rPr>
              <w:t xml:space="preserve"> екінші деңгейдегі банктердің,</w:t>
            </w:r>
            <w:r>
              <w:br/>
            </w:r>
            <w:r>
              <w:rPr>
                <w:rFonts w:ascii="Times New Roman"/>
                <w:b w:val="false"/>
                <w:i w:val="false"/>
                <w:color w:val="000000"/>
                <w:sz w:val="20"/>
              </w:rPr>
              <w:t xml:space="preserve"> Қазақстан Республикасының </w:t>
            </w:r>
            <w:r>
              <w:br/>
            </w:r>
            <w:r>
              <w:rPr>
                <w:rFonts w:ascii="Times New Roman"/>
                <w:b w:val="false"/>
                <w:i w:val="false"/>
                <w:color w:val="000000"/>
                <w:sz w:val="20"/>
              </w:rPr>
              <w:t>бейрезидент-банктерінің</w:t>
            </w:r>
            <w:r>
              <w:br/>
            </w:r>
            <w:r>
              <w:rPr>
                <w:rFonts w:ascii="Times New Roman"/>
                <w:b w:val="false"/>
                <w:i w:val="false"/>
                <w:color w:val="000000"/>
                <w:sz w:val="20"/>
              </w:rPr>
              <w:t xml:space="preserve"> филиалдары мен банк </w:t>
            </w:r>
            <w:r>
              <w:br/>
            </w:r>
            <w:r>
              <w:rPr>
                <w:rFonts w:ascii="Times New Roman"/>
                <w:b w:val="false"/>
                <w:i w:val="false"/>
                <w:color w:val="000000"/>
                <w:sz w:val="20"/>
              </w:rPr>
              <w:t>операцияларының</w:t>
            </w:r>
            <w:r>
              <w:br/>
            </w:r>
            <w:r>
              <w:rPr>
                <w:rFonts w:ascii="Times New Roman"/>
                <w:b w:val="false"/>
                <w:i w:val="false"/>
                <w:color w:val="000000"/>
                <w:sz w:val="20"/>
              </w:rPr>
              <w:t xml:space="preserve"> жекелеген түрлерін жүзеге асыратын</w:t>
            </w:r>
            <w:r>
              <w:br/>
            </w:r>
            <w:r>
              <w:rPr>
                <w:rFonts w:ascii="Times New Roman"/>
                <w:b w:val="false"/>
                <w:i w:val="false"/>
                <w:color w:val="000000"/>
                <w:sz w:val="20"/>
              </w:rPr>
              <w:t xml:space="preserve"> ұйымдардың құқықтың (талаптың)</w:t>
            </w:r>
            <w:r>
              <w:br/>
            </w:r>
            <w:r>
              <w:rPr>
                <w:rFonts w:ascii="Times New Roman"/>
                <w:b w:val="false"/>
                <w:i w:val="false"/>
                <w:color w:val="000000"/>
                <w:sz w:val="20"/>
              </w:rPr>
              <w:t xml:space="preserve"> өтуі талаптарын қамтитын шарттар</w:t>
            </w:r>
            <w:r>
              <w:br/>
            </w:r>
            <w:r>
              <w:rPr>
                <w:rFonts w:ascii="Times New Roman"/>
                <w:b w:val="false"/>
                <w:i w:val="false"/>
                <w:color w:val="000000"/>
                <w:sz w:val="20"/>
              </w:rPr>
              <w:t xml:space="preserve"> бойынша ұсынатын мәліметтер"</w:t>
            </w:r>
            <w:r>
              <w:br/>
            </w:r>
            <w:r>
              <w:rPr>
                <w:rFonts w:ascii="Times New Roman"/>
                <w:b w:val="false"/>
                <w:i w:val="false"/>
                <w:color w:val="000000"/>
                <w:sz w:val="20"/>
              </w:rPr>
              <w:t xml:space="preserve"> нысанына қосымша</w:t>
            </w:r>
          </w:p>
        </w:tc>
      </w:tr>
    </w:tbl>
    <w:bookmarkStart w:name="z336" w:id="322"/>
    <w:p>
      <w:pPr>
        <w:spacing w:after="0"/>
        <w:ind w:left="0"/>
        <w:jc w:val="left"/>
      </w:pPr>
      <w:r>
        <w:rPr>
          <w:rFonts w:ascii="Times New Roman"/>
          <w:b/>
          <w:i w:val="false"/>
          <w:color w:val="000000"/>
        </w:rPr>
        <w:t xml:space="preserve"> Коллекторлық агенттіктердің, екінші деңгейдегі банктердің, Қазақстан Республикасының бейрезидент-банктерінің филиалдары мен банк операцияларының жекелеген түрлерін жүзеге асыратын ұйымдардың құқықтың (талаптың) өтуі талаптарын қамтитын шарттар бойынша ұсынатын мәліметтерді толтыру бойынша түсініктеме</w:t>
      </w:r>
    </w:p>
    <w:bookmarkEnd w:id="322"/>
    <w:bookmarkStart w:name="z337" w:id="323"/>
    <w:p>
      <w:pPr>
        <w:spacing w:after="0"/>
        <w:ind w:left="0"/>
        <w:jc w:val="left"/>
      </w:pPr>
      <w:r>
        <w:rPr>
          <w:rFonts w:ascii="Times New Roman"/>
          <w:b/>
          <w:i w:val="false"/>
          <w:color w:val="000000"/>
        </w:rPr>
        <w:t xml:space="preserve"> 1 тарау. Жалпы ережелер</w:t>
      </w:r>
    </w:p>
    <w:bookmarkEnd w:id="323"/>
    <w:bookmarkStart w:name="z338" w:id="324"/>
    <w:p>
      <w:pPr>
        <w:spacing w:after="0"/>
        <w:ind w:left="0"/>
        <w:jc w:val="both"/>
      </w:pPr>
      <w:r>
        <w:rPr>
          <w:rFonts w:ascii="Times New Roman"/>
          <w:b w:val="false"/>
          <w:i w:val="false"/>
          <w:color w:val="000000"/>
          <w:sz w:val="28"/>
        </w:rPr>
        <w:t xml:space="preserve">
      1. "Коллекторлық агенттіктердің, екінші деңгейдегі банктердің, Қазақстан Республикасының бейрезидент-банктерінің филиалдары мен банк операцияларының жекелеген түрлерін жүзеге асыратын ұйымдардың құқықтың (талаптың) өтуі талаптарын қамтитын шарттар бойынша ұсынатын мәліметтер" нысаны (бұдан әрі-нысан) Қазақстан Республикасы Қаржы министрлігінің Мемлекеттік кірістер комитеті (бұдан әрі – Комитет) коллекторлық агенттіктердің, екінші деңгейдегі банктердің, Қазақстан Республикасының бейрезидент-банктерінің филиалдары мен банк операцияларының жекелеген түрлерін жүзеге асыратын ұйымдардың құқықтың (талаптың) өтуі талаптарын қамтитын шарттар бойынша ұсынатын мәліметтер жинауға арналған. </w:t>
      </w:r>
    </w:p>
    <w:bookmarkEnd w:id="324"/>
    <w:bookmarkStart w:name="z339" w:id="325"/>
    <w:p>
      <w:pPr>
        <w:spacing w:after="0"/>
        <w:ind w:left="0"/>
        <w:jc w:val="left"/>
      </w:pPr>
      <w:r>
        <w:rPr>
          <w:rFonts w:ascii="Times New Roman"/>
          <w:b/>
          <w:i w:val="false"/>
          <w:color w:val="000000"/>
        </w:rPr>
        <w:t xml:space="preserve"> 2 тарау. Нысанды толтыру тәртібі</w:t>
      </w:r>
    </w:p>
    <w:bookmarkEnd w:id="325"/>
    <w:bookmarkStart w:name="z340" w:id="326"/>
    <w:p>
      <w:pPr>
        <w:spacing w:after="0"/>
        <w:ind w:left="0"/>
        <w:jc w:val="both"/>
      </w:pPr>
      <w:r>
        <w:rPr>
          <w:rFonts w:ascii="Times New Roman"/>
          <w:b w:val="false"/>
          <w:i w:val="false"/>
          <w:color w:val="000000"/>
          <w:sz w:val="28"/>
        </w:rPr>
        <w:t>
      2. Нысанда мынадай деректер көрсетіледі:</w:t>
      </w:r>
    </w:p>
    <w:bookmarkEnd w:id="326"/>
    <w:bookmarkStart w:name="z341" w:id="327"/>
    <w:p>
      <w:pPr>
        <w:spacing w:after="0"/>
        <w:ind w:left="0"/>
        <w:jc w:val="both"/>
      </w:pPr>
      <w:r>
        <w:rPr>
          <w:rFonts w:ascii="Times New Roman"/>
          <w:b w:val="false"/>
          <w:i w:val="false"/>
          <w:color w:val="000000"/>
          <w:sz w:val="28"/>
        </w:rPr>
        <w:t>
      1) 2-бағанда коллекторлық агенттіктің атауы көрсетіледі;</w:t>
      </w:r>
    </w:p>
    <w:bookmarkEnd w:id="327"/>
    <w:bookmarkStart w:name="z342" w:id="328"/>
    <w:p>
      <w:pPr>
        <w:spacing w:after="0"/>
        <w:ind w:left="0"/>
        <w:jc w:val="both"/>
      </w:pPr>
      <w:r>
        <w:rPr>
          <w:rFonts w:ascii="Times New Roman"/>
          <w:b w:val="false"/>
          <w:i w:val="false"/>
          <w:color w:val="000000"/>
          <w:sz w:val="28"/>
        </w:rPr>
        <w:t>
      2) 3-бағанда коллекторлық агенттіктің БСН көрсетіледі;</w:t>
      </w:r>
    </w:p>
    <w:bookmarkEnd w:id="328"/>
    <w:bookmarkStart w:name="z343" w:id="329"/>
    <w:p>
      <w:pPr>
        <w:spacing w:after="0"/>
        <w:ind w:left="0"/>
        <w:jc w:val="both"/>
      </w:pPr>
      <w:r>
        <w:rPr>
          <w:rFonts w:ascii="Times New Roman"/>
          <w:b w:val="false"/>
          <w:i w:val="false"/>
          <w:color w:val="000000"/>
          <w:sz w:val="28"/>
        </w:rPr>
        <w:t>
      3) 4-бағанда талап ету құқығын коллекторлық агенттікке берген кредитордың атауы көрсетіледі;</w:t>
      </w:r>
    </w:p>
    <w:bookmarkEnd w:id="329"/>
    <w:bookmarkStart w:name="z344" w:id="330"/>
    <w:p>
      <w:pPr>
        <w:spacing w:after="0"/>
        <w:ind w:left="0"/>
        <w:jc w:val="both"/>
      </w:pPr>
      <w:r>
        <w:rPr>
          <w:rFonts w:ascii="Times New Roman"/>
          <w:b w:val="false"/>
          <w:i w:val="false"/>
          <w:color w:val="000000"/>
          <w:sz w:val="28"/>
        </w:rPr>
        <w:t xml:space="preserve">
      4) 5-бағанда коллекторлық агенттікке талап ету құқығын берген кредитордың (екінші деңгейдегі банктер, Қазақстан Республикасының бейрезидент-банктерінің филиалдары, банк операцияларының жекелеген түрлерін жүзеге асыратын ұйымдар, микроқаржы ұйымдары) БСН көрсетіледі; </w:t>
      </w:r>
    </w:p>
    <w:bookmarkEnd w:id="330"/>
    <w:bookmarkStart w:name="z345" w:id="331"/>
    <w:p>
      <w:pPr>
        <w:spacing w:after="0"/>
        <w:ind w:left="0"/>
        <w:jc w:val="both"/>
      </w:pPr>
      <w:r>
        <w:rPr>
          <w:rFonts w:ascii="Times New Roman"/>
          <w:b w:val="false"/>
          <w:i w:val="false"/>
          <w:color w:val="000000"/>
          <w:sz w:val="28"/>
        </w:rPr>
        <w:t>
      5) 6-бағанда қарыз алушының (борышкердің) Т. А. Ә./ атауы көрсетіледі;</w:t>
      </w:r>
    </w:p>
    <w:bookmarkEnd w:id="331"/>
    <w:bookmarkStart w:name="z346" w:id="332"/>
    <w:p>
      <w:pPr>
        <w:spacing w:after="0"/>
        <w:ind w:left="0"/>
        <w:jc w:val="both"/>
      </w:pPr>
      <w:r>
        <w:rPr>
          <w:rFonts w:ascii="Times New Roman"/>
          <w:b w:val="false"/>
          <w:i w:val="false"/>
          <w:color w:val="000000"/>
          <w:sz w:val="28"/>
        </w:rPr>
        <w:t>
      6) 7-бағанда қарыз алушының (борышкердің) БСН/ЖСН көрсетіледі;</w:t>
      </w:r>
    </w:p>
    <w:bookmarkEnd w:id="332"/>
    <w:bookmarkStart w:name="z347" w:id="333"/>
    <w:p>
      <w:pPr>
        <w:spacing w:after="0"/>
        <w:ind w:left="0"/>
        <w:jc w:val="both"/>
      </w:pPr>
      <w:r>
        <w:rPr>
          <w:rFonts w:ascii="Times New Roman"/>
          <w:b w:val="false"/>
          <w:i w:val="false"/>
          <w:color w:val="000000"/>
          <w:sz w:val="28"/>
        </w:rPr>
        <w:t>
      7) 8-бағанда қарыз шартының № көрсетіледі;</w:t>
      </w:r>
    </w:p>
    <w:bookmarkEnd w:id="333"/>
    <w:bookmarkStart w:name="z348" w:id="334"/>
    <w:p>
      <w:pPr>
        <w:spacing w:after="0"/>
        <w:ind w:left="0"/>
        <w:jc w:val="both"/>
      </w:pPr>
      <w:r>
        <w:rPr>
          <w:rFonts w:ascii="Times New Roman"/>
          <w:b w:val="false"/>
          <w:i w:val="false"/>
          <w:color w:val="000000"/>
          <w:sz w:val="28"/>
        </w:rPr>
        <w:t>
      8) 9-бағанда қарыз шартын жасасу күні көрсетіледі;</w:t>
      </w:r>
    </w:p>
    <w:bookmarkEnd w:id="334"/>
    <w:bookmarkStart w:name="z349" w:id="335"/>
    <w:p>
      <w:pPr>
        <w:spacing w:after="0"/>
        <w:ind w:left="0"/>
        <w:jc w:val="both"/>
      </w:pPr>
      <w:r>
        <w:rPr>
          <w:rFonts w:ascii="Times New Roman"/>
          <w:b w:val="false"/>
          <w:i w:val="false"/>
          <w:color w:val="000000"/>
          <w:sz w:val="28"/>
        </w:rPr>
        <w:t>
      9) 10-бағанда қарыз шартының аяқталған күні көрсетіледі;</w:t>
      </w:r>
    </w:p>
    <w:bookmarkEnd w:id="335"/>
    <w:bookmarkStart w:name="z350" w:id="336"/>
    <w:p>
      <w:pPr>
        <w:spacing w:after="0"/>
        <w:ind w:left="0"/>
        <w:jc w:val="both"/>
      </w:pPr>
      <w:r>
        <w:rPr>
          <w:rFonts w:ascii="Times New Roman"/>
          <w:b w:val="false"/>
          <w:i w:val="false"/>
          <w:color w:val="000000"/>
          <w:sz w:val="28"/>
        </w:rPr>
        <w:t>
      10)11-бағанда Шарттың № және құқықтың (талаптың) ауысу талаптарын қамтитын шартты жасасу күні көрсетіледі;</w:t>
      </w:r>
    </w:p>
    <w:bookmarkEnd w:id="336"/>
    <w:bookmarkStart w:name="z351" w:id="337"/>
    <w:p>
      <w:pPr>
        <w:spacing w:after="0"/>
        <w:ind w:left="0"/>
        <w:jc w:val="both"/>
      </w:pPr>
      <w:r>
        <w:rPr>
          <w:rFonts w:ascii="Times New Roman"/>
          <w:b w:val="false"/>
          <w:i w:val="false"/>
          <w:color w:val="000000"/>
          <w:sz w:val="28"/>
        </w:rPr>
        <w:t>
      11) 12-бағанда талап ету құқығын сатып алу құны көрсетіледі;</w:t>
      </w:r>
    </w:p>
    <w:bookmarkEnd w:id="337"/>
    <w:bookmarkStart w:name="z352" w:id="338"/>
    <w:p>
      <w:pPr>
        <w:spacing w:after="0"/>
        <w:ind w:left="0"/>
        <w:jc w:val="both"/>
      </w:pPr>
      <w:r>
        <w:rPr>
          <w:rFonts w:ascii="Times New Roman"/>
          <w:b w:val="false"/>
          <w:i w:val="false"/>
          <w:color w:val="000000"/>
          <w:sz w:val="28"/>
        </w:rPr>
        <w:t>
      12) 13-16 – бағандарда коллекторлық агенттік сатып алған берешек сомасы көрсетіледі;</w:t>
      </w:r>
    </w:p>
    <w:bookmarkEnd w:id="338"/>
    <w:bookmarkStart w:name="z353" w:id="339"/>
    <w:p>
      <w:pPr>
        <w:spacing w:after="0"/>
        <w:ind w:left="0"/>
        <w:jc w:val="both"/>
      </w:pPr>
      <w:r>
        <w:rPr>
          <w:rFonts w:ascii="Times New Roman"/>
          <w:b w:val="false"/>
          <w:i w:val="false"/>
          <w:color w:val="000000"/>
          <w:sz w:val="28"/>
        </w:rPr>
        <w:t>
      13) 17-бағанда сатып алу сәтінен бастап өспелі қорытындымен өтелген берешек сомасы көрсетіледі;</w:t>
      </w:r>
    </w:p>
    <w:bookmarkEnd w:id="339"/>
    <w:bookmarkStart w:name="z354" w:id="340"/>
    <w:p>
      <w:pPr>
        <w:spacing w:after="0"/>
        <w:ind w:left="0"/>
        <w:jc w:val="both"/>
      </w:pPr>
      <w:r>
        <w:rPr>
          <w:rFonts w:ascii="Times New Roman"/>
          <w:b w:val="false"/>
          <w:i w:val="false"/>
          <w:color w:val="000000"/>
          <w:sz w:val="28"/>
        </w:rPr>
        <w:t>
      14) 18-бағанда есепті салық кезеңі үшін өтелген берешек сомасы көрсетіледі.</w:t>
      </w:r>
    </w:p>
    <w:bookmarkEnd w:id="3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12 қарашадағы</w:t>
            </w:r>
            <w:r>
              <w:br/>
            </w:r>
            <w:r>
              <w:rPr>
                <w:rFonts w:ascii="Times New Roman"/>
                <w:b w:val="false"/>
                <w:i w:val="false"/>
                <w:color w:val="000000"/>
                <w:sz w:val="20"/>
              </w:rPr>
              <w:t>№ 699</w:t>
            </w:r>
            <w:r>
              <w:br/>
            </w:r>
            <w:r>
              <w:rPr>
                <w:rFonts w:ascii="Times New Roman"/>
                <w:b w:val="false"/>
                <w:i w:val="false"/>
                <w:color w:val="000000"/>
                <w:sz w:val="20"/>
              </w:rPr>
              <w:t>бұйрығына 5-қосымша</w:t>
            </w:r>
          </w:p>
        </w:tc>
      </w:tr>
    </w:tbl>
    <w:bookmarkStart w:name="z356" w:id="341"/>
    <w:p>
      <w:pPr>
        <w:spacing w:after="0"/>
        <w:ind w:left="0"/>
        <w:jc w:val="left"/>
      </w:pPr>
      <w:r>
        <w:rPr>
          <w:rFonts w:ascii="Times New Roman"/>
          <w:b/>
          <w:i w:val="false"/>
          <w:color w:val="000000"/>
        </w:rPr>
        <w:t xml:space="preserve"> Қазақстан Республикасы Қаржы министрлігінің күші жойылған кейбір бұйрықтарының тізбесі</w:t>
      </w:r>
    </w:p>
    <w:bookmarkEnd w:id="341"/>
    <w:bookmarkStart w:name="z357" w:id="342"/>
    <w:p>
      <w:pPr>
        <w:spacing w:after="0"/>
        <w:ind w:left="0"/>
        <w:jc w:val="both"/>
      </w:pPr>
      <w:r>
        <w:rPr>
          <w:rFonts w:ascii="Times New Roman"/>
          <w:b w:val="false"/>
          <w:i w:val="false"/>
          <w:color w:val="000000"/>
          <w:sz w:val="28"/>
        </w:rPr>
        <w:t xml:space="preserve">
      1. "Мемлекеттік кірістер органдарына мәліметтерді ұсыну қағидалары мен мерзімдерін бекіту туралы" Қазақстан Республикасы Қаржы министрінің 2018 жылғы 13 ақпандағы № 171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16564 болып тіркелді).</w:t>
      </w:r>
    </w:p>
    <w:bookmarkEnd w:id="342"/>
    <w:bookmarkStart w:name="z358" w:id="343"/>
    <w:p>
      <w:pPr>
        <w:spacing w:after="0"/>
        <w:ind w:left="0"/>
        <w:jc w:val="both"/>
      </w:pPr>
      <w:r>
        <w:rPr>
          <w:rFonts w:ascii="Times New Roman"/>
          <w:b w:val="false"/>
          <w:i w:val="false"/>
          <w:color w:val="000000"/>
          <w:sz w:val="28"/>
        </w:rPr>
        <w:t xml:space="preserve">
      2. "Құқықтың (талап етудің) өту жағдайларын қамтитын шарттар бойынша мәліметтер нысандарын бекіту туралы" Қазақстан Республикасы Қаржы министрінің 2018 жылғы 26 ақпандағы № 291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16575 болып тіркелді).</w:t>
      </w:r>
    </w:p>
    <w:bookmarkEnd w:id="343"/>
    <w:bookmarkStart w:name="z359" w:id="344"/>
    <w:p>
      <w:pPr>
        <w:spacing w:after="0"/>
        <w:ind w:left="0"/>
        <w:jc w:val="both"/>
      </w:pPr>
      <w:r>
        <w:rPr>
          <w:rFonts w:ascii="Times New Roman"/>
          <w:b w:val="false"/>
          <w:i w:val="false"/>
          <w:color w:val="000000"/>
          <w:sz w:val="28"/>
        </w:rPr>
        <w:t xml:space="preserve">
      3. "Екінші деңгейдегі банктердің, Қазақстан Республикасының бейрезидент-банктерінің филиалдары мен банк операцияларының жекелеген түрлерін жүзеге асыратын ұйымдардың, кастодиандардың, орталық депозитарийлердің, бағалы қағаздарды номиналды ұстаушы ретінде клиенттердің шоттарын жүргізу құқығы бар брокерлердің және (немесе) дилерлердің, инвестициялық портфельді басқарушылардың, сондай-ақ сақтандыру (қайта сақтандыру) ұйымдарының, Қазақстан Республикасының бейрезидент-сақтандыру (қайта сақтандыру) ұйымдары филиалдарының мемлекеттік кірістер органдарына мәліметтерді ұсыну қағидалары мен мерзімдерін бекіту туралы" Қазақстан Республикасы Премьер-Министрінің Бірінші орынбасары - Қазақстан Республикасы Қаржы министрінің 2019 жылғы 27 желтоқсандағы № 1429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19803 болып тіркелді).</w:t>
      </w:r>
    </w:p>
    <w:bookmarkEnd w:id="344"/>
    <w:bookmarkStart w:name="z360" w:id="345"/>
    <w:p>
      <w:pPr>
        <w:spacing w:after="0"/>
        <w:ind w:left="0"/>
        <w:jc w:val="both"/>
      </w:pPr>
      <w:r>
        <w:rPr>
          <w:rFonts w:ascii="Times New Roman"/>
          <w:b w:val="false"/>
          <w:i w:val="false"/>
          <w:color w:val="000000"/>
          <w:sz w:val="28"/>
        </w:rPr>
        <w:t xml:space="preserve">
      4. "Қазақстан Республикасы Премьер-Министрінің Бірінші орынбасары - Қазақстан Республикасы Қаржы министрінің 2019 жылғы 27 желтоқсандағы № 1429 "Екінші деңгейдегі банктердің, Қазақстан Республикасының бейрезидент-банктерінің филиалдары мен банк операцияларының жекелеген түрлерін жүзеге асыратын ұйымдардың, кастодиандардың, орталық депозитарийлердің, бағалы қағаздарды номиналды ұстаушы ретінде клиенттердің шоттарын жүргізу құқығы бар брокерлердің және (немесе) дилерлердің, инвестициялық портфельді басқарушылардың, сондай-ақ сақтандыру (қайта сақтандыру) ұйымдарының, Қазақстан Республикасының бейрезидент-сақтандыру (қайта сақтандыру) ұйымдары филиалдарының мемлекеттік кірістер органдарына мәліметтерді ұсыну қағидалары мен мерзімдерін бекіту туралы" бұйрығына өзгерістер енгізу туралы" Қазақстан Республикасы Қаржы министрінің 2021 жылғы 15 сәуірдегі № 344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22554 болып тіркелді).</w:t>
      </w:r>
    </w:p>
    <w:bookmarkEnd w:id="345"/>
    <w:bookmarkStart w:name="z361" w:id="346"/>
    <w:p>
      <w:pPr>
        <w:spacing w:after="0"/>
        <w:ind w:left="0"/>
        <w:jc w:val="both"/>
      </w:pPr>
      <w:r>
        <w:rPr>
          <w:rFonts w:ascii="Times New Roman"/>
          <w:b w:val="false"/>
          <w:i w:val="false"/>
          <w:color w:val="000000"/>
          <w:sz w:val="28"/>
        </w:rPr>
        <w:t xml:space="preserve">
      5. "Қазақстан Республикасы Қаржы министрінің 2018 жылғы 26 ақпандағы № 291 "Құқықтың (талап етудің) өту жағдайларын қамтитын шарттар бойынша мәліметтер нысандарын бекіту туралы" бұйрығына өзгерістер енгізу туралы" Қазақстан Республикасы Қаржы министрінің 2021 жылғы 6 мамырдағы № 434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22739 болып тіркелді).</w:t>
      </w:r>
    </w:p>
    <w:bookmarkEnd w:id="346"/>
    <w:bookmarkStart w:name="z362" w:id="347"/>
    <w:p>
      <w:pPr>
        <w:spacing w:after="0"/>
        <w:ind w:left="0"/>
        <w:jc w:val="both"/>
      </w:pPr>
      <w:r>
        <w:rPr>
          <w:rFonts w:ascii="Times New Roman"/>
          <w:b w:val="false"/>
          <w:i w:val="false"/>
          <w:color w:val="000000"/>
          <w:sz w:val="28"/>
        </w:rPr>
        <w:t xml:space="preserve">
      6. "Қазақстан Республикасы Қаржы министрінің 2018 жылғы 13 ақпандағы № 171 "Мемлекеттік кірістер органдарына мәліметтерді ұсыну қағидалары мен мерзімдерін бекіту туралы" бұйрығына өзгерістер енгізу туралы" Қазақстан Республикасы Премьер-Министрінің орынбасары-Қазақстан Республикасы Қаржы министрінің 2022 жылғы 10 маусымдағы № 575 </w:t>
      </w:r>
      <w:r>
        <w:rPr>
          <w:rFonts w:ascii="Times New Roman"/>
          <w:b w:val="false"/>
          <w:i w:val="false"/>
          <w:color w:val="000000"/>
          <w:sz w:val="28"/>
        </w:rPr>
        <w:t>бүйрығы</w:t>
      </w:r>
      <w:r>
        <w:rPr>
          <w:rFonts w:ascii="Times New Roman"/>
          <w:b w:val="false"/>
          <w:i w:val="false"/>
          <w:color w:val="000000"/>
          <w:sz w:val="28"/>
        </w:rPr>
        <w:t xml:space="preserve"> (Нормативтік құқықтық актілерді мемлекеттік тіркеу тізілімінде № 28439 болып тіркелді).</w:t>
      </w:r>
    </w:p>
    <w:bookmarkEnd w:id="347"/>
    <w:bookmarkStart w:name="z363" w:id="348"/>
    <w:p>
      <w:pPr>
        <w:spacing w:after="0"/>
        <w:ind w:left="0"/>
        <w:jc w:val="both"/>
      </w:pPr>
      <w:r>
        <w:rPr>
          <w:rFonts w:ascii="Times New Roman"/>
          <w:b w:val="false"/>
          <w:i w:val="false"/>
          <w:color w:val="000000"/>
          <w:sz w:val="28"/>
        </w:rPr>
        <w:t xml:space="preserve">
      7. "Қазақстан Республикасы Премьер-Министрінің орынбасары – Қаржы министрінің 2023 жылғы 29 маусымдағы № 715 "Құқықтың (талап етудің) өту жағдайларын қамтитын шарттар бойынша мәліметтер нысандарын бекіту туралы" Қазақстан Республикасы Қаржы министрінің 2018 жылғы 26 ақпандағы №291 бұйрығына өзгерістер мен толықтырулар енгізу туралы"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832 болып тіркелді). </w:t>
      </w:r>
    </w:p>
    <w:bookmarkEnd w:id="3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