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54af" w14:textId="aa6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ғылыми және ғылыми-техникалық қызметте сәйкестендірілмеген түрінде пайдалану үшін ұсыну қағидалары"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11 қарашадағы № 29 бұйрығы. Қазақстан Республикасының Әділет министрлігінде 2025 жылғы 12 қарашада № 37392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"Дерекқорды ғылыми және ғылыми-техникалық қызметте сәйкестендірілмеген түрінде пайдалану үшін ұсыну қағидалары" Қазақстан Республикасы Статистика агенттігі төрағасының 2010 жылғы 2 шілдедегі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"Дерекқорды ғылыми және ғылыми-техникалық қызметте сәйкестендірілмеген түрінде пайдалану үшін ұсыну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"2) пайдаланушы кабинеті – уәкілетті орган ведомствосының www.stat.gov.kz интернет-ресурсындағы тіркелген пайдаланушыларға уәкілетті орган ведомствосының сервистеріне қолжетімділік ұсынатын интерфейс;";</w:t>
      </w:r>
    </w:p>
    <w:bookmarkEnd w:id="5"/>
    <w:bookmarkStart w:name="z11"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"3) ғылыми және ғылыми-техникалық қызметті жүргізу мақсатында, сондай-ақ жоғары және жоғары оқу орнынан кейінгі білім беру бағдарламасын іске асыратын халықаралық ұйымдардың біржолғы өтінімі негізінде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Осы Қағидалардың 3-тармағында көрсетілген ұйымдарға сәйкестендірілмеген түрінде дерекқорларды жүктеуге арналған сілтеме орналастырылған Пайдаланушы кабинеті арқылы сәйкестендірілмеген түрінде дерекқор беріледі немесе сәйкестендірілмеген түріндегі дерекқор электрондық жеткізгіштен (CD диск) дербес компьютерге жүктелетін Зерттеушінің кабинетінде сәйкестендірілмеген түрінде дерекқормен жұмыс істеу мүмкіндігі беріледі.</w:t>
      </w:r>
    </w:p>
    <w:bookmarkEnd w:id="8"/>
    <w:bookmarkStart w:name="z15" w:id="9"/>
    <w:p>
      <w:pPr>
        <w:spacing w:after="0"/>
        <w:ind w:left="0"/>
        <w:jc w:val="both"/>
      </w:pPr>
      <w:r>
        <w:rPr>
          <w:rFonts w:ascii="Times New Roman"/>
          <w:b w:val="false"/>
          <w:i w:val="false"/>
          <w:color w:val="000000"/>
          <w:sz w:val="28"/>
        </w:rPr>
        <w:t>
      Бұл ретте сәйкестендірілмеген түрінде дерекқорларды жүктеуге арналған сілтеме орналастырылған Пайдаланушы кабинеті арқылы сәйкестендірілмеген түрінде дерекқор және сәйкестендірілмеген түріндегі дерекқор электрондық жеткізгіштен (CD диск) дербес компьютерге жүктелетін Зерттеушінің кабинетінде сәйкестендірілмеген түрінде дерекқорлармен жұмыс істеу мүмкіндігі ұйымның тікелей өкіліне (бұдан әрі – зерттеуші)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 Өтінім Пайдаланушы кабинеті арқылы қалыптастырылып жіберіледі және келесі құжаттарды қоса бере отырып, ол заңды тұлғаның Қазақстан Республикасының Ұлттық куәландырушы орталығы электрондық цифрлық қолтаңбасымен куәландырылады:</w:t>
      </w:r>
    </w:p>
    <w:bookmarkEnd w:id="10"/>
    <w:bookmarkStart w:name="z18" w:id="11"/>
    <w:p>
      <w:pPr>
        <w:spacing w:after="0"/>
        <w:ind w:left="0"/>
        <w:jc w:val="both"/>
      </w:pPr>
      <w:r>
        <w:rPr>
          <w:rFonts w:ascii="Times New Roman"/>
          <w:b w:val="false"/>
          <w:i w:val="false"/>
          <w:color w:val="000000"/>
          <w:sz w:val="28"/>
        </w:rPr>
        <w:t>
      1) зерттеушінің деректемелерін (зерттеушінің тегі, аты, әкесінің аты (бар болған жағдайда), жеке куәлігінің нөмірі) көрсете отырып, ұйымның ресми хаты;</w:t>
      </w:r>
    </w:p>
    <w:bookmarkEnd w:id="11"/>
    <w:bookmarkStart w:name="z19" w:id="12"/>
    <w:p>
      <w:pPr>
        <w:spacing w:after="0"/>
        <w:ind w:left="0"/>
        <w:jc w:val="both"/>
      </w:pPr>
      <w:r>
        <w:rPr>
          <w:rFonts w:ascii="Times New Roman"/>
          <w:b w:val="false"/>
          <w:i w:val="false"/>
          <w:color w:val="000000"/>
          <w:sz w:val="28"/>
        </w:rPr>
        <w:t>
      2) зерттеушінің жеке басын куәландыратын құжаттың көшірмесі;</w:t>
      </w:r>
    </w:p>
    <w:bookmarkEnd w:id="12"/>
    <w:bookmarkStart w:name="z20" w:id="13"/>
    <w:p>
      <w:pPr>
        <w:spacing w:after="0"/>
        <w:ind w:left="0"/>
        <w:jc w:val="both"/>
      </w:pPr>
      <w:r>
        <w:rPr>
          <w:rFonts w:ascii="Times New Roman"/>
          <w:b w:val="false"/>
          <w:i w:val="false"/>
          <w:color w:val="000000"/>
          <w:sz w:val="28"/>
        </w:rPr>
        <w:t>
      3) осы Қағидаларға 1-қосымшаға сәйкес нысан бойынша өтінім;</w:t>
      </w:r>
    </w:p>
    <w:bookmarkEnd w:id="13"/>
    <w:bookmarkStart w:name="z21" w:id="14"/>
    <w:p>
      <w:pPr>
        <w:spacing w:after="0"/>
        <w:ind w:left="0"/>
        <w:jc w:val="both"/>
      </w:pPr>
      <w:r>
        <w:rPr>
          <w:rFonts w:ascii="Times New Roman"/>
          <w:b w:val="false"/>
          <w:i w:val="false"/>
          <w:color w:val="000000"/>
          <w:sz w:val="28"/>
        </w:rPr>
        <w:t>
      4) осы Қағидаларға 2-қосымшаға сәйкес нысан бойынша міндеттеме;</w:t>
      </w:r>
    </w:p>
    <w:bookmarkEnd w:id="14"/>
    <w:bookmarkStart w:name="z22" w:id="15"/>
    <w:p>
      <w:pPr>
        <w:spacing w:after="0"/>
        <w:ind w:left="0"/>
        <w:jc w:val="both"/>
      </w:pPr>
      <w:r>
        <w:rPr>
          <w:rFonts w:ascii="Times New Roman"/>
          <w:b w:val="false"/>
          <w:i w:val="false"/>
          <w:color w:val="000000"/>
          <w:sz w:val="28"/>
        </w:rPr>
        <w:t>
      5) ұйымда ғылыми және ғылыми-техникалық қызметті жүзеге асыруға рұқсаттың болуын растайтын құжаттың көшірмесі (Қазақстан Республикасының ұйымдары үшін білім беру қызметін жүргізу құқығына мемлекеттік лицензияның және лицензияға қосымшалардың немесе аккредиттеу туралы куәлік, және халықаралық ұйымдар үшін жарғы).</w:t>
      </w:r>
    </w:p>
    <w:bookmarkEnd w:id="15"/>
    <w:bookmarkStart w:name="z23" w:id="16"/>
    <w:p>
      <w:pPr>
        <w:spacing w:after="0"/>
        <w:ind w:left="0"/>
        <w:jc w:val="both"/>
      </w:pPr>
      <w:r>
        <w:rPr>
          <w:rFonts w:ascii="Times New Roman"/>
          <w:b w:val="false"/>
          <w:i w:val="false"/>
          <w:color w:val="000000"/>
          <w:sz w:val="28"/>
        </w:rPr>
        <w:t>
      Өтінімді қалыптастыру және беру кезінде зерттеуші құпиялылық саясатымен танысып, жеке деректерді өңдеуге және өтінім туралы (өтінім берілген күні, ұйымның атауы, зерттеушінің тегі, аты, әкесінің аты (бар болған жағдайда), сұралған дерекқор сипаттамасы, ғылыми-зерттеу жұмысының мақсаты мен нәтижесі) ақпаратты жариялауға келісімін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"6. Дерекқорларды сәйкестендірілмеген түрінде ұсынуға жауапты уәкілетті орган ведомствосының құрылымдық бөлімшесі (бұдан әрі – жауапты ҚБ) келіп түскен өтінімді барлық құжаттардың болуын және осы Қағидалардың 5-тармағына сәйкес қосымшаларды ресімдеудің толықтығына түскен сәттен бастап бір жұмыс күні ішінде қарайды.</w:t>
      </w:r>
    </w:p>
    <w:bookmarkEnd w:id="17"/>
    <w:bookmarkStart w:name="z26" w:id="18"/>
    <w:p>
      <w:pPr>
        <w:spacing w:after="0"/>
        <w:ind w:left="0"/>
        <w:jc w:val="both"/>
      </w:pPr>
      <w:r>
        <w:rPr>
          <w:rFonts w:ascii="Times New Roman"/>
          <w:b w:val="false"/>
          <w:i w:val="false"/>
          <w:color w:val="000000"/>
          <w:sz w:val="28"/>
        </w:rPr>
        <w:t>
      7. Жауапты ҚБ барлық құжаттар болған жағдайда өтінімді уәкілетті орган ведомствосының құжаттамалық қамтамасыз ету қызметіне тіркеу үшін жібереді.</w:t>
      </w:r>
    </w:p>
    <w:bookmarkEnd w:id="18"/>
    <w:bookmarkStart w:name="z27" w:id="19"/>
    <w:p>
      <w:pPr>
        <w:spacing w:after="0"/>
        <w:ind w:left="0"/>
        <w:jc w:val="both"/>
      </w:pPr>
      <w:r>
        <w:rPr>
          <w:rFonts w:ascii="Times New Roman"/>
          <w:b w:val="false"/>
          <w:i w:val="false"/>
          <w:color w:val="000000"/>
          <w:sz w:val="28"/>
        </w:rPr>
        <w:t>
      8. Уәкілетті орган ведомствосының құжаттамалық қамтамасыз ету қызметі өтінімді алған күні тіркеп, уәкілетті орган ведомствосының басшылығына қарауға жібереді. Өтінішті қарау мерзімі – 15 жұмыс күні.</w:t>
      </w:r>
    </w:p>
    <w:bookmarkEnd w:id="19"/>
    <w:bookmarkStart w:name="z28" w:id="20"/>
    <w:p>
      <w:pPr>
        <w:spacing w:after="0"/>
        <w:ind w:left="0"/>
        <w:jc w:val="both"/>
      </w:pPr>
      <w:r>
        <w:rPr>
          <w:rFonts w:ascii="Times New Roman"/>
          <w:b w:val="false"/>
          <w:i w:val="false"/>
          <w:color w:val="000000"/>
          <w:sz w:val="28"/>
        </w:rPr>
        <w:t>
      9. Уәкілетті орган ведомствосының басшылығы өтінімді құзыреті бойынша тиісті уәкілетті орган ведомствосының құрылымдық бөлімшелерінің (бұдан әрі – ҚБ) қарауына жібереді.</w:t>
      </w:r>
    </w:p>
    <w:bookmarkEnd w:id="20"/>
    <w:bookmarkStart w:name="z29" w:id="21"/>
    <w:p>
      <w:pPr>
        <w:spacing w:after="0"/>
        <w:ind w:left="0"/>
        <w:jc w:val="both"/>
      </w:pPr>
      <w:r>
        <w:rPr>
          <w:rFonts w:ascii="Times New Roman"/>
          <w:b w:val="false"/>
          <w:i w:val="false"/>
          <w:color w:val="000000"/>
          <w:sz w:val="28"/>
        </w:rPr>
        <w:t>
      10. Тиісті ҚБ өтінімді ұсыну, қалыптастыру және сәйкестендірмеу мүмкіндігіне түскен сәттен бастап үш жұмыс күні ішінде қарайды және жауапты ҚБ-ға хабарлайды.</w:t>
      </w:r>
    </w:p>
    <w:bookmarkEnd w:id="21"/>
    <w:bookmarkStart w:name="z30" w:id="22"/>
    <w:p>
      <w:pPr>
        <w:spacing w:after="0"/>
        <w:ind w:left="0"/>
        <w:jc w:val="both"/>
      </w:pPr>
      <w:r>
        <w:rPr>
          <w:rFonts w:ascii="Times New Roman"/>
          <w:b w:val="false"/>
          <w:i w:val="false"/>
          <w:color w:val="000000"/>
          <w:sz w:val="28"/>
        </w:rPr>
        <w:t>
      11. Жауапты ҚБ өтінімнің оң қаралуын алған кезде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ведомстволық бағынысты ұйымға (бұдан әрі – ведомстволық бағынысты ұйым) сәйкестендірілмеген түрінде дерекқорларды қалыптастыру үшін жолдайды.";</w:t>
      </w:r>
    </w:p>
    <w:bookmarkEnd w:id="22"/>
    <w:bookmarkStart w:name="z31" w:id="2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3"/>
    <w:bookmarkStart w:name="z32" w:id="24"/>
    <w:p>
      <w:pPr>
        <w:spacing w:after="0"/>
        <w:ind w:left="0"/>
        <w:jc w:val="both"/>
      </w:pPr>
      <w:r>
        <w:rPr>
          <w:rFonts w:ascii="Times New Roman"/>
          <w:b w:val="false"/>
          <w:i w:val="false"/>
          <w:color w:val="000000"/>
          <w:sz w:val="28"/>
        </w:rPr>
        <w:t>
      "4) сәйкестендірмеу процесі аяқталғаннан кейін, сәйкестендірілмеген түрінде дерекқор уәкілетті орган ведомствосының бұлтты сақтау қоймасында орналастырылады, оған тек жауапты ҚБ қолжетімділігі бар.";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"13. Жауапты ҚБ қалыптастырылған сәйкестендірілмеген түрінде дерекқорды түскен сәттен бастап бір жұмыс күні ішінде оның өтінімге сәйкестігін тексеруді жүзеге асырады және Пайдаланушы кабинетінің әкімшілік интерфейсі арқылы ақпараттық қауіпсіздікке жауапты ҚБ жібереді.</w:t>
      </w:r>
    </w:p>
    <w:bookmarkEnd w:id="25"/>
    <w:bookmarkStart w:name="z35" w:id="26"/>
    <w:p>
      <w:pPr>
        <w:spacing w:after="0"/>
        <w:ind w:left="0"/>
        <w:jc w:val="both"/>
      </w:pPr>
      <w:r>
        <w:rPr>
          <w:rFonts w:ascii="Times New Roman"/>
          <w:b w:val="false"/>
          <w:i w:val="false"/>
          <w:color w:val="000000"/>
          <w:sz w:val="28"/>
        </w:rPr>
        <w:t>
      14. Ақпараттық қауіпсіздікке жауапты ҚБ бастапқы статистикалық деректердің ақпараттық қауіпсіздігін қамтамасыз ету үшін түскен сәттен бастап бір жұмыс күні ішінде сәйкестендірілмеген түрінде дерекқорды тексереді.</w:t>
      </w:r>
    </w:p>
    <w:bookmarkEnd w:id="26"/>
    <w:bookmarkStart w:name="z36" w:id="27"/>
    <w:p>
      <w:pPr>
        <w:spacing w:after="0"/>
        <w:ind w:left="0"/>
        <w:jc w:val="both"/>
      </w:pPr>
      <w:r>
        <w:rPr>
          <w:rFonts w:ascii="Times New Roman"/>
          <w:b w:val="false"/>
          <w:i w:val="false"/>
          <w:color w:val="000000"/>
          <w:sz w:val="28"/>
        </w:rPr>
        <w:t>
      15. Ақпараттық қауіпсіздікке жауапты ҚБ бастапқы статистикалық деректердің ақпараттық қауіпсіздігі қамтамасыз етілмегені анықталған кезде ведомстволық бағынысты ұйымның пысықтауы үшін бастапқы статистикалық деректердің ақпараттық қауіпсіздігін қамтамасыз етпеуінің нақты себептерін көрсете отырып, сәйкестендірілмеген түрінде дерекқорды жауапты ҚБ қайтарады.</w:t>
      </w:r>
    </w:p>
    <w:bookmarkEnd w:id="27"/>
    <w:bookmarkStart w:name="z37" w:id="28"/>
    <w:p>
      <w:pPr>
        <w:spacing w:after="0"/>
        <w:ind w:left="0"/>
        <w:jc w:val="both"/>
      </w:pPr>
      <w:r>
        <w:rPr>
          <w:rFonts w:ascii="Times New Roman"/>
          <w:b w:val="false"/>
          <w:i w:val="false"/>
          <w:color w:val="000000"/>
          <w:sz w:val="28"/>
        </w:rPr>
        <w:t>
      16. Бастапқы статистикалық деректердің ақпараттық қауіпсіздігін қамтамасыз ету кезінде жауапты ҚБ тиісті ҚБ-мен жауапты келіседі және зерттеушінің электрондық поштасына өтінімнің оң қаралғаны және осы Қағидалардың 4-тармағына сәйкес дерекқорды сәйкестендірілмеген түрінде беруге дайын екендігі туралы жауап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39" w:id="29"/>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
    <w:bookmarkStart w:name="z40" w:id="30"/>
    <w:p>
      <w:pPr>
        <w:spacing w:after="0"/>
        <w:ind w:left="0"/>
        <w:jc w:val="both"/>
      </w:pPr>
      <w:r>
        <w:rPr>
          <w:rFonts w:ascii="Times New Roman"/>
          <w:b w:val="false"/>
          <w:i w:val="false"/>
          <w:color w:val="000000"/>
          <w:sz w:val="28"/>
        </w:rPr>
        <w:t>
      "5) егер бұрын қаралған өтінімдерде осы Қағидалардың 18-тармағының талаптары орындалмаған;";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реттік нөмірі 5-жол мынадай редакцияда жазылсын:</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Дерекқорларды сәйкестендірілмеген түрінде пайдалану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w:t>
      </w:r>
    </w:p>
    <w:bookmarkEnd w:id="33"/>
    <w:bookmarkStart w:name="z45" w:id="34"/>
    <w:p>
      <w:pPr>
        <w:spacing w:after="0"/>
        <w:ind w:left="0"/>
        <w:jc w:val="both"/>
      </w:pPr>
      <w:r>
        <w:rPr>
          <w:rFonts w:ascii="Times New Roman"/>
          <w:b w:val="false"/>
          <w:i w:val="false"/>
          <w:color w:val="000000"/>
          <w:sz w:val="28"/>
        </w:rPr>
        <w:t>
      реттік нөмірі 9-жол мынадай редакцияда жазылсын:</w:t>
      </w:r>
    </w:p>
    <w:bookmarkEnd w:id="34"/>
    <w:bookmarkStart w:name="z4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Дерекқорларды сәйкестендірілмеген түрінде алу тәсілі (сәйкестендірілмеген түрінде дерекқорларды жүктеуге арналған сілтеме орналастырылған Пайдаланушы кабинеті арқылы немесе сәйкестендірілмеген түріндегі дерекқор электрондық жеткізгіштен (CD диск) дербес компьютерге жүктелетін Зерттеушінің кабинетінде дерекқормен сәйкестендірілмеген түрінде жұмыс істеу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6"/>
    <w:p>
      <w:pPr>
        <w:spacing w:after="0"/>
        <w:ind w:left="0"/>
        <w:jc w:val="both"/>
      </w:pPr>
      <w:r>
        <w:rPr>
          <w:rFonts w:ascii="Times New Roman"/>
          <w:b w:val="false"/>
          <w:i w:val="false"/>
          <w:color w:val="000000"/>
          <w:sz w:val="28"/>
        </w:rPr>
        <w:t>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4-тармағы мынадай редакцияда жазылсын:</w:t>
      </w:r>
    </w:p>
    <w:bookmarkStart w:name="z49" w:id="37"/>
    <w:p>
      <w:pPr>
        <w:spacing w:after="0"/>
        <w:ind w:left="0"/>
        <w:jc w:val="both"/>
      </w:pPr>
      <w:r>
        <w:rPr>
          <w:rFonts w:ascii="Times New Roman"/>
          <w:b w:val="false"/>
          <w:i w:val="false"/>
          <w:color w:val="000000"/>
          <w:sz w:val="28"/>
        </w:rPr>
        <w:t>
      "4. Жұмыс аяқталғаннан кейін маған сәйкестендірілмеген түрінде дерекқорларды жүктеуге арналған сілтеме орналастырылған Пайдаланушы кабинеті арқылы ұсынылған дерекқорды жою.".</w:t>
      </w:r>
    </w:p>
    <w:bookmarkEnd w:id="37"/>
    <w:bookmarkStart w:name="z50" w:id="38"/>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38"/>
    <w:bookmarkStart w:name="z51"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2" w:id="40"/>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0"/>
    <w:bookmarkStart w:name="z53" w:id="41"/>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1"/>
    <w:bookmarkStart w:name="z54" w:id="42"/>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42"/>
    <w:bookmarkStart w:name="z55" w:id="4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bookmarkStart w:name="z57" w:id="44"/>
    <w:p>
      <w:pPr>
        <w:spacing w:after="0"/>
        <w:ind w:left="0"/>
        <w:jc w:val="both"/>
      </w:pPr>
      <w:r>
        <w:rPr>
          <w:rFonts w:ascii="Times New Roman"/>
          <w:b w:val="false"/>
          <w:i w:val="false"/>
          <w:color w:val="000000"/>
          <w:sz w:val="28"/>
        </w:rPr>
        <w:t>
      "КЕЛІСІЛДІ"</w:t>
      </w:r>
    </w:p>
    <w:bookmarkEnd w:id="44"/>
    <w:bookmarkStart w:name="z58" w:id="45"/>
    <w:p>
      <w:pPr>
        <w:spacing w:after="0"/>
        <w:ind w:left="0"/>
        <w:jc w:val="both"/>
      </w:pPr>
      <w:r>
        <w:rPr>
          <w:rFonts w:ascii="Times New Roman"/>
          <w:b w:val="false"/>
          <w:i w:val="false"/>
          <w:color w:val="000000"/>
          <w:sz w:val="28"/>
        </w:rPr>
        <w:t>
      Қазақстан Республикасы</w:t>
      </w:r>
    </w:p>
    <w:bookmarkEnd w:id="45"/>
    <w:bookmarkStart w:name="z59" w:id="46"/>
    <w:p>
      <w:pPr>
        <w:spacing w:after="0"/>
        <w:ind w:left="0"/>
        <w:jc w:val="both"/>
      </w:pPr>
      <w:r>
        <w:rPr>
          <w:rFonts w:ascii="Times New Roman"/>
          <w:b w:val="false"/>
          <w:i w:val="false"/>
          <w:color w:val="000000"/>
          <w:sz w:val="28"/>
        </w:rPr>
        <w:t>
      Ұлттық қауіпсіздік комитеті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