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8933" w14:textId="31f8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 шығаруды қаржыландыру қағидаларын және қаржыландыру көлемдерінің нормативтерін бекіту туралы" Қазақстан Республикасы Мәдениет және спорт министрінің 2019 жылғы 17 мамырдағы № 140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10 қарашадағы № 605-НҚ бұйрығы. Қазақстан Республикасының Әділет министрлігінде 2025 жылғы 11 қарашада № 37378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фильмдер деп танылуға үмітті киножобалар шығаруды қаржыландыру қағидаларын және қаржыландыру көлемдерінің нормативтерін бекіту туралы" Қазақстан Республикасы Мәдениет және спорт министрінің 2019 жылғы 17 мамырдағы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18697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Ұлттық фильмдер деп танылуға үмітті киножобалар шығаруды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"6) Ұлттық киноны қолдау мемлекеттік орталығы – қызметінің негізгі нысанасы фильмдер шығару болып табылатын, жарғылық капиталына мемлекет жүз пайыз қатысатын заңды тұлғаға фильмдерді қаржыландырудың жалпы көлемінің кемінде отыз пайызы мөлшеріндегі мемлекеттік тапсырманы орындауға бөлінетін қаражатты қоспағанда, ұлттық фильмдер деп танылуға үмітті киножобалар мен ұлттық фильмдерді қаржыландыру түрінде мемлекеттік қолдауды ұсыну,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және кинематография саласындағы субсидияларды төлеу жөніндегі бірыңғай оператор (бұдан әрі – бірыңғай оператор).".</w:t>
      </w:r>
    </w:p>
    <w:bookmarkEnd w:id="4"/>
    <w:bookmarkStart w:name="z9" w:id="5"/>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bookmarkStart w:name="z14" w:id="10"/>
    <w:p>
      <w:pPr>
        <w:spacing w:after="0"/>
        <w:ind w:left="0"/>
        <w:jc w:val="both"/>
      </w:pPr>
      <w:r>
        <w:rPr>
          <w:rFonts w:ascii="Times New Roman"/>
          <w:b w:val="false"/>
          <w:i w:val="false"/>
          <w:color w:val="000000"/>
          <w:sz w:val="28"/>
        </w:rPr>
        <w:t xml:space="preserve">
      Бұл ретте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 2026 жылғы 1 қаңтардан бастап мынадай редакцияда қолданылады деп белгіленсін:</w:t>
      </w:r>
    </w:p>
    <w:bookmarkEnd w:id="10"/>
    <w:bookmarkStart w:name="z15" w:id="11"/>
    <w:p>
      <w:pPr>
        <w:spacing w:after="0"/>
        <w:ind w:left="0"/>
        <w:jc w:val="both"/>
      </w:pPr>
      <w:r>
        <w:rPr>
          <w:rFonts w:ascii="Times New Roman"/>
          <w:b w:val="false"/>
          <w:i w:val="false"/>
          <w:color w:val="000000"/>
          <w:sz w:val="28"/>
        </w:rPr>
        <w:t>
      "6) Ұлттық киноны қолдау мемлекеттік орталығы – қызметінің негізгі нысанасы фильмдер шығару болып табылатын, жарғылық капиталына мемлекет жүз пайыз қатысатын заңды тұлғаға фильмдерді қаржыландырудың жалпы көлемінің кемінде отыз пайызы мөлшеріндегі мемлекеттік тапсырманы орындауға бөлінетін қаражатты қоспағанда, ұлттық фильмдер деп танылуға үмітті киножобалар мен ұлттық фильмдерді қаржыландыру түрінде мемлекеттік қолдауды ұсыну,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жөніндегі бірыңғай оператор (бұдан әрі – бірыңғай оператор).".</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Қаржы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Ұлттық экономика министрлігі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