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ac73" w14:textId="2bca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5 қарашадағы № 360 бұйрығы. Қазақстан Республикасының Әділет министрлігінде 2025 жылғы 6 қарашада № 37355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"29. Уәкілетті ұйым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9-тармағының 3) және 5) тармақшаларында көзделген негіздер бойынша куәлікке және/немесе пайдалану ерекшеліктеріне өзгерістер енгізуден бас тартады.</w:t>
      </w:r>
    </w:p>
    <w:bookmarkEnd w:id="5"/>
    <w:bookmarkStart w:name="z10" w:id="6"/>
    <w:p>
      <w:pPr>
        <w:spacing w:after="0"/>
        <w:ind w:left="0"/>
        <w:jc w:val="both"/>
      </w:pPr>
      <w:r>
        <w:rPr>
          <w:rFonts w:ascii="Times New Roman"/>
          <w:b w:val="false"/>
          <w:i w:val="false"/>
          <w:color w:val="000000"/>
          <w:sz w:val="28"/>
        </w:rPr>
        <w:t>
      Бас тарту қайта өтініш беруге кедергі болмайды.</w:t>
      </w:r>
    </w:p>
    <w:bookmarkEnd w:id="6"/>
    <w:bookmarkStart w:name="z8" w:id="7"/>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7"/>
    <w:bookmarkStart w:name="z9" w:id="8"/>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
    <w:bookmarkStart w:name="z11" w:id="9"/>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дәлелді бас тарту қалыптастырылады.</w:t>
      </w:r>
    </w:p>
    <w:bookmarkEnd w:id="9"/>
    <w:bookmarkStart w:name="z12" w:id="10"/>
    <w:p>
      <w:pPr>
        <w:spacing w:after="0"/>
        <w:ind w:left="0"/>
        <w:jc w:val="both"/>
      </w:pPr>
      <w:r>
        <w:rPr>
          <w:rFonts w:ascii="Times New Roman"/>
          <w:b w:val="false"/>
          <w:i w:val="false"/>
          <w:color w:val="000000"/>
          <w:sz w:val="28"/>
        </w:rPr>
        <w:t>
      Мемлекеттік көрсетілетін қызметтің нәтижесі уәкілетті ұйымның уәкілетті тұлғасымен ЭЦҚ қойылған электрондық құжат нысанында өтініш берушінің "жеке кабинетіне" жіберіледі.</w:t>
      </w:r>
    </w:p>
    <w:bookmarkEnd w:id="10"/>
    <w:bookmarkStart w:name="z13" w:id="11"/>
    <w:p>
      <w:pPr>
        <w:spacing w:after="0"/>
        <w:ind w:left="0"/>
        <w:jc w:val="both"/>
      </w:pPr>
      <w:r>
        <w:rPr>
          <w:rFonts w:ascii="Times New Roman"/>
          <w:b w:val="false"/>
          <w:i w:val="false"/>
          <w:color w:val="000000"/>
          <w:sz w:val="28"/>
        </w:rPr>
        <w:t xml:space="preserve">
      30.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End w:id="11"/>
    <w:bookmarkStart w:name="z14" w:id="12"/>
    <w:p>
      <w:pPr>
        <w:spacing w:after="0"/>
        <w:ind w:left="0"/>
        <w:jc w:val="both"/>
      </w:pPr>
      <w:r>
        <w:rPr>
          <w:rFonts w:ascii="Times New Roman"/>
          <w:b w:val="false"/>
          <w:i w:val="false"/>
          <w:color w:val="000000"/>
          <w:sz w:val="28"/>
        </w:rPr>
        <w:t>
      1) пайдаланушы сертификаттау талаптарын орындамаған;</w:t>
      </w:r>
    </w:p>
    <w:bookmarkEnd w:id="12"/>
    <w:bookmarkStart w:name="z15" w:id="13"/>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13"/>
    <w:bookmarkStart w:name="z16" w:id="14"/>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14"/>
    <w:bookmarkStart w:name="z17" w:id="15"/>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тоқтата тұрады.</w:t>
      </w:r>
    </w:p>
    <w:bookmarkEnd w:id="15"/>
    <w:bookmarkStart w:name="z18" w:id="16"/>
    <w:p>
      <w:pPr>
        <w:spacing w:after="0"/>
        <w:ind w:left="0"/>
        <w:jc w:val="both"/>
      </w:pPr>
      <w:r>
        <w:rPr>
          <w:rFonts w:ascii="Times New Roman"/>
          <w:b w:val="false"/>
          <w:i w:val="false"/>
          <w:color w:val="000000"/>
          <w:sz w:val="28"/>
        </w:rPr>
        <w:t>
      31. Уәкілетті ұйым авиациялық жұмыстарды орындау құқығына арналған куәлікті мынадай:</w:t>
      </w:r>
    </w:p>
    <w:bookmarkEnd w:id="16"/>
    <w:bookmarkStart w:name="z19" w:id="17"/>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w:t>
      </w:r>
    </w:p>
    <w:bookmarkEnd w:id="17"/>
    <w:bookmarkStart w:name="z20" w:id="18"/>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bookmarkEnd w:id="18"/>
    <w:bookmarkStart w:name="z21" w:id="19"/>
    <w:p>
      <w:pPr>
        <w:spacing w:after="0"/>
        <w:ind w:left="0"/>
        <w:jc w:val="both"/>
      </w:pPr>
      <w:r>
        <w:rPr>
          <w:rFonts w:ascii="Times New Roman"/>
          <w:b w:val="false"/>
          <w:i w:val="false"/>
          <w:color w:val="000000"/>
          <w:sz w:val="28"/>
        </w:rPr>
        <w:t>
      3)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немесе хабарламада дәйексіз ақпарат ұсынған;</w:t>
      </w:r>
    </w:p>
    <w:bookmarkEnd w:id="19"/>
    <w:bookmarkStart w:name="z22" w:id="20"/>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bookmarkEnd w:id="20"/>
    <w:bookmarkStart w:name="z23" w:id="21"/>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bookmarkEnd w:id="21"/>
    <w:bookmarkStart w:name="z24" w:id="22"/>
    <w:p>
      <w:pPr>
        <w:spacing w:after="0"/>
        <w:ind w:left="0"/>
        <w:jc w:val="both"/>
      </w:pPr>
      <w:r>
        <w:rPr>
          <w:rFonts w:ascii="Times New Roman"/>
          <w:b w:val="false"/>
          <w:i w:val="false"/>
          <w:color w:val="000000"/>
          <w:sz w:val="28"/>
        </w:rPr>
        <w:t>
      6) пайдаланушының жазбаша өтініші;</w:t>
      </w:r>
    </w:p>
    <w:bookmarkEnd w:id="22"/>
    <w:bookmarkStart w:name="z25" w:id="23"/>
    <w:p>
      <w:pPr>
        <w:spacing w:after="0"/>
        <w:ind w:left="0"/>
        <w:jc w:val="both"/>
      </w:pPr>
      <w:r>
        <w:rPr>
          <w:rFonts w:ascii="Times New Roman"/>
          <w:b w:val="false"/>
          <w:i w:val="false"/>
          <w:color w:val="000000"/>
          <w:sz w:val="28"/>
        </w:rPr>
        <w:t>
      7) жеңіл және аса жеңіл әуе кемелерін пайдаланушыларға куәліктің қолданылуы үш жылдан астам мерзімге тоқтатыла тұрған жағдайларда кері қайтарып алады.</w:t>
      </w:r>
    </w:p>
    <w:bookmarkEnd w:id="23"/>
    <w:bookmarkStart w:name="z26" w:id="24"/>
    <w:p>
      <w:pPr>
        <w:spacing w:after="0"/>
        <w:ind w:left="0"/>
        <w:jc w:val="both"/>
      </w:pPr>
      <w:r>
        <w:rPr>
          <w:rFonts w:ascii="Times New Roman"/>
          <w:b w:val="false"/>
          <w:i w:val="false"/>
          <w:color w:val="000000"/>
          <w:sz w:val="28"/>
        </w:rPr>
        <w:t>
      32. Осы Қағидалардың 30-тармағының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куәліктің қолданылуын тоқтата тұрады.</w:t>
      </w:r>
    </w:p>
    <w:bookmarkEnd w:id="24"/>
    <w:bookmarkStart w:name="z27" w:id="25"/>
    <w:p>
      <w:pPr>
        <w:spacing w:after="0"/>
        <w:ind w:left="0"/>
        <w:jc w:val="both"/>
      </w:pPr>
      <w:r>
        <w:rPr>
          <w:rFonts w:ascii="Times New Roman"/>
          <w:b w:val="false"/>
          <w:i w:val="false"/>
          <w:color w:val="000000"/>
          <w:sz w:val="28"/>
        </w:rPr>
        <w:t>
      Егер пайдаланушы жоспармен белгіленген мерзімде куәліктің қолданылуын тоқтата тұруға әкелген сәйкессіздіктер мен (немесе) бұзушылықтарды жоймаса, уәкілетті ұйым куәлікті қайтарып алады. Пайдаланушы куәлікті қайтарып алу кезінде уәкілетті ұйымға куәлікті қайтарып алу туралы хабарламаны алған сәттен бастап куәліктің түпнұсқасын 3 (үш) жұмыс күні ішінде қайтарады.</w:t>
      </w:r>
    </w:p>
    <w:bookmarkEnd w:id="25"/>
    <w:bookmarkStart w:name="z28" w:id="26"/>
    <w:p>
      <w:pPr>
        <w:spacing w:after="0"/>
        <w:ind w:left="0"/>
        <w:jc w:val="both"/>
      </w:pPr>
      <w:r>
        <w:rPr>
          <w:rFonts w:ascii="Times New Roman"/>
          <w:b w:val="false"/>
          <w:i w:val="false"/>
          <w:color w:val="000000"/>
          <w:sz w:val="28"/>
        </w:rPr>
        <w:t>
      Куәліктің қолданылуы тоқтатылған жағдайда, оның қолданылуын қайта қалпына келтіру уәкілетті ұйыммен пайдаланушы жоспарды белгіленген мерзімдерде орындағаннан кейін және уәкілетті ұйым пайдаланушыны тексеру жүргізген соң жүзеге асырады.</w:t>
      </w:r>
    </w:p>
    <w:bookmarkEnd w:id="26"/>
    <w:bookmarkStart w:name="z29" w:id="27"/>
    <w:p>
      <w:pPr>
        <w:spacing w:after="0"/>
        <w:ind w:left="0"/>
        <w:jc w:val="both"/>
      </w:pPr>
      <w:r>
        <w:rPr>
          <w:rFonts w:ascii="Times New Roman"/>
          <w:b w:val="false"/>
          <w:i w:val="false"/>
          <w:color w:val="000000"/>
          <w:sz w:val="28"/>
        </w:rPr>
        <w:t>
      33. Уәкілетті ұйым куәліктің қолданылуын қайта бастау не қайта бастаудан бас тарту туралы қабылданған шешім туралы пайдаланушыға тексеру аяқталған күннен бастап 3 (үш) жұмыс күнінен кешіктірілмейтін мерзімде жазбаша нысанда хабарлайды.";</w:t>
      </w:r>
    </w:p>
    <w:bookmarkEnd w:id="27"/>
    <w:bookmarkStart w:name="z30" w:id="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9"/>
    <w:bookmarkStart w:name="z32"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3" w:id="3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1"/>
    <w:bookmarkStart w:name="z34"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2"/>
    <w:bookmarkStart w:name="z35" w:id="3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5 қарашадағы</w:t>
            </w:r>
            <w:r>
              <w:br/>
            </w:r>
            <w:r>
              <w:rPr>
                <w:rFonts w:ascii="Times New Roman"/>
                <w:b w:val="false"/>
                <w:i w:val="false"/>
                <w:color w:val="000000"/>
                <w:sz w:val="20"/>
              </w:rPr>
              <w:t xml:space="preserve">№ 360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4"/>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"Авиациялық жұмыстарды орынд</w:t>
            </w:r>
            <w:r>
              <w:rPr>
                <w:rFonts w:ascii="Times New Roman"/>
                <w:b/>
                <w:i w:val="false"/>
                <w:color w:val="000000"/>
                <w:sz w:val="20"/>
              </w:rPr>
              <w:t>ау құқығына арналған куәлік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авиациялық-химиялық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2) әуелік түсірілімдер және бақылау;</w:t>
            </w:r>
          </w:p>
          <w:p>
            <w:pPr>
              <w:spacing w:after="20"/>
              <w:ind w:left="20"/>
              <w:jc w:val="both"/>
            </w:pPr>
            <w:r>
              <w:rPr>
                <w:rFonts w:ascii="Times New Roman"/>
                <w:b w:val="false"/>
                <w:i w:val="false"/>
                <w:color w:val="000000"/>
                <w:sz w:val="20"/>
              </w:rPr>
              <w:t>
</w:t>
            </w:r>
            <w:r>
              <w:rPr>
                <w:rFonts w:ascii="Times New Roman"/>
                <w:b/>
                <w:i w:val="false"/>
                <w:color w:val="000000"/>
                <w:sz w:val="20"/>
              </w:rPr>
              <w:t>3) орман қорын күзету және қорғау бойынша авиациялық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құрылыс-монтаждау және </w:t>
            </w:r>
            <w:r>
              <w:rPr>
                <w:rFonts w:ascii="Times New Roman"/>
                <w:b/>
                <w:i w:val="false"/>
                <w:color w:val="000000"/>
                <w:sz w:val="20"/>
              </w:rPr>
              <w:t>тиеу-түсіру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5) ашық теңіздер мен мұхиттар аралдарына ұшу;</w:t>
            </w:r>
          </w:p>
          <w:p>
            <w:pPr>
              <w:spacing w:after="20"/>
              <w:ind w:left="20"/>
              <w:jc w:val="both"/>
            </w:pPr>
            <w:r>
              <w:rPr>
                <w:rFonts w:ascii="Times New Roman"/>
                <w:b w:val="false"/>
                <w:i w:val="false"/>
                <w:color w:val="000000"/>
                <w:sz w:val="20"/>
              </w:rPr>
              <w:t>
</w:t>
            </w:r>
            <w:r>
              <w:rPr>
                <w:rFonts w:ascii="Times New Roman"/>
                <w:b/>
                <w:i w:val="false"/>
                <w:color w:val="000000"/>
                <w:sz w:val="20"/>
              </w:rPr>
              <w:t>6) теңіз кемелері мен теңіз бұрғылау жабдықтарынан ұшу;</w:t>
            </w:r>
          </w:p>
          <w:p>
            <w:pPr>
              <w:spacing w:after="20"/>
              <w:ind w:left="20"/>
              <w:jc w:val="both"/>
            </w:pPr>
            <w:r>
              <w:rPr>
                <w:rFonts w:ascii="Times New Roman"/>
                <w:b w:val="false"/>
                <w:i w:val="false"/>
                <w:color w:val="000000"/>
                <w:sz w:val="20"/>
              </w:rPr>
              <w:t>
</w:t>
            </w:r>
            <w:r>
              <w:rPr>
                <w:rFonts w:ascii="Times New Roman"/>
                <w:b/>
                <w:i w:val="false"/>
                <w:color w:val="000000"/>
                <w:sz w:val="20"/>
              </w:rPr>
              <w:t>7) халыққа медициналық көмек көрсету және санитариялық іс-шараларды өткізуге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8) тәжірибелік және ғылыми-зерттеу жұ</w:t>
            </w:r>
            <w:r>
              <w:rPr>
                <w:rFonts w:ascii="Times New Roman"/>
                <w:b/>
                <w:i w:val="false"/>
                <w:color w:val="000000"/>
                <w:sz w:val="20"/>
              </w:rPr>
              <w:t>мыстарын жүргізуге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9) десант түсіру және парашютшілерді түсіру немесе парашюттардағы жүктерді тастауға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10) іздеу және апаттық-құтқару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ұшуларды радиотехникалық қамтамасыз етудің жерде орналасқан жабдықтарын, </w:t>
            </w:r>
            <w:r>
              <w:rPr>
                <w:rFonts w:ascii="Times New Roman"/>
                <w:b/>
                <w:i w:val="false"/>
                <w:color w:val="000000"/>
                <w:sz w:val="20"/>
              </w:rPr>
              <w:t>авиациялық радиобайланыс және әуеайлақтардың схемаларды тексеру ұшулары (айналып ұшулары);</w:t>
            </w:r>
          </w:p>
          <w:p>
            <w:pPr>
              <w:spacing w:after="20"/>
              <w:ind w:left="20"/>
              <w:jc w:val="both"/>
            </w:pPr>
            <w:r>
              <w:rPr>
                <w:rFonts w:ascii="Times New Roman"/>
                <w:b w:val="false"/>
                <w:i w:val="false"/>
                <w:color w:val="000000"/>
                <w:sz w:val="20"/>
              </w:rPr>
              <w:t>
</w:t>
            </w:r>
            <w:r>
              <w:rPr>
                <w:rFonts w:ascii="Times New Roman"/>
                <w:b/>
                <w:i w:val="false"/>
                <w:color w:val="000000"/>
                <w:sz w:val="20"/>
              </w:rPr>
              <w:t>12) басқа жеке және (немесе) заңды тұлғалар мүдделері үшін арнайы операцияларды орындаумен байланысты басқа да авиациялық жұмыстарының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13) пайдаланушының ат</w:t>
            </w:r>
            <w:r>
              <w:rPr>
                <w:rFonts w:ascii="Times New Roman"/>
                <w:b/>
                <w:i w:val="false"/>
                <w:color w:val="000000"/>
                <w:sz w:val="20"/>
              </w:rPr>
              <w:t xml:space="preserve">ауы, заңды тұлғаның ұйымдық-құқықтық нысаны, заңды мекенжайы, ведомстволық бағыныстылығы өзгерген жағдайда куәлік және/немесе онымен байланысты пайдалану ерекшеліктерін беру; </w:t>
            </w:r>
          </w:p>
          <w:p>
            <w:pPr>
              <w:spacing w:after="20"/>
              <w:ind w:left="20"/>
              <w:jc w:val="both"/>
            </w:pPr>
            <w:r>
              <w:rPr>
                <w:rFonts w:ascii="Times New Roman"/>
                <w:b w:val="false"/>
                <w:i w:val="false"/>
                <w:color w:val="000000"/>
                <w:sz w:val="20"/>
              </w:rPr>
              <w:t>
</w:t>
            </w:r>
            <w:r>
              <w:rPr>
                <w:rFonts w:ascii="Times New Roman"/>
                <w:b/>
                <w:i w:val="false"/>
                <w:color w:val="000000"/>
                <w:sz w:val="20"/>
              </w:rPr>
              <w:t>14) пайдаланылатын бірдей типтегі әуе кемелерін енгізген жағдайда А және В бөлік</w:t>
            </w:r>
            <w:r>
              <w:rPr>
                <w:rFonts w:ascii="Times New Roman"/>
                <w:b/>
                <w:i w:val="false"/>
                <w:color w:val="000000"/>
                <w:sz w:val="20"/>
              </w:rPr>
              <w:t>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15)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16) авиациялық жұмыстардың түрлерін енгізген жағдайда В бөлігінің пайдалану ерекшелікт</w:t>
            </w:r>
            <w:r>
              <w:rPr>
                <w:rFonts w:ascii="Times New Roman"/>
                <w:b/>
                <w:i w:val="false"/>
                <w:color w:val="000000"/>
                <w:sz w:val="20"/>
              </w:rPr>
              <w:t>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17) әуе кемелерін және/немесе авиациялық жұмыстардың түрін алып тастаған жағдайда А және/немесе В бөліктерінің пайдалану ерекшеліктерін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куәлікті беру - 38 (отыз сегіз) жұмыс күні.</w:t>
            </w:r>
          </w:p>
          <w:p>
            <w:pPr>
              <w:spacing w:after="20"/>
              <w:ind w:left="20"/>
              <w:jc w:val="both"/>
            </w:pPr>
            <w:r>
              <w:rPr>
                <w:rFonts w:ascii="Times New Roman"/>
                <w:b w:val="false"/>
                <w:i w:val="false"/>
                <w:color w:val="000000"/>
                <w:sz w:val="20"/>
              </w:rPr>
              <w:t>
Осы мерзім 2-деңгейдегі анықталған сәйкессіздіктерді жою үшін қажетті, бірақ осы Қағидалардың 16-тармағына сәйкес үш айдан аспайтын мерзімге ұзартылады.</w:t>
            </w:r>
          </w:p>
          <w:p>
            <w:pPr>
              <w:spacing w:after="20"/>
              <w:ind w:left="20"/>
              <w:jc w:val="both"/>
            </w:pPr>
            <w:r>
              <w:rPr>
                <w:rFonts w:ascii="Times New Roman"/>
                <w:b w:val="false"/>
                <w:i w:val="false"/>
                <w:color w:val="000000"/>
                <w:sz w:val="20"/>
              </w:rPr>
              <w:t>
Куәлікке және/немесе пайдалану ерекшеліктеріне өзгерістер енгізу:</w:t>
            </w:r>
          </w:p>
          <w:p>
            <w:pPr>
              <w:spacing w:after="20"/>
              <w:ind w:left="20"/>
              <w:jc w:val="both"/>
            </w:pPr>
            <w:r>
              <w:rPr>
                <w:rFonts w:ascii="Times New Roman"/>
                <w:b w:val="false"/>
                <w:i w:val="false"/>
                <w:color w:val="000000"/>
                <w:sz w:val="20"/>
              </w:rPr>
              <w:t>
1)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10 жұмыс күні;</w:t>
            </w:r>
          </w:p>
          <w:p>
            <w:pPr>
              <w:spacing w:after="20"/>
              <w:ind w:left="20"/>
              <w:jc w:val="both"/>
            </w:pPr>
            <w:r>
              <w:rPr>
                <w:rFonts w:ascii="Times New Roman"/>
                <w:b w:val="false"/>
                <w:i w:val="false"/>
                <w:color w:val="000000"/>
                <w:sz w:val="20"/>
              </w:rPr>
              <w:t>
2) пайдаланылатын бірдей типтегі әуе кемелерінің А және В бөліктерінің пайдалану ерекшеліктерін енгізу – 15 жұмыс күні;</w:t>
            </w:r>
          </w:p>
          <w:p>
            <w:pPr>
              <w:spacing w:after="20"/>
              <w:ind w:left="20"/>
              <w:jc w:val="both"/>
            </w:pPr>
            <w:r>
              <w:rPr>
                <w:rFonts w:ascii="Times New Roman"/>
                <w:b w:val="false"/>
                <w:i w:val="false"/>
                <w:color w:val="000000"/>
                <w:sz w:val="20"/>
              </w:rPr>
              <w:t>
3) бұдан бұрын пайдаланылмаған басқа типтегі әуе кемелерінің А және В бөліктерінің пайдалану ерекшеліктерін енгізу – 20 жұмыс күні;</w:t>
            </w:r>
          </w:p>
          <w:p>
            <w:pPr>
              <w:spacing w:after="20"/>
              <w:ind w:left="20"/>
              <w:jc w:val="both"/>
            </w:pPr>
            <w:r>
              <w:rPr>
                <w:rFonts w:ascii="Times New Roman"/>
                <w:b w:val="false"/>
                <w:i w:val="false"/>
                <w:color w:val="000000"/>
                <w:sz w:val="20"/>
              </w:rPr>
              <w:t>
4) авиациялық жұмыстардың түрлерінің В бөлігінің пайдалану ерекшеліктерін енгізу – 20 жұмыс күні;</w:t>
            </w:r>
          </w:p>
          <w:p>
            <w:pPr>
              <w:spacing w:after="20"/>
              <w:ind w:left="20"/>
              <w:jc w:val="both"/>
            </w:pPr>
            <w:r>
              <w:rPr>
                <w:rFonts w:ascii="Times New Roman"/>
                <w:b w:val="false"/>
                <w:i w:val="false"/>
                <w:color w:val="000000"/>
                <w:sz w:val="20"/>
              </w:rPr>
              <w:t>
5) әуе кемелерін және/немесе авиациялық жұмыстардың түрлерінен А және/немесе В бөліктерінің пайдалану ерекшеліктерінен алып тастау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арналған куәлік және пайдалану ерекшеліктерін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онымен байланысты пайдалану ерекшеліктерін беру.</w:t>
            </w:r>
          </w:p>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Авиациялық жұмыстардың түрлерін енгізген жағдайда В бөлігінің пайдалану ерекшеліктерін беру;</w:t>
            </w:r>
          </w:p>
          <w:p>
            <w:pPr>
              <w:spacing w:after="20"/>
              <w:ind w:left="20"/>
              <w:jc w:val="both"/>
            </w:pPr>
            <w:r>
              <w:rPr>
                <w:rFonts w:ascii="Times New Roman"/>
                <w:b w:val="false"/>
                <w:i w:val="false"/>
                <w:color w:val="000000"/>
                <w:sz w:val="20"/>
              </w:rPr>
              <w:t>
Әуе кемелерін және/немесе авиациялық жұмыстардың түрлерінен алып тастаған жағдайда А және/немесе В бөліктерінің пайдалану ерекшеліктерін беру.</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Авиациялық жұмыстарды орындау құқығына арналған куәлік беру мемлекеттік көрсетілетін қызмет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32089 болып тіркелген) сәйкес заңды және жеке тұлғаларға ақылы негізде көрсетіледі.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ақысыз көрсетіледі.</w:t>
            </w:r>
          </w:p>
          <w:p>
            <w:pPr>
              <w:spacing w:after="20"/>
              <w:ind w:left="20"/>
              <w:jc w:val="both"/>
            </w:pPr>
            <w:r>
              <w:rPr>
                <w:rFonts w:ascii="Times New Roman"/>
                <w:b w:val="false"/>
                <w:i w:val="false"/>
                <w:color w:val="000000"/>
                <w:sz w:val="20"/>
              </w:rPr>
              <w:t>
3. Пайдаланылатын бірдей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4. Бұдан бұрын пайдаланылмаған басқа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5. Авиациялық жұмыстардың түрлерінің В бөлігінің пайдалану ерекшеліктерін енгізу – ақысыз көрсетіледі.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ерекшеліктерінен алып тастау –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жағдайда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8-30-дан 17-30-ға дейін, түскі үзіліс 13-00-ден 14-00-ге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алу үшін мынадай құжаттар тіркелген ЭЦҚ қойылған өтінім беріледі:</w:t>
            </w:r>
          </w:p>
          <w:p>
            <w:pPr>
              <w:spacing w:after="20"/>
              <w:ind w:left="20"/>
              <w:jc w:val="both"/>
            </w:pPr>
            <w:r>
              <w:rPr>
                <w:rFonts w:ascii="Times New Roman"/>
                <w:b w:val="false"/>
                <w:i w:val="false"/>
                <w:color w:val="000000"/>
                <w:sz w:val="20"/>
              </w:rPr>
              <w:t xml:space="preserve">
1) уәкілетті ұйымның қызметі үшін ақы төленгенін растайтын құжаттың қағаз жеткізгіштегі көшірмесі немесе құжаттың pdf форматындағы электрондық көшірмесі; </w:t>
            </w:r>
          </w:p>
          <w:p>
            <w:pPr>
              <w:spacing w:after="20"/>
              <w:ind w:left="20"/>
              <w:jc w:val="both"/>
            </w:pPr>
            <w:r>
              <w:rPr>
                <w:rFonts w:ascii="Times New Roman"/>
                <w:b w:val="false"/>
                <w:i w:val="false"/>
                <w:color w:val="000000"/>
                <w:sz w:val="20"/>
              </w:rPr>
              <w:t>
2) ұшуды орындау жөніндегі нұсқаулықтың электрондық көшірмесі;</w:t>
            </w:r>
          </w:p>
          <w:p>
            <w:pPr>
              <w:spacing w:after="20"/>
              <w:ind w:left="20"/>
              <w:jc w:val="both"/>
            </w:pPr>
            <w:r>
              <w:rPr>
                <w:rFonts w:ascii="Times New Roman"/>
                <w:b w:val="false"/>
                <w:i w:val="false"/>
                <w:color w:val="000000"/>
                <w:sz w:val="20"/>
              </w:rPr>
              <w:t>
3)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4)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5)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6)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7) пайдаланушы басшысымен бекітілетін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8)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9) Азаматтық авиация саласындағы уәкілетті ұйымның ақылы қызметтерінің тізбесімен және азаматтық авиация саласындағы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нұсқаулықтың электрондық көшірмесі;</w:t>
            </w:r>
          </w:p>
          <w:p>
            <w:pPr>
              <w:spacing w:after="20"/>
              <w:ind w:left="20"/>
              <w:jc w:val="both"/>
            </w:pPr>
            <w:r>
              <w:rPr>
                <w:rFonts w:ascii="Times New Roman"/>
                <w:b w:val="false"/>
                <w:i w:val="false"/>
                <w:color w:val="000000"/>
                <w:sz w:val="20"/>
              </w:rPr>
              <w:t>
2)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3)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4)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6)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3. Пайдаланылатын бірдей типтегі әуе кемелерін А және В бөліктерінің пайдалану ерекшеліктерін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xml:space="preserve">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 </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4. Басқа типтегі әуе кемелерін А және В бөліктерінің пайдалану ерекшеліктерінің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5. Авиациялық жұмыстардың түрдерігің В бөлігінің пайдалану ерекшеліктерін енгізу үшін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нұсқаулыққа енгізілген өзгерістер мен толықтырулардың электрондық көшірмесі;</w:t>
            </w:r>
          </w:p>
          <w:p>
            <w:pPr>
              <w:spacing w:after="20"/>
              <w:ind w:left="20"/>
              <w:jc w:val="both"/>
            </w:pPr>
            <w:r>
              <w:rPr>
                <w:rFonts w:ascii="Times New Roman"/>
                <w:b w:val="false"/>
                <w:i w:val="false"/>
                <w:color w:val="000000"/>
                <w:sz w:val="20"/>
              </w:rPr>
              <w:t>
2) пайдаланушы әзірлеген және бекіткен авиациялық жұмыстардың жекелеген түрлерін орындау тәртібі туралы нұсқаулықтың электрондық көшірмесі.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 алып тастау үшін өтініш беруші ЭЦҚ қойылған өтінім береді.</w:t>
            </w:r>
          </w:p>
          <w:p>
            <w:pPr>
              <w:spacing w:after="20"/>
              <w:ind w:left="20"/>
              <w:jc w:val="both"/>
            </w:pPr>
            <w:r>
              <w:rPr>
                <w:rFonts w:ascii="Times New Roman"/>
                <w:b w:val="false"/>
                <w:i w:val="false"/>
                <w:color w:val="000000"/>
                <w:sz w:val="20"/>
              </w:rPr>
              <w:t>
Жеке басын куәландыратын құжаттар, білімі, еңбек шарттары, авиациялық персоналдың куәлігі, заңды тұлғаны мемлекеттік тіркеу (қайта тіркеу) туралы, жеке кәсіпкер ретінде мемлекеттік тіркеу туралы мәліметтерді, авиациялық жұмыстарды орындауға арналған куәлік (бар болған жағдайда),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Өтініш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 "Қазақстанның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 Мемлекеттік қызметтер көрсету мәселелері жөніндегі бірыңғай байланыс орталығының телефондары: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