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feaad" w14:textId="63fea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нотариаттық ақпараттық жүйені пайдалану қағидаларын бекіту туралы" Қазақстан Республикасы Әділет министрінің 2021 жылғы 30 сәуірдегі № 357 бұйрығына өзгеріс енгізу туралы</w:t>
      </w:r>
    </w:p>
    <w:p>
      <w:pPr>
        <w:spacing w:after="0"/>
        <w:ind w:left="0"/>
        <w:jc w:val="both"/>
      </w:pPr>
      <w:r>
        <w:rPr>
          <w:rFonts w:ascii="Times New Roman"/>
          <w:b w:val="false"/>
          <w:i w:val="false"/>
          <w:color w:val="000000"/>
          <w:sz w:val="28"/>
        </w:rPr>
        <w:t>Қазақстан Республикасы Әділет министрінің 2025 жылғы 3 қарашадағы № 606 бұйрығы. Қазақстан Республикасының Әділет министрлігінде 2025 жылғы 5 қарашада № 37346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"Бірыңғай нотариаттық ақпараттық жүйені пайдалану қағидаларын бекіту туралы" Қазақстан Республикасы Әділет министрінің 2021 жылғы 30 сәуірдегі № 357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22702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Бірыңғай нотариаттық ақпараттық жүйені пайдалану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заңгерлерлік қызметтер көрсетуді ұйымдастыру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Әділет министрлігінің ресми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Сарсембаев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Жасанды интеллект және </w:t>
      </w:r>
    </w:p>
    <w:p>
      <w:pPr>
        <w:spacing w:after="0"/>
        <w:ind w:left="0"/>
        <w:jc w:val="both"/>
      </w:pPr>
      <w:r>
        <w:rPr>
          <w:rFonts w:ascii="Times New Roman"/>
          <w:b w:val="false"/>
          <w:i w:val="false"/>
          <w:color w:val="000000"/>
          <w:sz w:val="28"/>
        </w:rPr>
        <w:t>цифрлық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2025 жылғы 3 қарашадағы</w:t>
            </w:r>
            <w:r>
              <w:br/>
            </w:r>
            <w:r>
              <w:rPr>
                <w:rFonts w:ascii="Times New Roman"/>
                <w:b w:val="false"/>
                <w:i w:val="false"/>
                <w:color w:val="000000"/>
                <w:sz w:val="20"/>
              </w:rPr>
              <w:t>№ 606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2021 жылғы 30 сәуірдегі</w:t>
            </w:r>
            <w:r>
              <w:br/>
            </w:r>
            <w:r>
              <w:rPr>
                <w:rFonts w:ascii="Times New Roman"/>
                <w:b w:val="false"/>
                <w:i w:val="false"/>
                <w:color w:val="000000"/>
                <w:sz w:val="20"/>
              </w:rPr>
              <w:t>№ 357 бұйрығына</w:t>
            </w:r>
            <w:r>
              <w:br/>
            </w:r>
            <w:r>
              <w:rPr>
                <w:rFonts w:ascii="Times New Roman"/>
                <w:b w:val="false"/>
                <w:i w:val="false"/>
                <w:color w:val="000000"/>
                <w:sz w:val="20"/>
              </w:rPr>
              <w:t>қосымша</w:t>
            </w:r>
          </w:p>
        </w:tc>
      </w:tr>
    </w:tbl>
    <w:bookmarkStart w:name="z11" w:id="8"/>
    <w:p>
      <w:pPr>
        <w:spacing w:after="0"/>
        <w:ind w:left="0"/>
        <w:jc w:val="left"/>
      </w:pPr>
      <w:r>
        <w:rPr>
          <w:rFonts w:ascii="Times New Roman"/>
          <w:b/>
          <w:i w:val="false"/>
          <w:color w:val="000000"/>
        </w:rPr>
        <w:t xml:space="preserve"> Бірыңғай нотариаттық ақпараттық жүйені пайдалану қағидалары</w:t>
      </w:r>
    </w:p>
    <w:bookmarkEnd w:id="8"/>
    <w:bookmarkStart w:name="z12" w:id="9"/>
    <w:p>
      <w:pPr>
        <w:spacing w:after="0"/>
        <w:ind w:left="0"/>
        <w:jc w:val="left"/>
      </w:pPr>
      <w:r>
        <w:rPr>
          <w:rFonts w:ascii="Times New Roman"/>
          <w:b/>
          <w:i w:val="false"/>
          <w:color w:val="000000"/>
        </w:rPr>
        <w:t xml:space="preserve"> 1 - тарау. Жалпы ережелер</w:t>
      </w:r>
    </w:p>
    <w:bookmarkEnd w:id="9"/>
    <w:bookmarkStart w:name="z13" w:id="10"/>
    <w:p>
      <w:pPr>
        <w:spacing w:after="0"/>
        <w:ind w:left="0"/>
        <w:jc w:val="both"/>
      </w:pPr>
      <w:r>
        <w:rPr>
          <w:rFonts w:ascii="Times New Roman"/>
          <w:b w:val="false"/>
          <w:i w:val="false"/>
          <w:color w:val="000000"/>
          <w:sz w:val="28"/>
        </w:rPr>
        <w:t xml:space="preserve">
      1. Осы бірыңғай нотариаттық ақпараттық жүйені пайдалану қағидалары (бұдан әрі – Қағидалар) "Нотариат туралы" Қазақстан Республикасы Заңының (бұдан әрі – Заң) 4-1-бабының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Бірыңғай нотариаттық ақпараттық жүйені (бұдан әрі – БНАЖ) пайдалану тәртібін айқындайды. </w:t>
      </w:r>
    </w:p>
    <w:bookmarkEnd w:id="10"/>
    <w:bookmarkStart w:name="z14" w:id="11"/>
    <w:p>
      <w:pPr>
        <w:spacing w:after="0"/>
        <w:ind w:left="0"/>
        <w:jc w:val="both"/>
      </w:pPr>
      <w:r>
        <w:rPr>
          <w:rFonts w:ascii="Times New Roman"/>
          <w:b w:val="false"/>
          <w:i w:val="false"/>
          <w:color w:val="000000"/>
          <w:sz w:val="28"/>
        </w:rPr>
        <w:t>
      2. Осы Қағидаларда пайдаланылатын негізгі ұғымдар:</w:t>
      </w:r>
    </w:p>
    <w:bookmarkEnd w:id="11"/>
    <w:bookmarkStart w:name="z15" w:id="12"/>
    <w:p>
      <w:pPr>
        <w:spacing w:after="0"/>
        <w:ind w:left="0"/>
        <w:jc w:val="both"/>
      </w:pPr>
      <w:r>
        <w:rPr>
          <w:rFonts w:ascii="Times New Roman"/>
          <w:b w:val="false"/>
          <w:i w:val="false"/>
          <w:color w:val="000000"/>
          <w:sz w:val="28"/>
        </w:rPr>
        <w:t>
      1) биометриялық сәйкестендіру – жеке басты физиологиялық және биологиялық өзгермейтін белгілері негізінде сәйкестендіретін шаралар кешені;</w:t>
      </w:r>
    </w:p>
    <w:bookmarkEnd w:id="12"/>
    <w:bookmarkStart w:name="z16" w:id="13"/>
    <w:p>
      <w:pPr>
        <w:spacing w:after="0"/>
        <w:ind w:left="0"/>
        <w:jc w:val="both"/>
      </w:pPr>
      <w:r>
        <w:rPr>
          <w:rFonts w:ascii="Times New Roman"/>
          <w:b w:val="false"/>
          <w:i w:val="false"/>
          <w:color w:val="000000"/>
          <w:sz w:val="28"/>
        </w:rPr>
        <w:t>
      2) БНАЖ ақпараттық қауіпсіздігі – ақпараттық жүйені рұқсатсыз кіруден, пайдаланудан, ашудан, өзгертуден, жоюдан немесе жоғалтудан қорғауға бағытталған шаралар мен әдістердің кешені;</w:t>
      </w:r>
    </w:p>
    <w:bookmarkEnd w:id="13"/>
    <w:bookmarkStart w:name="z17" w:id="14"/>
    <w:p>
      <w:pPr>
        <w:spacing w:after="0"/>
        <w:ind w:left="0"/>
        <w:jc w:val="both"/>
      </w:pPr>
      <w:r>
        <w:rPr>
          <w:rFonts w:ascii="Times New Roman"/>
          <w:b w:val="false"/>
          <w:i w:val="false"/>
          <w:color w:val="000000"/>
          <w:sz w:val="28"/>
        </w:rPr>
        <w:t xml:space="preserve">
      3) БНАЖ-ға қолжетімділікті ашу – БНАЖ-да есептік жазбаны құру жөніндегі іс-шаралар; </w:t>
      </w:r>
    </w:p>
    <w:bookmarkEnd w:id="14"/>
    <w:bookmarkStart w:name="z18" w:id="15"/>
    <w:p>
      <w:pPr>
        <w:spacing w:after="0"/>
        <w:ind w:left="0"/>
        <w:jc w:val="both"/>
      </w:pPr>
      <w:r>
        <w:rPr>
          <w:rFonts w:ascii="Times New Roman"/>
          <w:b w:val="false"/>
          <w:i w:val="false"/>
          <w:color w:val="000000"/>
          <w:sz w:val="28"/>
        </w:rPr>
        <w:t>
      4) БНАЖ пайдаланушы – БНАЖ жүйесінде нақты функцияларды орындау үшін тіркелген Қазақстан Республикасының нотариустар, Қазақстан Республикасы Әділет министрлігінің қызметкерлері, Қазақстан Республикасы Әділет министрлігі Тіркеу қызметі және заңгерлік қызметтер көрсетуді ұйымдастыру комитетінің (бұдан әрі – ТҚжЗҚКҰК), аумақтық әділет органдарының, Республикалық нотариаттық палатаның және нотариаттық палаталардың қызметкерлері;</w:t>
      </w:r>
    </w:p>
    <w:bookmarkEnd w:id="15"/>
    <w:bookmarkStart w:name="z19" w:id="16"/>
    <w:p>
      <w:pPr>
        <w:spacing w:after="0"/>
        <w:ind w:left="0"/>
        <w:jc w:val="both"/>
      </w:pPr>
      <w:r>
        <w:rPr>
          <w:rFonts w:ascii="Times New Roman"/>
          <w:b w:val="false"/>
          <w:i w:val="false"/>
          <w:color w:val="000000"/>
          <w:sz w:val="28"/>
        </w:rPr>
        <w:t>
      5) есепке алу жазбасы – БНАЖ пайдаланушы туралы ақпарат: пайдаланушының аты, БНАЖ-мен жұмыс істеу кезінде ресурстарға қол жеткізу құқығы;</w:t>
      </w:r>
    </w:p>
    <w:bookmarkEnd w:id="16"/>
    <w:bookmarkStart w:name="z20" w:id="17"/>
    <w:p>
      <w:pPr>
        <w:spacing w:after="0"/>
        <w:ind w:left="0"/>
        <w:jc w:val="both"/>
      </w:pPr>
      <w:r>
        <w:rPr>
          <w:rFonts w:ascii="Times New Roman"/>
          <w:b w:val="false"/>
          <w:i w:val="false"/>
          <w:color w:val="000000"/>
          <w:sz w:val="28"/>
        </w:rPr>
        <w:t>
      6) Республикалық нотариаттық палата (бұдан әрі – РНП) – аумақтық нотариаттық палаталардың міндетті мүшелігіне негізделген, оларды біріктіретін, коммерциялық емес кәсiптiк өзiн-өзi қаржыландыратын ұйым;</w:t>
      </w:r>
    </w:p>
    <w:bookmarkEnd w:id="17"/>
    <w:bookmarkStart w:name="z21" w:id="18"/>
    <w:p>
      <w:pPr>
        <w:spacing w:after="0"/>
        <w:ind w:left="0"/>
        <w:jc w:val="both"/>
      </w:pPr>
      <w:r>
        <w:rPr>
          <w:rFonts w:ascii="Times New Roman"/>
          <w:b w:val="false"/>
          <w:i w:val="false"/>
          <w:color w:val="000000"/>
          <w:sz w:val="28"/>
        </w:rPr>
        <w:t>
      7) уәкілетті орган – заң көмегін ұйымдастыру және көрсету саласында басшылықты және салааралық үйлестіруді жүзеге асыратын орталық атқарушы орган;</w:t>
      </w:r>
    </w:p>
    <w:bookmarkEnd w:id="18"/>
    <w:bookmarkStart w:name="z22" w:id="19"/>
    <w:p>
      <w:pPr>
        <w:spacing w:after="0"/>
        <w:ind w:left="0"/>
        <w:jc w:val="both"/>
      </w:pPr>
      <w:r>
        <w:rPr>
          <w:rFonts w:ascii="Times New Roman"/>
          <w:b w:val="false"/>
          <w:i w:val="false"/>
          <w:color w:val="000000"/>
          <w:sz w:val="28"/>
        </w:rPr>
        <w:t>
      8) электрондық цифрлық қолтаңба құралдары (бұдан әрі – ЭЦҚ) – электрондық цифрлық қолтаңбаны жасау және оның төлнұсқалығын тексеру үшін пайдаланылатын бағдарламалық және техникалық құралдардың жиынтығы.</w:t>
      </w:r>
    </w:p>
    <w:bookmarkEnd w:id="19"/>
    <w:bookmarkStart w:name="z23" w:id="20"/>
    <w:p>
      <w:pPr>
        <w:spacing w:after="0"/>
        <w:ind w:left="0"/>
        <w:jc w:val="left"/>
      </w:pPr>
      <w:r>
        <w:rPr>
          <w:rFonts w:ascii="Times New Roman"/>
          <w:b/>
          <w:i w:val="false"/>
          <w:color w:val="000000"/>
        </w:rPr>
        <w:t xml:space="preserve"> 2-тарау. БНАЖ пайдалану тәртібі</w:t>
      </w:r>
    </w:p>
    <w:bookmarkEnd w:id="20"/>
    <w:bookmarkStart w:name="z24" w:id="21"/>
    <w:p>
      <w:pPr>
        <w:spacing w:after="0"/>
        <w:ind w:left="0"/>
        <w:jc w:val="both"/>
      </w:pPr>
      <w:r>
        <w:rPr>
          <w:rFonts w:ascii="Times New Roman"/>
          <w:b w:val="false"/>
          <w:i w:val="false"/>
          <w:color w:val="000000"/>
          <w:sz w:val="28"/>
        </w:rPr>
        <w:t>
      3. БНАЖ-ды пайдалану үшін пайдаланушының БНАЖ-ға қолжетімділігі қажет.</w:t>
      </w:r>
    </w:p>
    <w:bookmarkEnd w:id="21"/>
    <w:bookmarkStart w:name="z25" w:id="22"/>
    <w:p>
      <w:pPr>
        <w:spacing w:after="0"/>
        <w:ind w:left="0"/>
        <w:jc w:val="both"/>
      </w:pPr>
      <w:r>
        <w:rPr>
          <w:rFonts w:ascii="Times New Roman"/>
          <w:b w:val="false"/>
          <w:i w:val="false"/>
          <w:color w:val="000000"/>
          <w:sz w:val="28"/>
        </w:rPr>
        <w:t>
      4. БНАЖ-ға қолжетімділік осы Қағидаларға сәйкес беріледі.</w:t>
      </w:r>
    </w:p>
    <w:bookmarkEnd w:id="22"/>
    <w:bookmarkStart w:name="z26" w:id="23"/>
    <w:p>
      <w:pPr>
        <w:spacing w:after="0"/>
        <w:ind w:left="0"/>
        <w:jc w:val="both"/>
      </w:pPr>
      <w:r>
        <w:rPr>
          <w:rFonts w:ascii="Times New Roman"/>
          <w:b w:val="false"/>
          <w:i w:val="false"/>
          <w:color w:val="000000"/>
          <w:sz w:val="28"/>
        </w:rPr>
        <w:t xml:space="preserve">
      5. Нотариустың БНАЖ-ға қолжетімділігі "Ақпараттандыру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биометриялық сәйкестендіру арқылы жүзеге асырылады.</w:t>
      </w:r>
    </w:p>
    <w:bookmarkEnd w:id="23"/>
    <w:bookmarkStart w:name="z27" w:id="24"/>
    <w:p>
      <w:pPr>
        <w:spacing w:after="0"/>
        <w:ind w:left="0"/>
        <w:jc w:val="both"/>
      </w:pPr>
      <w:r>
        <w:rPr>
          <w:rFonts w:ascii="Times New Roman"/>
          <w:b w:val="false"/>
          <w:i w:val="false"/>
          <w:color w:val="000000"/>
          <w:sz w:val="28"/>
        </w:rPr>
        <w:t>
      6. Уәкілетті орган БНАЖ-ды мүліктік кешен ретінде тұтастай иелену, пайдалану және оған билік ету құқықтарына ие.</w:t>
      </w:r>
    </w:p>
    <w:bookmarkEnd w:id="24"/>
    <w:bookmarkStart w:name="z28" w:id="25"/>
    <w:p>
      <w:pPr>
        <w:spacing w:after="0"/>
        <w:ind w:left="0"/>
        <w:jc w:val="both"/>
      </w:pPr>
      <w:r>
        <w:rPr>
          <w:rFonts w:ascii="Times New Roman"/>
          <w:b w:val="false"/>
          <w:i w:val="false"/>
          <w:color w:val="000000"/>
          <w:sz w:val="28"/>
        </w:rPr>
        <w:t xml:space="preserve">
      7. БНАЖ-да жұмыс істеу үшін пайдаланушыда жеке тұлғаның ЭЦҚ-сы болуы қажет. </w:t>
      </w:r>
    </w:p>
    <w:bookmarkEnd w:id="25"/>
    <w:bookmarkStart w:name="z29" w:id="26"/>
    <w:p>
      <w:pPr>
        <w:spacing w:after="0"/>
        <w:ind w:left="0"/>
        <w:jc w:val="both"/>
      </w:pPr>
      <w:r>
        <w:rPr>
          <w:rFonts w:ascii="Times New Roman"/>
          <w:b w:val="false"/>
          <w:i w:val="false"/>
          <w:color w:val="000000"/>
          <w:sz w:val="28"/>
        </w:rPr>
        <w:t xml:space="preserve">
      8. Нотариустар БНАЖ-ға қолжетімділікті ашу үшін аумақтық нотариаттық палатаға (бұдан әрі – АНП)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қағаз және/немесе электрондық форматтағы (АНП-ның ресми электрондық поштасы) өтінішпен жүгінеді. Өтінішті қарау қорытындысы бойынша АНП қызметкері бес жұмыс күні ішінде БНАЖ-да есептік жазба жасайды.</w:t>
      </w:r>
    </w:p>
    <w:bookmarkEnd w:id="26"/>
    <w:p>
      <w:pPr>
        <w:spacing w:after="0"/>
        <w:ind w:left="0"/>
        <w:jc w:val="both"/>
      </w:pPr>
      <w:r>
        <w:rPr>
          <w:rFonts w:ascii="Times New Roman"/>
          <w:b w:val="false"/>
          <w:i w:val="false"/>
          <w:color w:val="000000"/>
          <w:sz w:val="28"/>
        </w:rPr>
        <w:t xml:space="preserve">
      Нотариаттық палатада мүшелікті тоқтата тұру кезеңінде, сондай-ақ еңбекке уақытша жарамсыздық кезінде немесе еңбек демалысында не жүктілігі мен босануы бойынша, бала үш жасқа толғанға дейін оның күтімі бойынша демалыста болған немесе жаңа туған баланы (балаларды) асырап алған кезде пайдаланушы растайтын құжаттарды қоса бере отырып, қағаз және/немесе электрондық форматта АНП-ға (АНП-ның ресми электрондық поштасы) ерікті түрде өтінішті аталған жағдайлар басталған күннен бастап жіберуі қажет. Өтініш негізінде АНП қызметкері күнтізбелік бес күн ішінде пайдаланушының есептік жазбасын уақытша бұғаттауды жүргізеді. </w:t>
      </w:r>
    </w:p>
    <w:p>
      <w:pPr>
        <w:spacing w:after="0"/>
        <w:ind w:left="0"/>
        <w:jc w:val="both"/>
      </w:pPr>
      <w:r>
        <w:rPr>
          <w:rFonts w:ascii="Times New Roman"/>
          <w:b w:val="false"/>
          <w:i w:val="false"/>
          <w:color w:val="000000"/>
          <w:sz w:val="28"/>
        </w:rPr>
        <w:t>
      Нотариус нотариаттық палата мүшелігінен шыққан немесе шығарылған жағдайда, АНП қызметкерлері растайтын құжаттарды қоса бере отырып, ерікті түрде хатты қағаз және/немесе электрондық форматта (мемлекеттік органдардың электрондық құжат айналымының бірыңғай жүйесі не бұлтты құжат айналымы) уәкілетті органға жіберуі қажет. Өтініш негізінде уәкілетті органның қызметкері күнтізбелік бес күн ішінде пайдаланушының есептік жазбасын бұғаттауды жүргізеді.</w:t>
      </w:r>
    </w:p>
    <w:bookmarkStart w:name="z30" w:id="27"/>
    <w:p>
      <w:pPr>
        <w:spacing w:after="0"/>
        <w:ind w:left="0"/>
        <w:jc w:val="both"/>
      </w:pPr>
      <w:r>
        <w:rPr>
          <w:rFonts w:ascii="Times New Roman"/>
          <w:b w:val="false"/>
          <w:i w:val="false"/>
          <w:color w:val="000000"/>
          <w:sz w:val="28"/>
        </w:rPr>
        <w:t xml:space="preserve">
      9. РНП және АНП қызметкерлері БНАЖ-ға қолжетімділікті ашу үшін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қағаз және/немесе электрондық форматтағы (мемлекеттік органдардың электрондық құжат айналымының бірыңғай жүйесі не бұлтты құжат айналымы) өтінішпен уәкілетті органға жүгінеді. Уәкілетті органның қызметкері бақылау жетекшілік ететін Қазақстан Республикасы Әділет вице-министрінің келісімімен өтініш тіркелген күнінен бастап бес жұмыс күні ішінде БНАЖ-да РНП және АНП қызметкеріне есептік жазба жасайды.</w:t>
      </w:r>
    </w:p>
    <w:bookmarkEnd w:id="27"/>
    <w:bookmarkStart w:name="z31" w:id="28"/>
    <w:p>
      <w:pPr>
        <w:spacing w:after="0"/>
        <w:ind w:left="0"/>
        <w:jc w:val="both"/>
      </w:pPr>
      <w:r>
        <w:rPr>
          <w:rFonts w:ascii="Times New Roman"/>
          <w:b w:val="false"/>
          <w:i w:val="false"/>
          <w:color w:val="000000"/>
          <w:sz w:val="28"/>
        </w:rPr>
        <w:t xml:space="preserve">
      РНП және АНП БНАЖ-ға кіруге рұқсаты бар қызметкер жұмыстан босатылған кезде уәкілетті органға БНАЖ-ға кіруді бұғаттау қажеттігі туралы растайтын құжаттарды қоса бере отырып, жұмыстан босатылған кезден бастап күнтізбелік бес күннен кешіктірмей ерікті түрде хатты қағаз және/немесе электрондық форматта (мемлекеттік органдардың электрондық құжат айналымының бірыңғай жүйесі не бұлтты құжат айналымы) жібереді. </w:t>
      </w:r>
    </w:p>
    <w:bookmarkEnd w:id="28"/>
    <w:bookmarkStart w:name="z32" w:id="29"/>
    <w:p>
      <w:pPr>
        <w:spacing w:after="0"/>
        <w:ind w:left="0"/>
        <w:jc w:val="both"/>
      </w:pPr>
      <w:r>
        <w:rPr>
          <w:rFonts w:ascii="Times New Roman"/>
          <w:b w:val="false"/>
          <w:i w:val="false"/>
          <w:color w:val="000000"/>
          <w:sz w:val="28"/>
        </w:rPr>
        <w:t xml:space="preserve">
      10. Қазақстан Республикасы Әділет министрлігінің, ТҚжЗҚКҰК қызметкерлері БНАЖ-ға қолжетімділікті ашу үшін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қағаз және/немесе электрондық форматта (мемлекеттік органдардың электрондық құжат айналымының бірыңғай жүйесі не бұлтты құжат айналымы) өтінішпен уәкілетті органға жүгінеді. Уәкілетті органның қызметкері бақылау жетекшілік ететін Қазақстан Республикасы Әділет вице-министрінің келісімімен өтініш тіркелген күннен бастап бес жұмыс күні ішінде БНАЖ-да есептік жазба жасайды.</w:t>
      </w:r>
    </w:p>
    <w:bookmarkEnd w:id="29"/>
    <w:bookmarkStart w:name="z33" w:id="30"/>
    <w:p>
      <w:pPr>
        <w:spacing w:after="0"/>
        <w:ind w:left="0"/>
        <w:jc w:val="both"/>
      </w:pPr>
      <w:r>
        <w:rPr>
          <w:rFonts w:ascii="Times New Roman"/>
          <w:b w:val="false"/>
          <w:i w:val="false"/>
          <w:color w:val="000000"/>
          <w:sz w:val="28"/>
        </w:rPr>
        <w:t xml:space="preserve">
      Аумақтық әділет органының қызметкері БНАЖ-ға қолжетімділікті ашу үшін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қағаз және/немесе электрондық форматта (мемлекеттік органдардың электрондық құжат айналымының бірыңғай жүйесі не бұлтты құжат айналымы) өтінішпен уәкілетті органға жүгінеді. Уәкілетті органның қызметкері бақылау жетекшілік ететін Қазақстан Республикасы Әділет вице-министрінің келісімімен өтініш тіркелген күннен бастап бес жұмыс күні ішінде БНАЖ-да есептік жазба жасайды.</w:t>
      </w:r>
    </w:p>
    <w:bookmarkEnd w:id="30"/>
    <w:bookmarkStart w:name="z34" w:id="31"/>
    <w:p>
      <w:pPr>
        <w:spacing w:after="0"/>
        <w:ind w:left="0"/>
        <w:jc w:val="both"/>
      </w:pPr>
      <w:r>
        <w:rPr>
          <w:rFonts w:ascii="Times New Roman"/>
          <w:b w:val="false"/>
          <w:i w:val="false"/>
          <w:color w:val="000000"/>
          <w:sz w:val="28"/>
        </w:rPr>
        <w:t>
      Аумақтық әділет органы БНАЖ-ға кіруге қолжетімділігі бар қызметкер жұмыстан босатылған жағдайда, еңбек қатынастары тоқтатылған кезден бастап бес күнтізбелік күннен кешіктірмей, уәкілетті органға БНАЖ-ға қолжетімділікті бұғаттау қажетті туралы растайтын құжаттарды қоса тіркей отырып, хабарлама жібереді.</w:t>
      </w:r>
    </w:p>
    <w:bookmarkEnd w:id="31"/>
    <w:bookmarkStart w:name="z35" w:id="32"/>
    <w:p>
      <w:pPr>
        <w:spacing w:after="0"/>
        <w:ind w:left="0"/>
        <w:jc w:val="both"/>
      </w:pPr>
      <w:r>
        <w:rPr>
          <w:rFonts w:ascii="Times New Roman"/>
          <w:b w:val="false"/>
          <w:i w:val="false"/>
          <w:color w:val="000000"/>
          <w:sz w:val="28"/>
        </w:rPr>
        <w:t>
      11. Тіркеу процесін орындау нәтижесі БНАЖ дерекқорында БНАЖ-ды пайдаланушының есептік жазбасын қалыптастыру болып табылады.</w:t>
      </w:r>
    </w:p>
    <w:bookmarkEnd w:id="32"/>
    <w:bookmarkStart w:name="z36" w:id="33"/>
    <w:p>
      <w:pPr>
        <w:spacing w:after="0"/>
        <w:ind w:left="0"/>
        <w:jc w:val="both"/>
      </w:pPr>
      <w:r>
        <w:rPr>
          <w:rFonts w:ascii="Times New Roman"/>
          <w:b w:val="false"/>
          <w:i w:val="false"/>
          <w:color w:val="000000"/>
          <w:sz w:val="28"/>
        </w:rPr>
        <w:t xml:space="preserve">
      12. БНАЖ-ды пайдаланушыға: </w:t>
      </w:r>
    </w:p>
    <w:bookmarkEnd w:id="33"/>
    <w:bookmarkStart w:name="z37" w:id="34"/>
    <w:p>
      <w:pPr>
        <w:spacing w:after="0"/>
        <w:ind w:left="0"/>
        <w:jc w:val="both"/>
      </w:pPr>
      <w:r>
        <w:rPr>
          <w:rFonts w:ascii="Times New Roman"/>
          <w:b w:val="false"/>
          <w:i w:val="false"/>
          <w:color w:val="000000"/>
          <w:sz w:val="28"/>
        </w:rPr>
        <w:t>
      1) бөтеннің есепке алу жазбасымен және ЭЦҚ-мен жұмыс істеуге;</w:t>
      </w:r>
    </w:p>
    <w:bookmarkEnd w:id="34"/>
    <w:bookmarkStart w:name="z38" w:id="35"/>
    <w:p>
      <w:pPr>
        <w:spacing w:after="0"/>
        <w:ind w:left="0"/>
        <w:jc w:val="both"/>
      </w:pPr>
      <w:r>
        <w:rPr>
          <w:rFonts w:ascii="Times New Roman"/>
          <w:b w:val="false"/>
          <w:i w:val="false"/>
          <w:color w:val="000000"/>
          <w:sz w:val="28"/>
        </w:rPr>
        <w:t>
      2) БНАЖ-ды бөтен пайдаланушыларға және/немесе өзге де тұлғаларға есепке алу жазбасы деректерін және/немесе ЭЦҚ паролін, сондай-ақ сәйкестендірудің өзге құралын хабарлауға және/немесе беруге;</w:t>
      </w:r>
    </w:p>
    <w:bookmarkEnd w:id="35"/>
    <w:bookmarkStart w:name="z39" w:id="36"/>
    <w:p>
      <w:pPr>
        <w:spacing w:after="0"/>
        <w:ind w:left="0"/>
        <w:jc w:val="both"/>
      </w:pPr>
      <w:r>
        <w:rPr>
          <w:rFonts w:ascii="Times New Roman"/>
          <w:b w:val="false"/>
          <w:i w:val="false"/>
          <w:color w:val="000000"/>
          <w:sz w:val="28"/>
        </w:rPr>
        <w:t>
      3) ЭЦҚ парольді қағазға, файлға, электрондық жазба кітапшасына және басқа да ақпарат жеткізгіштерге, оның ішінде заттарға жазуға;</w:t>
      </w:r>
    </w:p>
    <w:bookmarkEnd w:id="36"/>
    <w:bookmarkStart w:name="z40" w:id="37"/>
    <w:p>
      <w:pPr>
        <w:spacing w:after="0"/>
        <w:ind w:left="0"/>
        <w:jc w:val="both"/>
      </w:pPr>
      <w:r>
        <w:rPr>
          <w:rFonts w:ascii="Times New Roman"/>
          <w:b w:val="false"/>
          <w:i w:val="false"/>
          <w:color w:val="000000"/>
          <w:sz w:val="28"/>
        </w:rPr>
        <w:t>
      4) жұмыс орнынан кеткенде БНАЖ жүйесін бұғатталмаған күйде қалдыруға;</w:t>
      </w:r>
    </w:p>
    <w:bookmarkEnd w:id="37"/>
    <w:bookmarkStart w:name="z41" w:id="38"/>
    <w:p>
      <w:pPr>
        <w:spacing w:after="0"/>
        <w:ind w:left="0"/>
        <w:jc w:val="both"/>
      </w:pPr>
      <w:r>
        <w:rPr>
          <w:rFonts w:ascii="Times New Roman"/>
          <w:b w:val="false"/>
          <w:i w:val="false"/>
          <w:color w:val="000000"/>
          <w:sz w:val="28"/>
        </w:rPr>
        <w:t>
      5) дербес деректерді жинау, өңдеу мақсаттарына сәйкес келмейтін дербес деректерді өңдеуге;</w:t>
      </w:r>
    </w:p>
    <w:bookmarkEnd w:id="38"/>
    <w:bookmarkStart w:name="z42" w:id="39"/>
    <w:p>
      <w:pPr>
        <w:spacing w:after="0"/>
        <w:ind w:left="0"/>
        <w:jc w:val="both"/>
      </w:pPr>
      <w:r>
        <w:rPr>
          <w:rFonts w:ascii="Times New Roman"/>
          <w:b w:val="false"/>
          <w:i w:val="false"/>
          <w:color w:val="000000"/>
          <w:sz w:val="28"/>
        </w:rPr>
        <w:t xml:space="preserve">
      6) дербес деректерді субъектінің немесе оның заңды өкілінің келісімінсіз не "Дербес деректер және оларды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жағдайларды қоспағанда, өзге де заңды негіздер болмаған кезде үшінші тұлғаларға беруге;</w:t>
      </w:r>
    </w:p>
    <w:bookmarkEnd w:id="39"/>
    <w:bookmarkStart w:name="z43" w:id="40"/>
    <w:p>
      <w:pPr>
        <w:spacing w:after="0"/>
        <w:ind w:left="0"/>
        <w:jc w:val="both"/>
      </w:pPr>
      <w:r>
        <w:rPr>
          <w:rFonts w:ascii="Times New Roman"/>
          <w:b w:val="false"/>
          <w:i w:val="false"/>
          <w:color w:val="000000"/>
          <w:sz w:val="28"/>
        </w:rPr>
        <w:t>
      7) ЭЦҚ жабық кiлтін басқа тұлғаларға беруге;</w:t>
      </w:r>
    </w:p>
    <w:bookmarkEnd w:id="40"/>
    <w:bookmarkStart w:name="z44" w:id="41"/>
    <w:p>
      <w:pPr>
        <w:spacing w:after="0"/>
        <w:ind w:left="0"/>
        <w:jc w:val="both"/>
      </w:pPr>
      <w:r>
        <w:rPr>
          <w:rFonts w:ascii="Times New Roman"/>
          <w:b w:val="false"/>
          <w:i w:val="false"/>
          <w:color w:val="000000"/>
          <w:sz w:val="28"/>
        </w:rPr>
        <w:t>
      8) БНАЖ-ға қол жеткізу үшін Қазақстан Республикасының заңнамасында көзделген ақпараттық қауіпсіздік талаптарына сәйкес келмейтін рұқсат етілмеген, тіркелмеген немесе сертификатталмаған техникалық құралдарды пайдалануға рұқсат етілмейді.</w:t>
      </w:r>
    </w:p>
    <w:bookmarkEnd w:id="41"/>
    <w:bookmarkStart w:name="z45" w:id="42"/>
    <w:p>
      <w:pPr>
        <w:spacing w:after="0"/>
        <w:ind w:left="0"/>
        <w:jc w:val="both"/>
      </w:pPr>
      <w:r>
        <w:rPr>
          <w:rFonts w:ascii="Times New Roman"/>
          <w:b w:val="false"/>
          <w:i w:val="false"/>
          <w:color w:val="000000"/>
          <w:sz w:val="28"/>
        </w:rPr>
        <w:t xml:space="preserve">
      ЭЦҚ паролі жоғалған/жария етілген жағдайда, ЭЦҚ-ны Қазақстан Республикасы Инвестициялар және даму министрі міндетін атқарушының 2015 жылғы 26 маусымдағы № 727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негізгі куәландырушы орталығының, мемлекеттік органдардың куәландырушы орталығының және Қазақстан Республикасының ұлттық куәландырушы орталығының тіркеу куәліктерін беру, сақтау, кері қайтарып алу және электрондық цифрлық қолтаңбаның ашық кілтінің тиесілілігі мен жарамдылығын растау қағидаларына сәйкес (Нормативтік құқықтық актілерді мемлекеттік тіркеу тізілімінде № 12181 болып тіркелген) қайтарып алу жүзеге асырылады.</w:t>
      </w:r>
    </w:p>
    <w:bookmarkEnd w:id="42"/>
    <w:bookmarkStart w:name="z46" w:id="43"/>
    <w:p>
      <w:pPr>
        <w:spacing w:after="0"/>
        <w:ind w:left="0"/>
        <w:jc w:val="both"/>
      </w:pPr>
      <w:r>
        <w:rPr>
          <w:rFonts w:ascii="Times New Roman"/>
          <w:b w:val="false"/>
          <w:i w:val="false"/>
          <w:color w:val="000000"/>
          <w:sz w:val="28"/>
        </w:rPr>
        <w:t>
      ЭЦҚ алған күннен бастап күнтізбелік жыл өткен соң БНАЖ-ды пайдаланушы қайтадан жаңа ЭЦҚ шығаруы қажет, олай болмаған жағдайда есептік жазбаны жүйе автоматты түрде бұғаттай.</w:t>
      </w:r>
    </w:p>
    <w:bookmarkEnd w:id="43"/>
    <w:bookmarkStart w:name="z47" w:id="44"/>
    <w:p>
      <w:pPr>
        <w:spacing w:after="0"/>
        <w:ind w:left="0"/>
        <w:jc w:val="both"/>
      </w:pPr>
      <w:r>
        <w:rPr>
          <w:rFonts w:ascii="Times New Roman"/>
          <w:b w:val="false"/>
          <w:i w:val="false"/>
          <w:color w:val="000000"/>
          <w:sz w:val="28"/>
        </w:rPr>
        <w:t>
      13. БНАЖ-ға қолжетімділікті тоқтату үшін мыналар негіз болып табылады:</w:t>
      </w:r>
    </w:p>
    <w:bookmarkEnd w:id="44"/>
    <w:bookmarkStart w:name="z48" w:id="45"/>
    <w:p>
      <w:pPr>
        <w:spacing w:after="0"/>
        <w:ind w:left="0"/>
        <w:jc w:val="both"/>
      </w:pPr>
      <w:r>
        <w:rPr>
          <w:rFonts w:ascii="Times New Roman"/>
          <w:b w:val="false"/>
          <w:i w:val="false"/>
          <w:color w:val="000000"/>
          <w:sz w:val="28"/>
        </w:rPr>
        <w:t>
      1) нотариус аумақтық нотариаттық палатаның мүшелігінен шықса немесе шығарылса не оның лицензиясының күші тоқтатылса;</w:t>
      </w:r>
    </w:p>
    <w:bookmarkEnd w:id="45"/>
    <w:bookmarkStart w:name="z49" w:id="46"/>
    <w:p>
      <w:pPr>
        <w:spacing w:after="0"/>
        <w:ind w:left="0"/>
        <w:jc w:val="both"/>
      </w:pPr>
      <w:r>
        <w:rPr>
          <w:rFonts w:ascii="Times New Roman"/>
          <w:b w:val="false"/>
          <w:i w:val="false"/>
          <w:color w:val="000000"/>
          <w:sz w:val="28"/>
        </w:rPr>
        <w:t xml:space="preserve">
      2) уәкілетті органның, ТҚжЗҚКҰК, аумақтық әділет органының, РНП және АНП қызметкері жұмыстан босатылуы. </w:t>
      </w:r>
    </w:p>
    <w:bookmarkEnd w:id="46"/>
    <w:bookmarkStart w:name="z50" w:id="47"/>
    <w:p>
      <w:pPr>
        <w:spacing w:after="0"/>
        <w:ind w:left="0"/>
        <w:jc w:val="both"/>
      </w:pPr>
      <w:r>
        <w:rPr>
          <w:rFonts w:ascii="Times New Roman"/>
          <w:b w:val="false"/>
          <w:i w:val="false"/>
          <w:color w:val="000000"/>
          <w:sz w:val="28"/>
        </w:rPr>
        <w:t xml:space="preserve">
      14. Уәкілетті орган нотариустың лицензиясының қолданысы тоқтатыла тұрған кезеңде Заңның 10-бабына сәйкес нотариустың БНАЖ-ға қолжетімділігін уақытша бұғаттайды. </w:t>
      </w:r>
    </w:p>
    <w:bookmarkEnd w:id="47"/>
    <w:bookmarkStart w:name="z51" w:id="48"/>
    <w:p>
      <w:pPr>
        <w:spacing w:after="0"/>
        <w:ind w:left="0"/>
        <w:jc w:val="both"/>
      </w:pPr>
      <w:r>
        <w:rPr>
          <w:rFonts w:ascii="Times New Roman"/>
          <w:b w:val="false"/>
          <w:i w:val="false"/>
          <w:color w:val="000000"/>
          <w:sz w:val="28"/>
        </w:rPr>
        <w:t xml:space="preserve">
      15. Уәкілетті орган нотариаттық қызметпен айналысу құқығына лицензияның қолданылуы тоқтатылған кезде Заңның </w:t>
      </w:r>
      <w:r>
        <w:rPr>
          <w:rFonts w:ascii="Times New Roman"/>
          <w:b w:val="false"/>
          <w:i w:val="false"/>
          <w:color w:val="000000"/>
          <w:sz w:val="28"/>
        </w:rPr>
        <w:t>12-бабына</w:t>
      </w:r>
      <w:r>
        <w:rPr>
          <w:rFonts w:ascii="Times New Roman"/>
          <w:b w:val="false"/>
          <w:i w:val="false"/>
          <w:color w:val="000000"/>
          <w:sz w:val="28"/>
        </w:rPr>
        <w:t xml:space="preserve"> сәйкес нотариустың БНАЖ-ға қолжетімділігін бұғаттайды.</w:t>
      </w:r>
    </w:p>
    <w:bookmarkEnd w:id="48"/>
    <w:bookmarkStart w:name="z52" w:id="49"/>
    <w:p>
      <w:pPr>
        <w:spacing w:after="0"/>
        <w:ind w:left="0"/>
        <w:jc w:val="both"/>
      </w:pPr>
      <w:r>
        <w:rPr>
          <w:rFonts w:ascii="Times New Roman"/>
          <w:b w:val="false"/>
          <w:i w:val="false"/>
          <w:color w:val="000000"/>
          <w:sz w:val="28"/>
        </w:rPr>
        <w:t xml:space="preserve">
      16. Ақпараттық қауіпсіздік Қазақстан Республикасы Үкіметінің 2016 жылғы 20 желтоқсандағы № 832 </w:t>
      </w:r>
      <w:r>
        <w:rPr>
          <w:rFonts w:ascii="Times New Roman"/>
          <w:b w:val="false"/>
          <w:i w:val="false"/>
          <w:color w:val="000000"/>
          <w:sz w:val="28"/>
        </w:rPr>
        <w:t>қаулысымен</w:t>
      </w:r>
      <w:r>
        <w:rPr>
          <w:rFonts w:ascii="Times New Roman"/>
          <w:b w:val="false"/>
          <w:i w:val="false"/>
          <w:color w:val="000000"/>
          <w:sz w:val="28"/>
        </w:rPr>
        <w:t xml:space="preserve"> бекітілген Ақпараттық-коммуникациялық технологиялар және ақпараттық қауіпсіздікті қамтамасыз ету саласындағы бірыңғай талаптарға, сондай-ақ Қазақстан Республикасының ақпараттандыру саласындағы заңнамасына сәйкес қамтамасыз етіледі.</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нотариаттық</w:t>
            </w:r>
            <w:r>
              <w:br/>
            </w:r>
            <w:r>
              <w:rPr>
                <w:rFonts w:ascii="Times New Roman"/>
                <w:b w:val="false"/>
                <w:i w:val="false"/>
                <w:color w:val="000000"/>
                <w:sz w:val="20"/>
              </w:rPr>
              <w:t>ақпараттық жүйені пайдалану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Нотариаттық палата</w:t>
            </w:r>
            <w:r>
              <w:br/>
            </w:r>
            <w:r>
              <w:rPr>
                <w:rFonts w:ascii="Times New Roman"/>
                <w:b w:val="false"/>
                <w:i w:val="false"/>
                <w:color w:val="000000"/>
                <w:sz w:val="20"/>
              </w:rPr>
              <w:t xml:space="preserve">төрағасына тегі, аты, әкесінің </w:t>
            </w:r>
            <w:r>
              <w:br/>
            </w:r>
            <w:r>
              <w:rPr>
                <w:rFonts w:ascii="Times New Roman"/>
                <w:b w:val="false"/>
                <w:i w:val="false"/>
                <w:color w:val="000000"/>
                <w:sz w:val="20"/>
              </w:rPr>
              <w:t xml:space="preserve">аты (бар болса) (бұдан әрі – </w:t>
            </w:r>
            <w:r>
              <w:br/>
            </w:r>
            <w:r>
              <w:rPr>
                <w:rFonts w:ascii="Times New Roman"/>
                <w:b w:val="false"/>
                <w:i w:val="false"/>
                <w:color w:val="000000"/>
                <w:sz w:val="20"/>
              </w:rPr>
              <w:t>ТАӘ)</w:t>
            </w:r>
            <w:r>
              <w:br/>
            </w:r>
            <w:r>
              <w:rPr>
                <w:rFonts w:ascii="Times New Roman"/>
                <w:b w:val="false"/>
                <w:i w:val="false"/>
                <w:color w:val="000000"/>
                <w:sz w:val="20"/>
              </w:rPr>
              <w:t xml:space="preserve">кімнен: ТАӘ, байланыс </w:t>
            </w:r>
            <w:r>
              <w:br/>
            </w:r>
            <w:r>
              <w:rPr>
                <w:rFonts w:ascii="Times New Roman"/>
                <w:b w:val="false"/>
                <w:i w:val="false"/>
                <w:color w:val="000000"/>
                <w:sz w:val="20"/>
              </w:rPr>
              <w:t>деректері, Нотариаттық iс-</w:t>
            </w:r>
            <w:r>
              <w:br/>
            </w:r>
            <w:r>
              <w:rPr>
                <w:rFonts w:ascii="Times New Roman"/>
                <w:b w:val="false"/>
                <w:i w:val="false"/>
                <w:color w:val="000000"/>
                <w:sz w:val="20"/>
              </w:rPr>
              <w:t>әрекеттер жасауға</w:t>
            </w:r>
            <w:r>
              <w:br/>
            </w:r>
            <w:r>
              <w:rPr>
                <w:rFonts w:ascii="Times New Roman"/>
                <w:b w:val="false"/>
                <w:i w:val="false"/>
                <w:color w:val="000000"/>
                <w:sz w:val="20"/>
              </w:rPr>
              <w:t xml:space="preserve">арналған үй-жайдың мекен – </w:t>
            </w:r>
            <w:r>
              <w:br/>
            </w:r>
            <w:r>
              <w:rPr>
                <w:rFonts w:ascii="Times New Roman"/>
                <w:b w:val="false"/>
                <w:i w:val="false"/>
                <w:color w:val="000000"/>
                <w:sz w:val="20"/>
              </w:rPr>
              <w:t>жайы, электрондық пошта</w:t>
            </w:r>
          </w:p>
        </w:tc>
      </w:tr>
    </w:tbl>
    <w:bookmarkStart w:name="z57" w:id="50"/>
    <w:p>
      <w:pPr>
        <w:spacing w:after="0"/>
        <w:ind w:left="0"/>
        <w:jc w:val="left"/>
      </w:pPr>
      <w:r>
        <w:rPr>
          <w:rFonts w:ascii="Times New Roman"/>
          <w:b/>
          <w:i w:val="false"/>
          <w:color w:val="000000"/>
        </w:rPr>
        <w:t xml:space="preserve"> Өтініш </w:t>
      </w:r>
    </w:p>
    <w:bookmarkEnd w:id="50"/>
    <w:p>
      <w:pPr>
        <w:spacing w:after="0"/>
        <w:ind w:left="0"/>
        <w:jc w:val="both"/>
      </w:pPr>
      <w:r>
        <w:rPr>
          <w:rFonts w:ascii="Times New Roman"/>
          <w:b w:val="false"/>
          <w:i w:val="false"/>
          <w:color w:val="000000"/>
          <w:sz w:val="28"/>
        </w:rPr>
        <w:t>
      Мен, ТАӘ, _______ нотариаттық округінің нотариусы _____ мекен – жайы бойынша нотариаттық іс-әрекеттің басталғанына байланысты БНАЖ-ға кіруге рұқсат беруіңізді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ТАӘ</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Лицензияның нөмірі және берілген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Нотариустың үй-жайы (облыс, округ, мекен – 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Байланыс деректері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пошта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БНАЖ-дағы рөлі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 w:id="51"/>
    <w:p>
      <w:pPr>
        <w:spacing w:after="0"/>
        <w:ind w:left="0"/>
        <w:jc w:val="both"/>
      </w:pPr>
      <w:r>
        <w:rPr>
          <w:rFonts w:ascii="Times New Roman"/>
          <w:b w:val="false"/>
          <w:i w:val="false"/>
          <w:color w:val="000000"/>
          <w:sz w:val="28"/>
        </w:rPr>
        <w:t>
      Осымен, дәйекті мәліметтерді ұсынғандығымды растаймын;</w:t>
      </w:r>
    </w:p>
    <w:bookmarkEnd w:id="51"/>
    <w:bookmarkStart w:name="z59" w:id="52"/>
    <w:p>
      <w:pPr>
        <w:spacing w:after="0"/>
        <w:ind w:left="0"/>
        <w:jc w:val="both"/>
      </w:pPr>
      <w:r>
        <w:rPr>
          <w:rFonts w:ascii="Times New Roman"/>
          <w:b w:val="false"/>
          <w:i w:val="false"/>
          <w:color w:val="000000"/>
          <w:sz w:val="28"/>
        </w:rPr>
        <w:t xml:space="preserve">
      "Нотариат туралы" Қазақстан Республикасы Заңының 3-бабының </w:t>
      </w:r>
      <w:r>
        <w:rPr>
          <w:rFonts w:ascii="Times New Roman"/>
          <w:b w:val="false"/>
          <w:i w:val="false"/>
          <w:color w:val="000000"/>
          <w:sz w:val="28"/>
        </w:rPr>
        <w:t>7-тармағына</w:t>
      </w:r>
      <w:r>
        <w:rPr>
          <w:rFonts w:ascii="Times New Roman"/>
          <w:b w:val="false"/>
          <w:i w:val="false"/>
          <w:color w:val="000000"/>
          <w:sz w:val="28"/>
        </w:rPr>
        <w:t xml:space="preserve"> сәйкес заңда тікелей көзделген жағдайларды қоспағанда, нотариаттық іс-әрекеттер жасау құпиясын сақтауға және оны үшінші тұлғаларға жария етпеуге, сондай-ақ Қазақстан Республикасының Әділет министрі 2021 жылғы 30 сәуірдегі № 357 бұйрығымен бектілген Бірыңғай нотариаттық ақпараттық жүйені пайдалану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өзге де талаптарды сақтауға келісім беремін.</w:t>
      </w:r>
    </w:p>
    <w:bookmarkEnd w:id="52"/>
    <w:p>
      <w:pPr>
        <w:spacing w:after="0"/>
        <w:ind w:left="0"/>
        <w:jc w:val="left"/>
      </w:pPr>
      <w:r>
        <w:rPr>
          <w:rFonts w:ascii="Times New Roman"/>
          <w:b w:val="false"/>
          <w:i w:val="false"/>
          <w:color w:val="000000"/>
          <w:sz w:val="28"/>
        </w:rPr>
        <w:t>
      __________________________________________________________</w:t>
      </w:r>
      <w:r>
        <w:br/>
      </w:r>
      <w:r>
        <w:rPr>
          <w:rFonts w:ascii="Times New Roman"/>
          <w:b w:val="false"/>
          <w:i w:val="false"/>
          <w:color w:val="000000"/>
          <w:sz w:val="28"/>
        </w:rPr>
        <w:t xml:space="preserve">           (қолы) (тегі, аты, әкесінің аты (бар болса)</w:t>
      </w:r>
      <w:r>
        <w:br/>
      </w:r>
      <w:r>
        <w:rPr>
          <w:rFonts w:ascii="Times New Roman"/>
          <w:b w:val="false"/>
          <w:i w:val="false"/>
          <w:color w:val="000000"/>
          <w:sz w:val="28"/>
        </w:rPr>
        <w:t>Күні: ___________</w:t>
      </w:r>
      <w:r>
        <w:br/>
      </w:r>
      <w:r>
        <w:rPr>
          <w:rFonts w:ascii="Times New Roman"/>
          <w:b w:val="false"/>
          <w:i w:val="false"/>
          <w:color w:val="000000"/>
          <w:sz w:val="28"/>
        </w:rPr>
        <w:t>Ескертпе: аббревиатуралардың толық жазылуы:</w:t>
      </w:r>
      <w:r>
        <w:br/>
      </w:r>
      <w:r>
        <w:rPr>
          <w:rFonts w:ascii="Times New Roman"/>
          <w:b w:val="false"/>
          <w:i w:val="false"/>
          <w:color w:val="000000"/>
          <w:sz w:val="28"/>
        </w:rPr>
        <w:t>АНП – аумақтық нотариаттық палата;</w:t>
      </w:r>
      <w:r>
        <w:br/>
      </w:r>
      <w:r>
        <w:rPr>
          <w:rFonts w:ascii="Times New Roman"/>
          <w:b w:val="false"/>
          <w:i w:val="false"/>
          <w:color w:val="000000"/>
          <w:sz w:val="28"/>
        </w:rPr>
        <w:t>ЖСН – жеке сәйкестендіру нөмірі;</w:t>
      </w:r>
      <w:r>
        <w:br/>
      </w:r>
      <w:r>
        <w:rPr>
          <w:rFonts w:ascii="Times New Roman"/>
          <w:b w:val="false"/>
          <w:i w:val="false"/>
          <w:color w:val="000000"/>
          <w:sz w:val="28"/>
        </w:rPr>
        <w:t>БНАЖ – бірыңғай нотариаттық ақпараттық жүйе.</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нотариаттық</w:t>
            </w:r>
            <w:r>
              <w:br/>
            </w:r>
            <w:r>
              <w:rPr>
                <w:rFonts w:ascii="Times New Roman"/>
                <w:b w:val="false"/>
                <w:i w:val="false"/>
                <w:color w:val="000000"/>
                <w:sz w:val="20"/>
              </w:rPr>
              <w:t>ақпараттық жүйені пайдалану</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Әділет министрлігі</w:t>
            </w:r>
            <w:r>
              <w:br/>
            </w:r>
            <w:r>
              <w:rPr>
                <w:rFonts w:ascii="Times New Roman"/>
                <w:b w:val="false"/>
                <w:i w:val="false"/>
                <w:color w:val="000000"/>
                <w:sz w:val="20"/>
              </w:rPr>
              <w:t xml:space="preserve">кімнен: тегі, аты, әкесінің аты (бар болса) (бұдан әрі – ТАӘ), </w:t>
            </w:r>
            <w:r>
              <w:br/>
            </w:r>
            <w:r>
              <w:rPr>
                <w:rFonts w:ascii="Times New Roman"/>
                <w:b w:val="false"/>
                <w:i w:val="false"/>
                <w:color w:val="000000"/>
                <w:sz w:val="20"/>
              </w:rPr>
              <w:t xml:space="preserve">байланыс деректері, </w:t>
            </w:r>
            <w:r>
              <w:br/>
            </w:r>
            <w:r>
              <w:rPr>
                <w:rFonts w:ascii="Times New Roman"/>
                <w:b w:val="false"/>
                <w:i w:val="false"/>
                <w:color w:val="000000"/>
                <w:sz w:val="20"/>
              </w:rPr>
              <w:t xml:space="preserve">Әділет </w:t>
            </w:r>
            <w:r>
              <w:br/>
            </w:r>
            <w:r>
              <w:rPr>
                <w:rFonts w:ascii="Times New Roman"/>
                <w:b w:val="false"/>
                <w:i w:val="false"/>
                <w:color w:val="000000"/>
                <w:sz w:val="20"/>
              </w:rPr>
              <w:t xml:space="preserve">министрлігінің/ӘД/РНП/АНП </w:t>
            </w:r>
            <w:r>
              <w:br/>
            </w:r>
            <w:r>
              <w:rPr>
                <w:rFonts w:ascii="Times New Roman"/>
                <w:b w:val="false"/>
                <w:i w:val="false"/>
                <w:color w:val="000000"/>
                <w:sz w:val="20"/>
              </w:rPr>
              <w:t>қызметкерінің лауазымы</w:t>
            </w:r>
          </w:p>
        </w:tc>
      </w:tr>
    </w:tbl>
    <w:bookmarkStart w:name="z64" w:id="53"/>
    <w:p>
      <w:pPr>
        <w:spacing w:after="0"/>
        <w:ind w:left="0"/>
        <w:jc w:val="left"/>
      </w:pPr>
      <w:r>
        <w:rPr>
          <w:rFonts w:ascii="Times New Roman"/>
          <w:b/>
          <w:i w:val="false"/>
          <w:color w:val="000000"/>
        </w:rPr>
        <w:t xml:space="preserve"> Өтініш</w:t>
      </w:r>
    </w:p>
    <w:bookmarkEnd w:id="53"/>
    <w:p>
      <w:pPr>
        <w:spacing w:after="0"/>
        <w:ind w:left="0"/>
        <w:jc w:val="both"/>
      </w:pPr>
      <w:r>
        <w:rPr>
          <w:rFonts w:ascii="Times New Roman"/>
          <w:b w:val="false"/>
          <w:i w:val="false"/>
          <w:color w:val="000000"/>
          <w:sz w:val="28"/>
        </w:rPr>
        <w:t>
      Мен, Т.А.Ә., нотариаттық қызмет саласындағы функционалдық міндеттерді жүзеге асыру үшін БНАЖ-ға кіруге рұқсат беруді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Ұйымның толық атауын көрсете отырып,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Байланыс мәліметтері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пошта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 w:id="54"/>
    <w:p>
      <w:pPr>
        <w:spacing w:after="0"/>
        <w:ind w:left="0"/>
        <w:jc w:val="both"/>
      </w:pPr>
      <w:r>
        <w:rPr>
          <w:rFonts w:ascii="Times New Roman"/>
          <w:b w:val="false"/>
          <w:i w:val="false"/>
          <w:color w:val="000000"/>
          <w:sz w:val="28"/>
        </w:rPr>
        <w:t>
      Осымен, дәйекті мәліметтерді ұсынғандығымды растаймын;</w:t>
      </w:r>
    </w:p>
    <w:bookmarkEnd w:id="54"/>
    <w:bookmarkStart w:name="z66" w:id="55"/>
    <w:p>
      <w:pPr>
        <w:spacing w:after="0"/>
        <w:ind w:left="0"/>
        <w:jc w:val="both"/>
      </w:pPr>
      <w:r>
        <w:rPr>
          <w:rFonts w:ascii="Times New Roman"/>
          <w:b w:val="false"/>
          <w:i w:val="false"/>
          <w:color w:val="000000"/>
          <w:sz w:val="28"/>
        </w:rPr>
        <w:t xml:space="preserve">
      "Нотариат туралы" Қазақстан Республикасы Заңының 31-бабының </w:t>
      </w:r>
      <w:r>
        <w:rPr>
          <w:rFonts w:ascii="Times New Roman"/>
          <w:b w:val="false"/>
          <w:i w:val="false"/>
          <w:color w:val="000000"/>
          <w:sz w:val="28"/>
        </w:rPr>
        <w:t>4-тармағына</w:t>
      </w:r>
      <w:r>
        <w:rPr>
          <w:rFonts w:ascii="Times New Roman"/>
          <w:b w:val="false"/>
          <w:i w:val="false"/>
          <w:color w:val="000000"/>
          <w:sz w:val="28"/>
        </w:rPr>
        <w:t xml:space="preserve"> сәйкес, заңда тікелей көзделген жағдайларды қоспағанда, нотариаттық іс-әрекеттер жасау құпиясын сақтауға және оны үшінші тұлғаларға жария етпеуге, сондай-ақ Қазақстан Республикасының Әділет министрі 2021 жылғы 30 сәуірдегі № 357 бұйрығымен бектілген Бірыңғай нотариаттық ақпараттық жүйені пайдалану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өзге де талаптарды сақтауға келісім беремін.</w:t>
      </w:r>
    </w:p>
    <w:bookmarkEnd w:id="55"/>
    <w:p>
      <w:pPr>
        <w:spacing w:after="0"/>
        <w:ind w:left="0"/>
        <w:jc w:val="left"/>
      </w:pPr>
      <w:r>
        <w:rPr>
          <w:rFonts w:ascii="Times New Roman"/>
          <w:b w:val="false"/>
          <w:i w:val="false"/>
          <w:color w:val="000000"/>
          <w:sz w:val="28"/>
        </w:rPr>
        <w:t>
      _____________________________________________________</w:t>
      </w:r>
      <w:r>
        <w:br/>
      </w:r>
      <w:r>
        <w:rPr>
          <w:rFonts w:ascii="Times New Roman"/>
          <w:b w:val="false"/>
          <w:i w:val="false"/>
          <w:color w:val="000000"/>
          <w:sz w:val="28"/>
        </w:rPr>
        <w:t xml:space="preserve">          (қолы) (тегі, аты, әкесінің аты (бар болса)</w:t>
      </w:r>
      <w:r>
        <w:br/>
      </w:r>
      <w:r>
        <w:rPr>
          <w:rFonts w:ascii="Times New Roman"/>
          <w:b w:val="false"/>
          <w:i w:val="false"/>
          <w:color w:val="000000"/>
          <w:sz w:val="28"/>
        </w:rPr>
        <w:t>Күні: ___________</w:t>
      </w:r>
      <w:r>
        <w:br/>
      </w:r>
      <w:r>
        <w:rPr>
          <w:rFonts w:ascii="Times New Roman"/>
          <w:b w:val="false"/>
          <w:i w:val="false"/>
          <w:color w:val="000000"/>
          <w:sz w:val="28"/>
        </w:rPr>
        <w:t>Ескертпе: аббревиатуралардың толық жазылуы:</w:t>
      </w:r>
      <w:r>
        <w:br/>
      </w:r>
      <w:r>
        <w:rPr>
          <w:rFonts w:ascii="Times New Roman"/>
          <w:b w:val="false"/>
          <w:i w:val="false"/>
          <w:color w:val="000000"/>
          <w:sz w:val="28"/>
        </w:rPr>
        <w:t>ӘД – Әділет департаменті,</w:t>
      </w:r>
      <w:r>
        <w:br/>
      </w:r>
      <w:r>
        <w:rPr>
          <w:rFonts w:ascii="Times New Roman"/>
          <w:b w:val="false"/>
          <w:i w:val="false"/>
          <w:color w:val="000000"/>
          <w:sz w:val="28"/>
        </w:rPr>
        <w:t>РНП – Республикалық нотариаттық палата;</w:t>
      </w:r>
      <w:r>
        <w:br/>
      </w:r>
      <w:r>
        <w:rPr>
          <w:rFonts w:ascii="Times New Roman"/>
          <w:b w:val="false"/>
          <w:i w:val="false"/>
          <w:color w:val="000000"/>
          <w:sz w:val="28"/>
        </w:rPr>
        <w:t>АНП – аумақтық нотариаттық палата;</w:t>
      </w:r>
      <w:r>
        <w:br/>
      </w:r>
      <w:r>
        <w:rPr>
          <w:rFonts w:ascii="Times New Roman"/>
          <w:b w:val="false"/>
          <w:i w:val="false"/>
          <w:color w:val="000000"/>
          <w:sz w:val="28"/>
        </w:rPr>
        <w:t>ЖСН – жеке сәйкестендіру нөмірі;</w:t>
      </w:r>
      <w:r>
        <w:br/>
      </w:r>
      <w:r>
        <w:rPr>
          <w:rFonts w:ascii="Times New Roman"/>
          <w:b w:val="false"/>
          <w:i w:val="false"/>
          <w:color w:val="000000"/>
          <w:sz w:val="28"/>
        </w:rPr>
        <w:t>БНАЖ – бірыңғай нотариаттық ақпараттық жүйе.</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