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649b" w14:textId="fbf6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 қарашадағы № 130 бұйрығы. Қазақстан Республикасының Әділет министрлігінде 2025 жылғы 3 қарашада № 37336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w:t>
      </w:r>
      <w:r>
        <w:rPr>
          <w:rFonts w:ascii="Times New Roman"/>
          <w:b w:val="false"/>
          <w:i w:val="false"/>
          <w:color w:val="000000"/>
          <w:sz w:val="28"/>
        </w:rPr>
        <w:t>бұйрығына</w:t>
      </w:r>
      <w:r>
        <w:rPr>
          <w:rFonts w:ascii="Times New Roman"/>
          <w:b w:val="false"/>
          <w:i w:val="false"/>
          <w:color w:val="000000"/>
          <w:sz w:val="28"/>
        </w:rPr>
        <w:t xml:space="preserve"> (Нормативтік актілерді мемлекеттік тіркеу тізілімінде №27833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Денсаулық сақтау министрлігі туралы ереженің 15-тармағының 43) тармақшасына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Амбулаториялық жағдайлардағы мамандандырылған медициналық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ресми жарияланған күнінен кейін Қазақстан Республикасы Денсаулық сақтау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1) және 2) тармақшаларда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ресми жариялануға жатады және 2027 жылғы 1 қаңтардан бастап қолданысқа енгізілетін Қағидаларға 7-қосымшаны қоспағанда, 2026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3 қарашадағы</w:t>
            </w:r>
            <w:r>
              <w:br/>
            </w:r>
            <w:r>
              <w:rPr>
                <w:rFonts w:ascii="Times New Roman"/>
                <w:b w:val="false"/>
                <w:i w:val="false"/>
                <w:color w:val="000000"/>
                <w:sz w:val="20"/>
              </w:rPr>
              <w:t xml:space="preserve">№ 130 </w:t>
            </w:r>
            <w:r>
              <w:br/>
            </w:r>
            <w:r>
              <w:rPr>
                <w:rFonts w:ascii="Times New Roman"/>
                <w:b w:val="false"/>
                <w:i w:val="false"/>
                <w:color w:val="000000"/>
                <w:sz w:val="20"/>
              </w:rPr>
              <w:t>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27 сәуірдегі</w:t>
            </w:r>
            <w:r>
              <w:br/>
            </w:r>
            <w:r>
              <w:rPr>
                <w:rFonts w:ascii="Times New Roman"/>
                <w:b w:val="false"/>
                <w:i w:val="false"/>
                <w:color w:val="000000"/>
                <w:sz w:val="20"/>
              </w:rPr>
              <w:t>№ ҚР ДСМ-37 бұйрығына</w:t>
            </w:r>
            <w:r>
              <w:br/>
            </w:r>
            <w:r>
              <w:rPr>
                <w:rFonts w:ascii="Times New Roman"/>
                <w:b w:val="false"/>
                <w:i w:val="false"/>
                <w:color w:val="000000"/>
                <w:sz w:val="20"/>
              </w:rPr>
              <w:t>қосымша</w:t>
            </w:r>
          </w:p>
        </w:tc>
      </w:tr>
    </w:tbl>
    <w:bookmarkStart w:name="z14" w:id="10"/>
    <w:p>
      <w:pPr>
        <w:spacing w:after="0"/>
        <w:ind w:left="0"/>
        <w:jc w:val="left"/>
      </w:pPr>
      <w:r>
        <w:rPr>
          <w:rFonts w:ascii="Times New Roman"/>
          <w:b/>
          <w:i w:val="false"/>
          <w:color w:val="000000"/>
        </w:rPr>
        <w:t xml:space="preserve"> Амбулаториялық жағдайлардағы мамандандырылған  медициналық көмек көрсету қағидалары</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Амбулаториялық жағдайлардағы мамандандырылған медициналық көмек көрсету қағидалары (бұдан әрі – Қағидалар) Қазақстан Республикасы Үкіметінің 2017 жылғы 17 ақпандағы № 71 қаулысымен бекітілген "Қазақстан Республикасы Денсаулық сақтау және Ұлттық экономика министрлiктерінің кейбiр мәселелерi туралы" Қазақстан Республикасының Денсаулық сақтау министрлігі туралы ереженің 15-тармағының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 және амбулаториялық жағдайлардағы мамандандырылған медициналық көмек көрсету тәртібін айқындайды.</w:t>
      </w:r>
    </w:p>
    <w:bookmarkEnd w:id="12"/>
    <w:bookmarkStart w:name="z17"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8" w:id="14"/>
    <w:p>
      <w:pPr>
        <w:spacing w:after="0"/>
        <w:ind w:left="0"/>
        <w:jc w:val="both"/>
      </w:pPr>
      <w:r>
        <w:rPr>
          <w:rFonts w:ascii="Times New Roman"/>
          <w:b w:val="false"/>
          <w:i w:val="false"/>
          <w:color w:val="000000"/>
          <w:sz w:val="28"/>
        </w:rPr>
        <w:t>
      1) ақпараттық-коммуникациялық технологиялар – электрондық ақпараттық ресурстармен жұмыс істеу әдістерінің және аппараттық-бағдарламалық кешен мен телекоммуникациялар желілерін қолдана отырып жүзеге асырылатын ақпараттық өзара іс-қимыл әдістерінің жиынтығы;</w:t>
      </w:r>
    </w:p>
    <w:bookmarkEnd w:id="14"/>
    <w:bookmarkStart w:name="z19" w:id="15"/>
    <w:p>
      <w:pPr>
        <w:spacing w:after="0"/>
        <w:ind w:left="0"/>
        <w:jc w:val="both"/>
      </w:pPr>
      <w:r>
        <w:rPr>
          <w:rFonts w:ascii="Times New Roman"/>
          <w:b w:val="false"/>
          <w:i w:val="false"/>
          <w:color w:val="000000"/>
          <w:sz w:val="28"/>
        </w:rPr>
        <w:t>
      2) аяқталған жағдай – диагностика (түпкілікті диагноз), емдеу (емдеу нәтижесі), күтім (күтім нәтижесі) бойынша қызметтер көрсету бағдарының аяқталуы бойынша шешімді медициналық ақпараттық жүйеде тіркеу;</w:t>
      </w:r>
    </w:p>
    <w:bookmarkEnd w:id="15"/>
    <w:bookmarkStart w:name="z20" w:id="16"/>
    <w:p>
      <w:pPr>
        <w:spacing w:after="0"/>
        <w:ind w:left="0"/>
        <w:jc w:val="both"/>
      </w:pPr>
      <w:r>
        <w:rPr>
          <w:rFonts w:ascii="Times New Roman"/>
          <w:b w:val="false"/>
          <w:i w:val="false"/>
          <w:color w:val="000000"/>
          <w:sz w:val="28"/>
        </w:rPr>
        <w:t>
      3) бейінді маман – жоғары медициналық білімі, денсаулық сақтау саласында сертификаты бар медицина қызметкері;</w:t>
      </w:r>
    </w:p>
    <w:bookmarkEnd w:id="16"/>
    <w:bookmarkStart w:name="z21" w:id="17"/>
    <w:p>
      <w:pPr>
        <w:spacing w:after="0"/>
        <w:ind w:left="0"/>
        <w:jc w:val="both"/>
      </w:pPr>
      <w:r>
        <w:rPr>
          <w:rFonts w:ascii="Times New Roman"/>
          <w:b w:val="false"/>
          <w:i w:val="false"/>
          <w:color w:val="000000"/>
          <w:sz w:val="28"/>
        </w:rPr>
        <w:t>
      4) бірінші деңгей – медициналық-санитариялық алғашқы көмек мамандарының амбулаториялық, стационарды алмастыратын жағдайларда және үйде медициналық көмек көрсету деңгейі;</w:t>
      </w:r>
    </w:p>
    <w:bookmarkEnd w:id="17"/>
    <w:bookmarkStart w:name="z22" w:id="18"/>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8"/>
    <w:bookmarkStart w:name="z23" w:id="19"/>
    <w:p>
      <w:pPr>
        <w:spacing w:after="0"/>
        <w:ind w:left="0"/>
        <w:jc w:val="both"/>
      </w:pPr>
      <w:r>
        <w:rPr>
          <w:rFonts w:ascii="Times New Roman"/>
          <w:b w:val="false"/>
          <w:i w:val="false"/>
          <w:color w:val="000000"/>
          <w:sz w:val="28"/>
        </w:rPr>
        <w:t>
      6)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19"/>
    <w:bookmarkStart w:name="z24" w:id="20"/>
    <w:p>
      <w:pPr>
        <w:spacing w:after="0"/>
        <w:ind w:left="0"/>
        <w:jc w:val="both"/>
      </w:pPr>
      <w:r>
        <w:rPr>
          <w:rFonts w:ascii="Times New Roman"/>
          <w:b w:val="false"/>
          <w:i w:val="false"/>
          <w:color w:val="000000"/>
          <w:sz w:val="28"/>
        </w:rPr>
        <w:t>
      7) екінші деңгей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w:t>
      </w:r>
    </w:p>
    <w:bookmarkEnd w:id="20"/>
    <w:bookmarkStart w:name="z25" w:id="21"/>
    <w:p>
      <w:pPr>
        <w:spacing w:after="0"/>
        <w:ind w:left="0"/>
        <w:jc w:val="both"/>
      </w:pPr>
      <w:r>
        <w:rPr>
          <w:rFonts w:ascii="Times New Roman"/>
          <w:b w:val="false"/>
          <w:i w:val="false"/>
          <w:color w:val="000000"/>
          <w:sz w:val="28"/>
        </w:rPr>
        <w:t>
      8) жоспарланған қабылдау – пациенттің жай-күйін бағалау және қажетті диагностикалық, емдеу-профилактикалық іс-шараларын жүргізу үшін медициналық-санитариялық алғашқы көмек маманының және бейінді маманының жоспарлы тәртіппен пациентті қабылдауды жүргізу;</w:t>
      </w:r>
    </w:p>
    <w:bookmarkEnd w:id="21"/>
    <w:bookmarkStart w:name="z26" w:id="22"/>
    <w:p>
      <w:pPr>
        <w:spacing w:after="0"/>
        <w:ind w:left="0"/>
        <w:jc w:val="both"/>
      </w:pPr>
      <w:r>
        <w:rPr>
          <w:rFonts w:ascii="Times New Roman"/>
          <w:b w:val="false"/>
          <w:i w:val="false"/>
          <w:color w:val="000000"/>
          <w:sz w:val="28"/>
        </w:rPr>
        <w:t>
      9)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22"/>
    <w:bookmarkStart w:name="z27" w:id="23"/>
    <w:p>
      <w:pPr>
        <w:spacing w:after="0"/>
        <w:ind w:left="0"/>
        <w:jc w:val="both"/>
      </w:pPr>
      <w:r>
        <w:rPr>
          <w:rFonts w:ascii="Times New Roman"/>
          <w:b w:val="false"/>
          <w:i w:val="false"/>
          <w:color w:val="000000"/>
          <w:sz w:val="28"/>
        </w:rPr>
        <w:t>
      10) мамандандырылған медициналық көмек – диагностиканың, емдеудің, медициналық оңалтудың арнайы әдістерін талап ететін аурулар кезінде, оның ішінде қашықтықтан медициналық көрсетілетін қызметтер құралдарын пайдалана отырып, бейінді мамандар көрсететін медициналық көмек;</w:t>
      </w:r>
    </w:p>
    <w:bookmarkEnd w:id="23"/>
    <w:bookmarkStart w:name="z28" w:id="24"/>
    <w:p>
      <w:pPr>
        <w:spacing w:after="0"/>
        <w:ind w:left="0"/>
        <w:jc w:val="both"/>
      </w:pPr>
      <w:r>
        <w:rPr>
          <w:rFonts w:ascii="Times New Roman"/>
          <w:b w:val="false"/>
          <w:i w:val="false"/>
          <w:color w:val="000000"/>
          <w:sz w:val="28"/>
        </w:rPr>
        <w:t>
      11)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емін қамтитын, халықтың мұқтажына бағдарланған медициналық көмекке алғашқы қол жеткізу орны;</w:t>
      </w:r>
    </w:p>
    <w:bookmarkEnd w:id="24"/>
    <w:bookmarkStart w:name="z29" w:id="25"/>
    <w:p>
      <w:pPr>
        <w:spacing w:after="0"/>
        <w:ind w:left="0"/>
        <w:jc w:val="both"/>
      </w:pPr>
      <w:r>
        <w:rPr>
          <w:rFonts w:ascii="Times New Roman"/>
          <w:b w:val="false"/>
          <w:i w:val="false"/>
          <w:color w:val="000000"/>
          <w:sz w:val="28"/>
        </w:rPr>
        <w:t>
      12) медициналық ақпараттық жүйе (бұдан әрі – МАЖ) –денсаулық сақтау субъектілерінің процестерін электрондық форматта жүргізуді қамтамасыз ететін ақпараттық жүйе;</w:t>
      </w:r>
    </w:p>
    <w:bookmarkEnd w:id="25"/>
    <w:bookmarkStart w:name="z30" w:id="26"/>
    <w:p>
      <w:pPr>
        <w:spacing w:after="0"/>
        <w:ind w:left="0"/>
        <w:jc w:val="both"/>
      </w:pPr>
      <w:r>
        <w:rPr>
          <w:rFonts w:ascii="Times New Roman"/>
          <w:b w:val="false"/>
          <w:i w:val="false"/>
          <w:color w:val="000000"/>
          <w:sz w:val="28"/>
        </w:rPr>
        <w:t>
      13) міндетті әлеуметтік медициналық сақтандыру (бұдан әрі – МӘМС) – әлеуметтік медициналық сақтандыру қорының активтері есебінен медициналық қызметтерді тұтынушыларға медициналық көмек көрсету жөніндегі құқықтық, экономикалық және ұйымдастырушылық шаралар кешені;</w:t>
      </w:r>
    </w:p>
    <w:bookmarkEnd w:id="26"/>
    <w:bookmarkStart w:name="z31" w:id="27"/>
    <w:p>
      <w:pPr>
        <w:spacing w:after="0"/>
        <w:ind w:left="0"/>
        <w:jc w:val="both"/>
      </w:pPr>
      <w:r>
        <w:rPr>
          <w:rFonts w:ascii="Times New Roman"/>
          <w:b w:val="false"/>
          <w:i w:val="false"/>
          <w:color w:val="000000"/>
          <w:sz w:val="28"/>
        </w:rPr>
        <w:t>
      14) мультипәндік топ (бұдан әрі – МПТ)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27"/>
    <w:bookmarkStart w:name="z32" w:id="28"/>
    <w:p>
      <w:pPr>
        <w:spacing w:after="0"/>
        <w:ind w:left="0"/>
        <w:jc w:val="both"/>
      </w:pPr>
      <w:r>
        <w:rPr>
          <w:rFonts w:ascii="Times New Roman"/>
          <w:b w:val="false"/>
          <w:i w:val="false"/>
          <w:color w:val="000000"/>
          <w:sz w:val="28"/>
        </w:rPr>
        <w:t>
      15) жүктілік алдындағы дайындығы - нақты ерлі-зайыптылардың репродуктивті болу функцияларын іске асыру кезіндегі тәуекелдерді азайтуға бағытталған профилактикалық іс-шаралардың кешені;</w:t>
      </w:r>
    </w:p>
    <w:bookmarkEnd w:id="28"/>
    <w:bookmarkStart w:name="z33" w:id="29"/>
    <w:p>
      <w:pPr>
        <w:spacing w:after="0"/>
        <w:ind w:left="0"/>
        <w:jc w:val="both"/>
      </w:pPr>
      <w:r>
        <w:rPr>
          <w:rFonts w:ascii="Times New Roman"/>
          <w:b w:val="false"/>
          <w:i w:val="false"/>
          <w:color w:val="000000"/>
          <w:sz w:val="28"/>
        </w:rPr>
        <w:t>
      16) тегін медициналық көмектің кепілдік берілген көлемі (бұдан әрі – ТМККК) – бюджет қаражаты есебінен берілетін медициналық көмектің көлемі;</w:t>
      </w:r>
    </w:p>
    <w:bookmarkEnd w:id="29"/>
    <w:bookmarkStart w:name="z34" w:id="30"/>
    <w:p>
      <w:pPr>
        <w:spacing w:after="0"/>
        <w:ind w:left="0"/>
        <w:jc w:val="both"/>
      </w:pPr>
      <w:r>
        <w:rPr>
          <w:rFonts w:ascii="Times New Roman"/>
          <w:b w:val="false"/>
          <w:i w:val="false"/>
          <w:color w:val="000000"/>
          <w:sz w:val="28"/>
        </w:rPr>
        <w:t>
      17) үшінші деңгей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және екінші деңгейлердегі мамандардың жолдамасы бойынша медициналық көмек көрсету деңгейі.</w:t>
      </w:r>
    </w:p>
    <w:bookmarkEnd w:id="30"/>
    <w:bookmarkStart w:name="z35" w:id="31"/>
    <w:p>
      <w:pPr>
        <w:spacing w:after="0"/>
        <w:ind w:left="0"/>
        <w:jc w:val="both"/>
      </w:pPr>
      <w:r>
        <w:rPr>
          <w:rFonts w:ascii="Times New Roman"/>
          <w:b w:val="false"/>
          <w:i w:val="false"/>
          <w:color w:val="000000"/>
          <w:sz w:val="28"/>
        </w:rPr>
        <w:t>
      3. Мамандандырылған медициналық көмекті бейінді мамандар диагностиканың, емдеудің, медициналық оңалтудың арнайы әдістерін қажет ететін аурулар кезінде, оның ішінде қашықтықтан медициналық қызметтер көрсету құралдарын пайдалана отырып көрсетеді.</w:t>
      </w:r>
    </w:p>
    <w:bookmarkEnd w:id="31"/>
    <w:bookmarkStart w:name="z36" w:id="32"/>
    <w:p>
      <w:pPr>
        <w:spacing w:after="0"/>
        <w:ind w:left="0"/>
        <w:jc w:val="both"/>
      </w:pPr>
      <w:r>
        <w:rPr>
          <w:rFonts w:ascii="Times New Roman"/>
          <w:b w:val="false"/>
          <w:i w:val="false"/>
          <w:color w:val="000000"/>
          <w:sz w:val="28"/>
        </w:rPr>
        <w:t>
      4. Мамандандырылған медициналық көмек медициналық көмек көрсетудің екінші және үшінші деңгейлерінде амбулаториялық жағдайлардағы консультативтік-диагностикалық көмек (бұдан әрі – КДК), стационарды алмастыратын және стационарлық көмек түрінде:</w:t>
      </w:r>
    </w:p>
    <w:bookmarkEnd w:id="32"/>
    <w:p>
      <w:pPr>
        <w:spacing w:after="0"/>
        <w:ind w:left="0"/>
        <w:jc w:val="both"/>
      </w:pPr>
      <w:r>
        <w:rPr>
          <w:rFonts w:ascii="Times New Roman"/>
          <w:b w:val="false"/>
          <w:i w:val="false"/>
          <w:color w:val="000000"/>
          <w:sz w:val="28"/>
        </w:rPr>
        <w:t>
      денсаулық сақтау ұйымдарында;</w:t>
      </w:r>
    </w:p>
    <w:p>
      <w:pPr>
        <w:spacing w:after="0"/>
        <w:ind w:left="0"/>
        <w:jc w:val="both"/>
      </w:pPr>
      <w:r>
        <w:rPr>
          <w:rFonts w:ascii="Times New Roman"/>
          <w:b w:val="false"/>
          <w:i w:val="false"/>
          <w:color w:val="000000"/>
          <w:sz w:val="28"/>
        </w:rPr>
        <w:t>
      шығу орны бойынша, үй жағдайында, оның ішінде мобильді бригадалар арқылы;</w:t>
      </w:r>
    </w:p>
    <w:p>
      <w:pPr>
        <w:spacing w:after="0"/>
        <w:ind w:left="0"/>
        <w:jc w:val="both"/>
      </w:pPr>
      <w:r>
        <w:rPr>
          <w:rFonts w:ascii="Times New Roman"/>
          <w:b w:val="false"/>
          <w:i w:val="false"/>
          <w:color w:val="000000"/>
          <w:sz w:val="28"/>
        </w:rPr>
        <w:t>
      жылжымалы медициналық кешендерде, медициналық пойыздарда;</w:t>
      </w:r>
    </w:p>
    <w:p>
      <w:pPr>
        <w:spacing w:after="0"/>
        <w:ind w:left="0"/>
        <w:jc w:val="both"/>
      </w:pPr>
      <w:r>
        <w:rPr>
          <w:rFonts w:ascii="Times New Roman"/>
          <w:b w:val="false"/>
          <w:i w:val="false"/>
          <w:color w:val="000000"/>
          <w:sz w:val="28"/>
        </w:rPr>
        <w:t>
      травматологиялық пункттерде;</w:t>
      </w:r>
    </w:p>
    <w:p>
      <w:pPr>
        <w:spacing w:after="0"/>
        <w:ind w:left="0"/>
        <w:jc w:val="both"/>
      </w:pPr>
      <w:r>
        <w:rPr>
          <w:rFonts w:ascii="Times New Roman"/>
          <w:b w:val="false"/>
          <w:i w:val="false"/>
          <w:color w:val="000000"/>
          <w:sz w:val="28"/>
        </w:rPr>
        <w:t>
      білім беру ұйымдарында көрсетіледі.</w:t>
      </w:r>
    </w:p>
    <w:bookmarkStart w:name="z37" w:id="33"/>
    <w:p>
      <w:pPr>
        <w:spacing w:after="0"/>
        <w:ind w:left="0"/>
        <w:jc w:val="both"/>
      </w:pPr>
      <w:r>
        <w:rPr>
          <w:rFonts w:ascii="Times New Roman"/>
          <w:b w:val="false"/>
          <w:i w:val="false"/>
          <w:color w:val="000000"/>
          <w:sz w:val="28"/>
        </w:rPr>
        <w:t xml:space="preserve">
      5. Кешенді тәсілдерді талап ететін күрделі клиникалық жағдайларды қарау үшін МСАК ұйымдарында МПТ құрылады, оның құрамы мен қызметі туралы ереже денсаулық сақтау ұйымының бірінші басшысымен бекітіледі және созылмалы аурулары бар пациенттерге медициналық көмек көрсетуге кешенді жеке тәсілді қамтамасыз етуге арналған мамандарды қамтиды. </w:t>
      </w:r>
    </w:p>
    <w:bookmarkEnd w:id="33"/>
    <w:p>
      <w:pPr>
        <w:spacing w:after="0"/>
        <w:ind w:left="0"/>
        <w:jc w:val="both"/>
      </w:pPr>
      <w:r>
        <w:rPr>
          <w:rFonts w:ascii="Times New Roman"/>
          <w:b w:val="false"/>
          <w:i w:val="false"/>
          <w:color w:val="000000"/>
          <w:sz w:val="28"/>
        </w:rPr>
        <w:t xml:space="preserve">
      МПТ құрамына "Денсаулық сақтау саласындағы мамандықтар мен мамандандырулар номенклатурасын, денсаулық сақтау жүйесінің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бұйрығына</w:t>
      </w:r>
      <w:r>
        <w:rPr>
          <w:rFonts w:ascii="Times New Roman"/>
          <w:b w:val="false"/>
          <w:i w:val="false"/>
          <w:color w:val="000000"/>
          <w:sz w:val="28"/>
        </w:rPr>
        <w:t xml:space="preserve"> сәйкес біліктілік талаптарына сәйкес келетін мамандар кіреді (Нормативтік құқықтық актілерді мемлекеттік тіркеу тізілімінде № 21856 болып тіркелген), оның ішінде:</w:t>
      </w:r>
    </w:p>
    <w:p>
      <w:pPr>
        <w:spacing w:after="0"/>
        <w:ind w:left="0"/>
        <w:jc w:val="both"/>
      </w:pPr>
      <w:r>
        <w:rPr>
          <w:rFonts w:ascii="Times New Roman"/>
          <w:b w:val="false"/>
          <w:i w:val="false"/>
          <w:color w:val="000000"/>
          <w:sz w:val="28"/>
        </w:rPr>
        <w:t>
      МСАК ұйымының дәрігері;</w:t>
      </w:r>
    </w:p>
    <w:p>
      <w:pPr>
        <w:spacing w:after="0"/>
        <w:ind w:left="0"/>
        <w:jc w:val="both"/>
      </w:pPr>
      <w:r>
        <w:rPr>
          <w:rFonts w:ascii="Times New Roman"/>
          <w:b w:val="false"/>
          <w:i w:val="false"/>
          <w:color w:val="000000"/>
          <w:sz w:val="28"/>
        </w:rPr>
        <w:t>
      пациенттің ауруына байланысты бейінді мамандар, оның ішінде педиатр, терапевт, акушер-гинеколог;</w:t>
      </w:r>
    </w:p>
    <w:p>
      <w:pPr>
        <w:spacing w:after="0"/>
        <w:ind w:left="0"/>
        <w:jc w:val="both"/>
      </w:pPr>
      <w:r>
        <w:rPr>
          <w:rFonts w:ascii="Times New Roman"/>
          <w:b w:val="false"/>
          <w:i w:val="false"/>
          <w:color w:val="000000"/>
          <w:sz w:val="28"/>
        </w:rPr>
        <w:t>
      мейіргерлер (кеңейтілген практика, учаскелік, жалпы практика, бейінді мамандар);</w:t>
      </w:r>
    </w:p>
    <w:p>
      <w:pPr>
        <w:spacing w:after="0"/>
        <w:ind w:left="0"/>
        <w:jc w:val="both"/>
      </w:pPr>
      <w:r>
        <w:rPr>
          <w:rFonts w:ascii="Times New Roman"/>
          <w:b w:val="false"/>
          <w:i w:val="false"/>
          <w:color w:val="000000"/>
          <w:sz w:val="28"/>
        </w:rPr>
        <w:t>
      психолог;</w:t>
      </w:r>
    </w:p>
    <w:p>
      <w:pPr>
        <w:spacing w:after="0"/>
        <w:ind w:left="0"/>
        <w:jc w:val="both"/>
      </w:pPr>
      <w:r>
        <w:rPr>
          <w:rFonts w:ascii="Times New Roman"/>
          <w:b w:val="false"/>
          <w:i w:val="false"/>
          <w:color w:val="000000"/>
          <w:sz w:val="28"/>
        </w:rPr>
        <w:t>
      әлеуметтік қызметкер.</w:t>
      </w:r>
    </w:p>
    <w:bookmarkStart w:name="z38" w:id="34"/>
    <w:p>
      <w:pPr>
        <w:spacing w:after="0"/>
        <w:ind w:left="0"/>
        <w:jc w:val="both"/>
      </w:pPr>
      <w:r>
        <w:rPr>
          <w:rFonts w:ascii="Times New Roman"/>
          <w:b w:val="false"/>
          <w:i w:val="false"/>
          <w:color w:val="000000"/>
          <w:sz w:val="28"/>
        </w:rPr>
        <w:t>
      6. Амбулаториялық жағдайлардағы зерттеудің аспаптық әдістерін, диагностикалық зерттеулерді жүргізу кезінде дәрігерлік шешімдер қабылдауды қолдау мақсатында ақпараттық-коммуникациялық технологиялар қолданылады.</w:t>
      </w:r>
    </w:p>
    <w:bookmarkEnd w:id="34"/>
    <w:p>
      <w:pPr>
        <w:spacing w:after="0"/>
        <w:ind w:left="0"/>
        <w:jc w:val="both"/>
      </w:pPr>
      <w:r>
        <w:rPr>
          <w:rFonts w:ascii="Times New Roman"/>
          <w:b w:val="false"/>
          <w:i w:val="false"/>
          <w:color w:val="000000"/>
          <w:sz w:val="28"/>
        </w:rPr>
        <w:t>
      7. Амбулаториялық жағдайлардағы зерттеу нәтижелерін оқу және (немесе) ашып жазу, оның ішінде медициналық бейнелерді, зерттеулерді басқа медициналық ұйымға жіберу кезінде қашықтықтан көрсетілетін медициналық қызметтерді қолдана отырып, осындай медициналық ұйымда лицензияланатын қызмет түрінің тиісті бейінін көрсете отырып, медициналық қызметке лицензиясы болған жағдайда жүргізіледі.</w:t>
      </w:r>
    </w:p>
    <w:bookmarkStart w:name="z39" w:id="35"/>
    <w:p>
      <w:pPr>
        <w:spacing w:after="0"/>
        <w:ind w:left="0"/>
        <w:jc w:val="both"/>
      </w:pPr>
      <w:r>
        <w:rPr>
          <w:rFonts w:ascii="Times New Roman"/>
          <w:b w:val="false"/>
          <w:i w:val="false"/>
          <w:color w:val="000000"/>
          <w:sz w:val="28"/>
        </w:rPr>
        <w:t xml:space="preserve">
      8. Мамандандырылған медициналық көмек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көрсетілген қызмет түріне алынған мемлекеттік лицензиясы бар, емшаралар және манипуляциялар денсаулық сақтау субъектілерінің амбулаториялық стационарды алмастыратын жағдайларда КДК түрінде:</w:t>
      </w:r>
    </w:p>
    <w:bookmarkEnd w:id="35"/>
    <w:bookmarkStart w:name="z40" w:id="36"/>
    <w:p>
      <w:pPr>
        <w:spacing w:after="0"/>
        <w:ind w:left="0"/>
        <w:jc w:val="both"/>
      </w:pPr>
      <w:r>
        <w:rPr>
          <w:rFonts w:ascii="Times New Roman"/>
          <w:b w:val="false"/>
          <w:i w:val="false"/>
          <w:color w:val="000000"/>
          <w:sz w:val="28"/>
        </w:rPr>
        <w:t>
      1) ТМККК шеңберінде;</w:t>
      </w:r>
    </w:p>
    <w:bookmarkEnd w:id="36"/>
    <w:bookmarkStart w:name="z41" w:id="37"/>
    <w:p>
      <w:pPr>
        <w:spacing w:after="0"/>
        <w:ind w:left="0"/>
        <w:jc w:val="both"/>
      </w:pPr>
      <w:r>
        <w:rPr>
          <w:rFonts w:ascii="Times New Roman"/>
          <w:b w:val="false"/>
          <w:i w:val="false"/>
          <w:color w:val="000000"/>
          <w:sz w:val="28"/>
        </w:rPr>
        <w:t>
      2) МӘМС жүйесінде;</w:t>
      </w:r>
    </w:p>
    <w:bookmarkEnd w:id="37"/>
    <w:bookmarkStart w:name="z42" w:id="38"/>
    <w:p>
      <w:pPr>
        <w:spacing w:after="0"/>
        <w:ind w:left="0"/>
        <w:jc w:val="both"/>
      </w:pPr>
      <w:r>
        <w:rPr>
          <w:rFonts w:ascii="Times New Roman"/>
          <w:b w:val="false"/>
          <w:i w:val="false"/>
          <w:color w:val="000000"/>
          <w:sz w:val="28"/>
        </w:rPr>
        <w:t xml:space="preserve">
      3) "Денсаулық сақтау субъектілерінің ақылы қызметтер көрсету қағидаларын және ақылы медициналық көрсетілетін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21559 болып тіркелген) сәйкес ақылы негізде;</w:t>
      </w:r>
    </w:p>
    <w:bookmarkEnd w:id="38"/>
    <w:bookmarkStart w:name="z43" w:id="39"/>
    <w:p>
      <w:pPr>
        <w:spacing w:after="0"/>
        <w:ind w:left="0"/>
        <w:jc w:val="both"/>
      </w:pPr>
      <w:r>
        <w:rPr>
          <w:rFonts w:ascii="Times New Roman"/>
          <w:b w:val="false"/>
          <w:i w:val="false"/>
          <w:color w:val="000000"/>
          <w:sz w:val="28"/>
        </w:rPr>
        <w:t>
      4) ерікті медициналық сақтандыру шеңберінде;</w:t>
      </w:r>
    </w:p>
    <w:bookmarkEnd w:id="39"/>
    <w:bookmarkStart w:name="z44" w:id="40"/>
    <w:p>
      <w:pPr>
        <w:spacing w:after="0"/>
        <w:ind w:left="0"/>
        <w:jc w:val="both"/>
      </w:pPr>
      <w:r>
        <w:rPr>
          <w:rFonts w:ascii="Times New Roman"/>
          <w:b w:val="false"/>
          <w:i w:val="false"/>
          <w:color w:val="000000"/>
          <w:sz w:val="28"/>
        </w:rPr>
        <w:t>
      5) Қазақстан Республикасы Президенті Әкімшілігінің келісуі бойынша Қазақстан Республикасы Президенті Іс Басқармасы бекіткен тізбеге сәйкес мемлекеттік қызметшілердің және Қазақстан Республикасы азаматтарының жекелеген санаттарына бюджет қаражаты есебінен көрсетіледі.</w:t>
      </w:r>
    </w:p>
    <w:bookmarkEnd w:id="40"/>
    <w:bookmarkStart w:name="z45" w:id="41"/>
    <w:p>
      <w:pPr>
        <w:spacing w:after="0"/>
        <w:ind w:left="0"/>
        <w:jc w:val="both"/>
      </w:pPr>
      <w:r>
        <w:rPr>
          <w:rFonts w:ascii="Times New Roman"/>
          <w:b w:val="false"/>
          <w:i w:val="false"/>
          <w:color w:val="000000"/>
          <w:sz w:val="28"/>
        </w:rPr>
        <w:t>
      9. ТМККК шеңберінде амбулаториялық жағдайлардағы мамандандырылған медициналық көмек:</w:t>
      </w:r>
    </w:p>
    <w:bookmarkEnd w:id="41"/>
    <w:bookmarkStart w:name="z46" w:id="42"/>
    <w:p>
      <w:pPr>
        <w:spacing w:after="0"/>
        <w:ind w:left="0"/>
        <w:jc w:val="both"/>
      </w:pPr>
      <w:r>
        <w:rPr>
          <w:rFonts w:ascii="Times New Roman"/>
          <w:b w:val="false"/>
          <w:i w:val="false"/>
          <w:color w:val="000000"/>
          <w:sz w:val="28"/>
        </w:rPr>
        <w:t xml:space="preserve">
      1) "Халық денсаулығы және денсаулық сақтау жүйесі туралы" Кодекстің </w:t>
      </w:r>
      <w:r>
        <w:rPr>
          <w:rFonts w:ascii="Times New Roman"/>
          <w:b w:val="false"/>
          <w:i w:val="false"/>
          <w:color w:val="000000"/>
          <w:sz w:val="28"/>
        </w:rPr>
        <w:t>196-бабының</w:t>
      </w:r>
      <w:r>
        <w:rPr>
          <w:rFonts w:ascii="Times New Roman"/>
          <w:b w:val="false"/>
          <w:i w:val="false"/>
          <w:color w:val="000000"/>
          <w:sz w:val="28"/>
        </w:rPr>
        <w:t xml:space="preserve"> 3-тармағының 3) тармақшасына сәйкес уәкілетті орган айқындайтын тізбе бойынша аурулардың профилактикасы мен диагностикасы бойынша қызметтерді көрсету кезінде; </w:t>
      </w:r>
    </w:p>
    <w:bookmarkEnd w:id="42"/>
    <w:bookmarkStart w:name="z47" w:id="43"/>
    <w:p>
      <w:pPr>
        <w:spacing w:after="0"/>
        <w:ind w:left="0"/>
        <w:jc w:val="both"/>
      </w:pPr>
      <w:r>
        <w:rPr>
          <w:rFonts w:ascii="Times New Roman"/>
          <w:b w:val="false"/>
          <w:i w:val="false"/>
          <w:color w:val="000000"/>
          <w:sz w:val="28"/>
        </w:rPr>
        <w:t>
      2) жарақаттар, уланулар немесе басқа да кезек күттірмейтін жай-күйлер кезінде;</w:t>
      </w:r>
    </w:p>
    <w:bookmarkEnd w:id="43"/>
    <w:bookmarkStart w:name="z48" w:id="44"/>
    <w:p>
      <w:pPr>
        <w:spacing w:after="0"/>
        <w:ind w:left="0"/>
        <w:jc w:val="both"/>
      </w:pPr>
      <w:r>
        <w:rPr>
          <w:rFonts w:ascii="Times New Roman"/>
          <w:b w:val="false"/>
          <w:i w:val="false"/>
          <w:color w:val="000000"/>
          <w:sz w:val="28"/>
        </w:rPr>
        <w:t xml:space="preserve">
      3) "Әлеуметтік мәні бар аурулардың тізбесін бекіту туралы" Қазақстан Республикасы Денсаулық сақтау министрінің 2020 жылғы 23 қыркүйектегі № ҚР ДСМ-108/2020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21263 болып тіркелген) әлеуметтік мәні бар аурулар кезінде;</w:t>
      </w:r>
    </w:p>
    <w:bookmarkEnd w:id="44"/>
    <w:bookmarkStart w:name="z49" w:id="45"/>
    <w:p>
      <w:pPr>
        <w:spacing w:after="0"/>
        <w:ind w:left="0"/>
        <w:jc w:val="both"/>
      </w:pPr>
      <w:r>
        <w:rPr>
          <w:rFonts w:ascii="Times New Roman"/>
          <w:b w:val="false"/>
          <w:i w:val="false"/>
          <w:color w:val="000000"/>
          <w:sz w:val="28"/>
        </w:rPr>
        <w:t xml:space="preserve">
      4)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21572 болып тіркелген) (бұдан әрі – ҚР ДСМ-174/2020 бұйрық) сәйкес онкологиялық ауруларды ерте анықтау мақсатында скринингтік зерттеулер жүргізу кезінде;</w:t>
      </w:r>
    </w:p>
    <w:bookmarkEnd w:id="45"/>
    <w:bookmarkStart w:name="z50" w:id="46"/>
    <w:p>
      <w:pPr>
        <w:spacing w:after="0"/>
        <w:ind w:left="0"/>
        <w:jc w:val="both"/>
      </w:pPr>
      <w:r>
        <w:rPr>
          <w:rFonts w:ascii="Times New Roman"/>
          <w:b w:val="false"/>
          <w:i w:val="false"/>
          <w:color w:val="000000"/>
          <w:sz w:val="28"/>
        </w:rPr>
        <w:t xml:space="preserve">
      5) ҚР ДСМ-174/2020 </w:t>
      </w:r>
      <w:r>
        <w:rPr>
          <w:rFonts w:ascii="Times New Roman"/>
          <w:b w:val="false"/>
          <w:i w:val="false"/>
          <w:color w:val="000000"/>
          <w:sz w:val="28"/>
        </w:rPr>
        <w:t>бұйрыққа</w:t>
      </w:r>
      <w:r>
        <w:rPr>
          <w:rFonts w:ascii="Times New Roman"/>
          <w:b w:val="false"/>
          <w:i w:val="false"/>
          <w:color w:val="000000"/>
          <w:sz w:val="28"/>
        </w:rPr>
        <w:t xml:space="preserve"> сәйкес артериялық гипертонияны, жүректің ишемиялық ауруын, глаукоманы, қант диабетін, В және С вирусты гепатиттерін және басқаларды ерте анықтауға скринингтік зерттеулер кезінде көрсетіледі.</w:t>
      </w:r>
    </w:p>
    <w:bookmarkEnd w:id="46"/>
    <w:bookmarkStart w:name="z51" w:id="47"/>
    <w:p>
      <w:pPr>
        <w:spacing w:after="0"/>
        <w:ind w:left="0"/>
        <w:jc w:val="both"/>
      </w:pPr>
      <w:r>
        <w:rPr>
          <w:rFonts w:ascii="Times New Roman"/>
          <w:b w:val="false"/>
          <w:i w:val="false"/>
          <w:color w:val="000000"/>
          <w:sz w:val="28"/>
        </w:rPr>
        <w:t>
      10. МӘМС жүйесінде амбулаториялық жағдайлардағы мамандандырылған медициналық көмек:</w:t>
      </w:r>
    </w:p>
    <w:bookmarkEnd w:id="47"/>
    <w:bookmarkStart w:name="z52" w:id="48"/>
    <w:p>
      <w:pPr>
        <w:spacing w:after="0"/>
        <w:ind w:left="0"/>
        <w:jc w:val="both"/>
      </w:pPr>
      <w:r>
        <w:rPr>
          <w:rFonts w:ascii="Times New Roman"/>
          <w:b w:val="false"/>
          <w:i w:val="false"/>
          <w:color w:val="000000"/>
          <w:sz w:val="28"/>
        </w:rPr>
        <w:t xml:space="preserve">
      1)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бекіту туралы" Қазақстан Республикасы Денсаулық сақтау министрінің 2020 жылғы 15 желтоқсандағы </w:t>
      </w:r>
      <w:r>
        <w:rPr>
          <w:rFonts w:ascii="Times New Roman"/>
          <w:b w:val="false"/>
          <w:i w:val="false"/>
          <w:color w:val="000000"/>
          <w:sz w:val="28"/>
        </w:rPr>
        <w:t>№ ҚР ДСМ-264/2020</w:t>
      </w:r>
      <w:r>
        <w:rPr>
          <w:rFonts w:ascii="Times New Roman"/>
          <w:b w:val="false"/>
          <w:i w:val="false"/>
          <w:color w:val="000000"/>
          <w:sz w:val="28"/>
        </w:rPr>
        <w:t xml:space="preserve"> және № ҚР ДСМ-174/2020 </w:t>
      </w:r>
      <w:r>
        <w:rPr>
          <w:rFonts w:ascii="Times New Roman"/>
          <w:b w:val="false"/>
          <w:i w:val="false"/>
          <w:color w:val="000000"/>
          <w:sz w:val="28"/>
        </w:rPr>
        <w:t>бұйрықтарына</w:t>
      </w:r>
      <w:r>
        <w:rPr>
          <w:rFonts w:ascii="Times New Roman"/>
          <w:b w:val="false"/>
          <w:i w:val="false"/>
          <w:color w:val="000000"/>
          <w:sz w:val="28"/>
        </w:rPr>
        <w:t xml:space="preserve"> сәйкес (Нормативтік құқықтық актілердің мемлекеттік тіркеу тізілімінде № 21820 болып тіркелген) уәкілетті орган белгілеген тәртіппен және кезеңділікпен профилактикалық медициналық қарап-тексерулерді;</w:t>
      </w:r>
    </w:p>
    <w:bookmarkEnd w:id="48"/>
    <w:bookmarkStart w:name="z53" w:id="49"/>
    <w:p>
      <w:pPr>
        <w:spacing w:after="0"/>
        <w:ind w:left="0"/>
        <w:jc w:val="both"/>
      </w:pPr>
      <w:r>
        <w:rPr>
          <w:rFonts w:ascii="Times New Roman"/>
          <w:b w:val="false"/>
          <w:i w:val="false"/>
          <w:color w:val="000000"/>
          <w:sz w:val="28"/>
        </w:rPr>
        <w:t xml:space="preserve">
      2) "Халық денсаулығы және денсаулық сақтау жүйесі туралы" Кодексінің </w:t>
      </w:r>
      <w:r>
        <w:rPr>
          <w:rFonts w:ascii="Times New Roman"/>
          <w:b w:val="false"/>
          <w:i w:val="false"/>
          <w:color w:val="000000"/>
          <w:sz w:val="28"/>
        </w:rPr>
        <w:t>200-бабының</w:t>
      </w:r>
      <w:r>
        <w:rPr>
          <w:rFonts w:ascii="Times New Roman"/>
          <w:b w:val="false"/>
          <w:i w:val="false"/>
          <w:color w:val="000000"/>
          <w:sz w:val="28"/>
        </w:rPr>
        <w:t xml:space="preserve"> 1-тармағының 1) тармақшасына сәйкес уәкілетті орган айқындайтын тұқым қуалайтын туа біткен ақаулар мен даму ауытқуларын ерте анықтауға скринингтік зерттеулерді;</w:t>
      </w:r>
    </w:p>
    <w:bookmarkEnd w:id="49"/>
    <w:bookmarkStart w:name="z54" w:id="50"/>
    <w:p>
      <w:pPr>
        <w:spacing w:after="0"/>
        <w:ind w:left="0"/>
        <w:jc w:val="both"/>
      </w:pPr>
      <w:r>
        <w:rPr>
          <w:rFonts w:ascii="Times New Roman"/>
          <w:b w:val="false"/>
          <w:i w:val="false"/>
          <w:color w:val="000000"/>
          <w:sz w:val="28"/>
        </w:rPr>
        <w:t>
      3) медициналық-санитариялық алғашқы көмек дәрігерлерінің жолдамасы бойынша пациенттерді бейінді мамандардың қабылдауы және консультациялары;</w:t>
      </w:r>
    </w:p>
    <w:bookmarkEnd w:id="50"/>
    <w:bookmarkStart w:name="z55" w:id="51"/>
    <w:p>
      <w:pPr>
        <w:spacing w:after="0"/>
        <w:ind w:left="0"/>
        <w:jc w:val="both"/>
      </w:pPr>
      <w:r>
        <w:rPr>
          <w:rFonts w:ascii="Times New Roman"/>
          <w:b w:val="false"/>
          <w:i w:val="false"/>
          <w:color w:val="000000"/>
          <w:sz w:val="28"/>
        </w:rPr>
        <w:t xml:space="preserve">
      4)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 ДСМ-149/2020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21513 болып тіркелген) сәйкес тәртіппен және кезеңділікпен созылмалы аурулары бар адамдарды бейінді мамандардың динамикалық байқауын;</w:t>
      </w:r>
    </w:p>
    <w:bookmarkEnd w:id="51"/>
    <w:bookmarkStart w:name="z56" w:id="52"/>
    <w:p>
      <w:pPr>
        <w:spacing w:after="0"/>
        <w:ind w:left="0"/>
        <w:jc w:val="both"/>
      </w:pPr>
      <w:r>
        <w:rPr>
          <w:rFonts w:ascii="Times New Roman"/>
          <w:b w:val="false"/>
          <w:i w:val="false"/>
          <w:color w:val="000000"/>
          <w:sz w:val="28"/>
        </w:rPr>
        <w:t xml:space="preserve">
      5) "Халықтың шұғыл және жоспарлы стоматологиялық көмек алуға жататын жекелеген санаттарының тізбесін бекіту туралы" Қазақстан Республикасы Денсаулық сақтау министрінің 2020 жылғы 21 қыркүйектегі № ҚР ДСМ-106/2020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21254 болып тіркелген) сәйкес халықтың жекелеген санаттарына шұғыл және жоспарлы түрде стоматологиялық көмек көрсетуді;</w:t>
      </w:r>
    </w:p>
    <w:bookmarkEnd w:id="52"/>
    <w:bookmarkStart w:name="z57" w:id="53"/>
    <w:p>
      <w:pPr>
        <w:spacing w:after="0"/>
        <w:ind w:left="0"/>
        <w:jc w:val="both"/>
      </w:pPr>
      <w:r>
        <w:rPr>
          <w:rFonts w:ascii="Times New Roman"/>
          <w:b w:val="false"/>
          <w:i w:val="false"/>
          <w:color w:val="000000"/>
          <w:sz w:val="28"/>
        </w:rPr>
        <w:t xml:space="preserve">
      6) "Амбулаториялық жағдайлардағы мамандандырылған медициналық көмекке енгізілген диагностикалық көрсетілетін қызметтердің, оның ішінде зертханалық диагностиканың тізбесін бекіту туралы" Қазақстан Республикасы Денсаулық сақтау министрінің 2020 жылғы 30 қарашадағы № ҚР ДСМ-221/2020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21703 болып тіркелген) диагностикалық көрсетілетін қызметтері, оның ішінде зертханалық диагностиканы;</w:t>
      </w:r>
    </w:p>
    <w:bookmarkEnd w:id="53"/>
    <w:bookmarkStart w:name="z58" w:id="54"/>
    <w:p>
      <w:pPr>
        <w:spacing w:after="0"/>
        <w:ind w:left="0"/>
        <w:jc w:val="both"/>
      </w:pPr>
      <w:r>
        <w:rPr>
          <w:rFonts w:ascii="Times New Roman"/>
          <w:b w:val="false"/>
          <w:i w:val="false"/>
          <w:color w:val="000000"/>
          <w:sz w:val="28"/>
        </w:rPr>
        <w:t xml:space="preserve">
      7) "Амбулаториялық жағдайлардағы мамандандырылған медициналық көмекке енгізілген емшаралар мен манипуляциялар тізбесін бекіту туралы" Қазақстан Республикасы Денсаулық сақтау министрінің 2020 жылғы 19 қазандағы № ҚР ДСМ-136/2020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21470 болып тіркелген) бекітілген тізбе бойынша емшаралар мен манипуляцияларды қамтиды.</w:t>
      </w:r>
    </w:p>
    <w:bookmarkEnd w:id="54"/>
    <w:bookmarkStart w:name="z59" w:id="55"/>
    <w:p>
      <w:pPr>
        <w:spacing w:after="0"/>
        <w:ind w:left="0"/>
        <w:jc w:val="both"/>
      </w:pPr>
      <w:r>
        <w:rPr>
          <w:rFonts w:ascii="Times New Roman"/>
          <w:b w:val="false"/>
          <w:i w:val="false"/>
          <w:color w:val="000000"/>
          <w:sz w:val="28"/>
        </w:rPr>
        <w:t>
      11. Әскери-медициналық (медициналық) бөлімшелерінде келісімшарт бойынша әскери қызметшілердің отбасы мүшелеріне, арнаулы мемлекеттік және құқық қорғау органдары қызметкерлерінің отбасы мүшелеріне (оның ішінде олардың асырауындағы адамдарға), құқық қорғау органдарының зейнеткерлеріне, әскери қызметте болудың шекті жасына толғаннан кейін әскери қызметтен босатылған, денсаулық жағдайы бойынша әскери қызмет міндеттерін орындауға байланысты ауырған, сондай-ақ жиырма және одан да көп еңбек сіңірген жылдары бар адамдарға, әскери қызмет өткеру кезеңінде арнаулы мемлекеттік және құқық қорғау қорғау органдарының қызметкерлеріне, денсаулық жағдайы (қызметтік міндеттерін атқару кезінде алынған аурулар, мертігулер, мүгедектік) бойынша, сондай-ақ қызметте болудың шекті жасына толу немесе штаттарды қысқарту бойынша арнаулы мемлекеттік органдар қызметінен босатылғандарға және күнтізбелік жиырма және одан да көп жыл еңбек сіңірген қызметкерлерге ТМККК шеңберінде және МӘМС жүйесінде әскери-медициналық (медициналық) бөлімшелердің терапевт дәрігерінің немесе жалпы практика дәрігерінің жолдамасы бойынша жүзеге асырылады.</w:t>
      </w:r>
    </w:p>
    <w:bookmarkEnd w:id="55"/>
    <w:bookmarkStart w:name="z60" w:id="56"/>
    <w:p>
      <w:pPr>
        <w:spacing w:after="0"/>
        <w:ind w:left="0"/>
        <w:jc w:val="both"/>
      </w:pPr>
      <w:r>
        <w:rPr>
          <w:rFonts w:ascii="Times New Roman"/>
          <w:b w:val="false"/>
          <w:i w:val="false"/>
          <w:color w:val="000000"/>
          <w:sz w:val="28"/>
        </w:rPr>
        <w:t xml:space="preserve">
      12. Ұлы Отан соғысының ардагерлеріне, басқа мемлекеттердің аумағындағы ұрыс қимылдарының ардагерлеріне, жеңілдіктер бойынша Ұлы Отан соғысының ардагерлеріне, еңбек ардагерлеріне теңестірілген ардагерлерге және басқа да адамдарға мамандандырылған медициналық көмек көрсету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56"/>
    <w:bookmarkStart w:name="z61" w:id="57"/>
    <w:p>
      <w:pPr>
        <w:spacing w:after="0"/>
        <w:ind w:left="0"/>
        <w:jc w:val="left"/>
      </w:pPr>
      <w:r>
        <w:rPr>
          <w:rFonts w:ascii="Times New Roman"/>
          <w:b/>
          <w:i w:val="false"/>
          <w:color w:val="000000"/>
        </w:rPr>
        <w:t xml:space="preserve"> 2-тарау. Амбулаториялық жағдайлардағы мамандандырылған медициналық көмек көрсету тәртібі</w:t>
      </w:r>
    </w:p>
    <w:bookmarkEnd w:id="57"/>
    <w:bookmarkStart w:name="z62" w:id="58"/>
    <w:p>
      <w:pPr>
        <w:spacing w:after="0"/>
        <w:ind w:left="0"/>
        <w:jc w:val="both"/>
      </w:pPr>
      <w:r>
        <w:rPr>
          <w:rFonts w:ascii="Times New Roman"/>
          <w:b w:val="false"/>
          <w:i w:val="false"/>
          <w:color w:val="000000"/>
          <w:sz w:val="28"/>
        </w:rPr>
        <w:t>
      13. ТМККК шеңберінде және МӘМС жүйесінде амбулаториялық жағдайларда мамандандырылған медициналық қызметтер:</w:t>
      </w:r>
    </w:p>
    <w:bookmarkEnd w:id="58"/>
    <w:bookmarkStart w:name="z63" w:id="59"/>
    <w:p>
      <w:pPr>
        <w:spacing w:after="0"/>
        <w:ind w:left="0"/>
        <w:jc w:val="both"/>
      </w:pPr>
      <w:r>
        <w:rPr>
          <w:rFonts w:ascii="Times New Roman"/>
          <w:b w:val="false"/>
          <w:i w:val="false"/>
          <w:color w:val="000000"/>
          <w:sz w:val="28"/>
        </w:rPr>
        <w:t>
      1) шұғыл тәртіппен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аурулармен, жай-күйлер, созылмалы аурулардың асқынуы кезінде;</w:t>
      </w:r>
    </w:p>
    <w:bookmarkEnd w:id="59"/>
    <w:bookmarkStart w:name="z64" w:id="60"/>
    <w:p>
      <w:pPr>
        <w:spacing w:after="0"/>
        <w:ind w:left="0"/>
        <w:jc w:val="both"/>
      </w:pPr>
      <w:r>
        <w:rPr>
          <w:rFonts w:ascii="Times New Roman"/>
          <w:b w:val="false"/>
          <w:i w:val="false"/>
          <w:color w:val="000000"/>
          <w:sz w:val="28"/>
        </w:rPr>
        <w:t>
      2) кезек күттірмейтін нысанда – пациенттің өміріне анық қатер төндірмейтін, кенеттен болған жіті аурулар мен жай-күйлер, созылмалы аурулардың асқынуы кезінде;</w:t>
      </w:r>
    </w:p>
    <w:bookmarkEnd w:id="60"/>
    <w:bookmarkStart w:name="z65" w:id="61"/>
    <w:p>
      <w:pPr>
        <w:spacing w:after="0"/>
        <w:ind w:left="0"/>
        <w:jc w:val="both"/>
      </w:pPr>
      <w:r>
        <w:rPr>
          <w:rFonts w:ascii="Times New Roman"/>
          <w:b w:val="false"/>
          <w:i w:val="false"/>
          <w:color w:val="000000"/>
          <w:sz w:val="28"/>
        </w:rPr>
        <w:t>
      3) жоспарлы тәртіппен – көмек көрсетуді белгілі бір уақытқа кейінге қалдыру пациент жай-күйінің нашарлауына алып келмейтін, пациенттің өміріне қауіп төндірмейтін аурулар мен жай-күйлер кезінде, сондай-ақ профилактикалық іс-шараларды жүргізу кезінде көрсетіледі.</w:t>
      </w:r>
    </w:p>
    <w:bookmarkEnd w:id="61"/>
    <w:bookmarkStart w:name="z66" w:id="62"/>
    <w:p>
      <w:pPr>
        <w:spacing w:after="0"/>
        <w:ind w:left="0"/>
        <w:jc w:val="both"/>
      </w:pPr>
      <w:r>
        <w:rPr>
          <w:rFonts w:ascii="Times New Roman"/>
          <w:b w:val="false"/>
          <w:i w:val="false"/>
          <w:color w:val="000000"/>
          <w:sz w:val="28"/>
        </w:rPr>
        <w:t>
      14. Амбулаториялық жағдайлардағы мамандандырылған медициналық көмек қызметтері:</w:t>
      </w:r>
    </w:p>
    <w:bookmarkEnd w:id="62"/>
    <w:bookmarkStart w:name="z67" w:id="6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ТМККК шеңберінде әлеуметтік мәні бар аурулар кезінде медициналық көрсетілетін қызметтер тізбесі бойынша;</w:t>
      </w:r>
    </w:p>
    <w:bookmarkEnd w:id="63"/>
    <w:bookmarkStart w:name="z68" w:id="6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МӘМС жүйесінде динамикалық байқауға жататын аурулар кезінде медициналық көрсетілетін қызметтер тізбесі бойынша; </w:t>
      </w:r>
    </w:p>
    <w:bookmarkEnd w:id="64"/>
    <w:bookmarkStart w:name="z69" w:id="65"/>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ТМККК шеңберінде әлеуметтік мәні бар ауруларға күдік туындаған кезде медициналық көрсетілетін қызметтер тізбесі бойынша;</w:t>
      </w:r>
    </w:p>
    <w:bookmarkEnd w:id="65"/>
    <w:bookmarkStart w:name="z70" w:id="66"/>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МӘМС жүйесінде дене шынықтыру және созылмалы аурулардың салдарлары кезінде оңалту медициналық көрсетілетін қызметтер тізбесі бойынша; </w:t>
      </w:r>
    </w:p>
    <w:bookmarkEnd w:id="66"/>
    <w:bookmarkStart w:name="z71" w:id="67"/>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ТМККК шеңберінде амбулаториялық жағдайлардағы мамандандырылған медициналық көмектің медициналық көрсетілетін қызметтер тізбесі бойынша; </w:t>
      </w:r>
    </w:p>
    <w:bookmarkEnd w:id="67"/>
    <w:bookmarkStart w:name="z72" w:id="68"/>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амбулаториялық жағдайлардағы мамандандырылған медициналық қызметтер көрсетудің уақыт нормативтеріне сәйкес көрсетіледі.</w:t>
      </w:r>
    </w:p>
    <w:bookmarkEnd w:id="68"/>
    <w:bookmarkStart w:name="z73" w:id="69"/>
    <w:p>
      <w:pPr>
        <w:spacing w:after="0"/>
        <w:ind w:left="0"/>
        <w:jc w:val="both"/>
      </w:pPr>
      <w:r>
        <w:rPr>
          <w:rFonts w:ascii="Times New Roman"/>
          <w:b w:val="false"/>
          <w:i w:val="false"/>
          <w:color w:val="000000"/>
          <w:sz w:val="28"/>
        </w:rPr>
        <w:t>
      15. Мамандандырылған медициналық көмек қызметтері мынадай нәтижелермен МАЖ-да тіркеумен зертханалық-диагностикалық зерттеулер бар болған жағдайда қарап-тексеру деректерімен расталған аяқталған жағдайлар шеңберінде көрсетіледі:</w:t>
      </w:r>
    </w:p>
    <w:bookmarkEnd w:id="69"/>
    <w:bookmarkStart w:name="z74" w:id="70"/>
    <w:p>
      <w:pPr>
        <w:spacing w:after="0"/>
        <w:ind w:left="0"/>
        <w:jc w:val="both"/>
      </w:pPr>
      <w:r>
        <w:rPr>
          <w:rFonts w:ascii="Times New Roman"/>
          <w:b w:val="false"/>
          <w:i w:val="false"/>
          <w:color w:val="000000"/>
          <w:sz w:val="28"/>
        </w:rPr>
        <w:t>
      1) дені сау – шағымдар мен патологиялар болмаған кезде</w:t>
      </w:r>
    </w:p>
    <w:bookmarkEnd w:id="70"/>
    <w:bookmarkStart w:name="z75" w:id="71"/>
    <w:p>
      <w:pPr>
        <w:spacing w:after="0"/>
        <w:ind w:left="0"/>
        <w:jc w:val="both"/>
      </w:pPr>
      <w:r>
        <w:rPr>
          <w:rFonts w:ascii="Times New Roman"/>
          <w:b w:val="false"/>
          <w:i w:val="false"/>
          <w:color w:val="000000"/>
          <w:sz w:val="28"/>
        </w:rPr>
        <w:t>
      2) сауығу - одан әрі зерттеп-қарау және емдеу қажеттігінсіз пациент толық жазылған кезде;</w:t>
      </w:r>
    </w:p>
    <w:bookmarkEnd w:id="71"/>
    <w:bookmarkStart w:name="z76" w:id="72"/>
    <w:p>
      <w:pPr>
        <w:spacing w:after="0"/>
        <w:ind w:left="0"/>
        <w:jc w:val="both"/>
      </w:pPr>
      <w:r>
        <w:rPr>
          <w:rFonts w:ascii="Times New Roman"/>
          <w:b w:val="false"/>
          <w:i w:val="false"/>
          <w:color w:val="000000"/>
          <w:sz w:val="28"/>
        </w:rPr>
        <w:t>
      3) жақсару - пациенттің жай-күйінің оң динамикасы болған жағдайда;</w:t>
      </w:r>
    </w:p>
    <w:bookmarkEnd w:id="72"/>
    <w:bookmarkStart w:name="z77" w:id="73"/>
    <w:p>
      <w:pPr>
        <w:spacing w:after="0"/>
        <w:ind w:left="0"/>
        <w:jc w:val="both"/>
      </w:pPr>
      <w:r>
        <w:rPr>
          <w:rFonts w:ascii="Times New Roman"/>
          <w:b w:val="false"/>
          <w:i w:val="false"/>
          <w:color w:val="000000"/>
          <w:sz w:val="28"/>
        </w:rPr>
        <w:t>
      4) өзгеріссіз – нашарлауы немесе жақсаруы белгілерінсіз пациенттің тұрақты жай-күйі кезінде;</w:t>
      </w:r>
    </w:p>
    <w:bookmarkEnd w:id="73"/>
    <w:bookmarkStart w:name="z78" w:id="74"/>
    <w:p>
      <w:pPr>
        <w:spacing w:after="0"/>
        <w:ind w:left="0"/>
        <w:jc w:val="both"/>
      </w:pPr>
      <w:r>
        <w:rPr>
          <w:rFonts w:ascii="Times New Roman"/>
          <w:b w:val="false"/>
          <w:i w:val="false"/>
          <w:color w:val="000000"/>
          <w:sz w:val="28"/>
        </w:rPr>
        <w:t>
      5) нашарлауы - пациенттің жай-күйінің теріс динамикасы болған жағдайда;</w:t>
      </w:r>
    </w:p>
    <w:bookmarkEnd w:id="74"/>
    <w:bookmarkStart w:name="z79" w:id="75"/>
    <w:p>
      <w:pPr>
        <w:spacing w:after="0"/>
        <w:ind w:left="0"/>
        <w:jc w:val="both"/>
      </w:pPr>
      <w:r>
        <w:rPr>
          <w:rFonts w:ascii="Times New Roman"/>
          <w:b w:val="false"/>
          <w:i w:val="false"/>
          <w:color w:val="000000"/>
          <w:sz w:val="28"/>
        </w:rPr>
        <w:t>
      6) қайтыс болуы – өлім жағдайы болған кезде.</w:t>
      </w:r>
    </w:p>
    <w:bookmarkEnd w:id="75"/>
    <w:p>
      <w:pPr>
        <w:spacing w:after="0"/>
        <w:ind w:left="0"/>
        <w:jc w:val="both"/>
      </w:pPr>
      <w:r>
        <w:rPr>
          <w:rFonts w:ascii="Times New Roman"/>
          <w:b w:val="false"/>
          <w:i w:val="false"/>
          <w:color w:val="000000"/>
          <w:sz w:val="28"/>
        </w:rPr>
        <w:t>
      Мамандандырылған көмек қызметін көрсету кезінде жағдай аяқталмаған кезде МАЖ-ға ауру жалғасуда деп қорытынды енгізіледі.</w:t>
      </w:r>
    </w:p>
    <w:bookmarkStart w:name="z80" w:id="76"/>
    <w:p>
      <w:pPr>
        <w:spacing w:after="0"/>
        <w:ind w:left="0"/>
        <w:jc w:val="both"/>
      </w:pPr>
      <w:r>
        <w:rPr>
          <w:rFonts w:ascii="Times New Roman"/>
          <w:b w:val="false"/>
          <w:i w:val="false"/>
          <w:color w:val="000000"/>
          <w:sz w:val="28"/>
        </w:rPr>
        <w:t xml:space="preserve">
      16. Медициналық көрсетілетін қызметтердің тізбесін "Халық денсаулығы және денсаулық сақтау жүйесі туралы" Қазақстан Республикасының Кодексінің </w:t>
      </w:r>
      <w:r>
        <w:rPr>
          <w:rFonts w:ascii="Times New Roman"/>
          <w:b w:val="false"/>
          <w:i w:val="false"/>
          <w:color w:val="000000"/>
          <w:sz w:val="28"/>
        </w:rPr>
        <w:t>201-бабына</w:t>
      </w:r>
      <w:r>
        <w:rPr>
          <w:rFonts w:ascii="Times New Roman"/>
          <w:b w:val="false"/>
          <w:i w:val="false"/>
          <w:color w:val="000000"/>
          <w:sz w:val="28"/>
        </w:rPr>
        <w:t xml:space="preserve"> сәйкес сақтанушымен (сақтандырылушымен) келісу бойынша сақтандыру ұйымы белгілейді.</w:t>
      </w:r>
    </w:p>
    <w:bookmarkEnd w:id="76"/>
    <w:bookmarkStart w:name="z81" w:id="77"/>
    <w:p>
      <w:pPr>
        <w:spacing w:after="0"/>
        <w:ind w:left="0"/>
        <w:jc w:val="both"/>
      </w:pPr>
      <w:r>
        <w:rPr>
          <w:rFonts w:ascii="Times New Roman"/>
          <w:b w:val="false"/>
          <w:i w:val="false"/>
          <w:color w:val="000000"/>
          <w:sz w:val="28"/>
        </w:rPr>
        <w:t xml:space="preserve">
      17. Амбулаториялық жағдайлардағы мамандандырылған медициналық көмек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жүгіну себептерін көрсете отырып, жоспарланған қабылдау бойынша көрсетілетін қызметтерді алу үшін 60 күнтізбелік күннен аспайтын күту мерзімімен қызметке жолдама қалыптастыру арқылы бейінді мамандар мен МСАК мамандарының жолдамасы бойынша медициналық көмек көрсетудің екінші және үшінші деңгейлерінде жоспарлы тәртіппен көрсетіледі.</w:t>
      </w:r>
    </w:p>
    <w:bookmarkEnd w:id="77"/>
    <w:bookmarkStart w:name="z82" w:id="78"/>
    <w:p>
      <w:pPr>
        <w:spacing w:after="0"/>
        <w:ind w:left="0"/>
        <w:jc w:val="both"/>
      </w:pPr>
      <w:r>
        <w:rPr>
          <w:rFonts w:ascii="Times New Roman"/>
          <w:b w:val="false"/>
          <w:i w:val="false"/>
          <w:color w:val="000000"/>
          <w:sz w:val="28"/>
        </w:rPr>
        <w:t>
      18. ТМККК шеңберінде және (немесе) МӘМС жүйесінде амбулаториялық жағдайларда мамандандырылған медициналық көмек көрсету МСАК мамандарының жолдамасынсыз мынадай жағдайларда:</w:t>
      </w:r>
    </w:p>
    <w:bookmarkEnd w:id="78"/>
    <w:bookmarkStart w:name="z83" w:id="79"/>
    <w:p>
      <w:pPr>
        <w:spacing w:after="0"/>
        <w:ind w:left="0"/>
        <w:jc w:val="both"/>
      </w:pPr>
      <w:r>
        <w:rPr>
          <w:rFonts w:ascii="Times New Roman"/>
          <w:b w:val="false"/>
          <w:i w:val="false"/>
          <w:color w:val="000000"/>
          <w:sz w:val="28"/>
        </w:rPr>
        <w:t>
      1) кезек күттірмейтін жағдайлар мен жарақаттар, оның ішінде офтальмологиялық, оториноларингологиялық және басқа да жарақаттар;</w:t>
      </w:r>
    </w:p>
    <w:bookmarkEnd w:id="79"/>
    <w:bookmarkStart w:name="z84" w:id="80"/>
    <w:p>
      <w:pPr>
        <w:spacing w:after="0"/>
        <w:ind w:left="0"/>
        <w:jc w:val="both"/>
      </w:pPr>
      <w:r>
        <w:rPr>
          <w:rFonts w:ascii="Times New Roman"/>
          <w:b w:val="false"/>
          <w:i w:val="false"/>
          <w:color w:val="000000"/>
          <w:sz w:val="28"/>
        </w:rPr>
        <w:t>
      2) пациенттің шұғыл және жоспарлы стоматологиялық көмек көрсету бойынша жүгінуі;</w:t>
      </w:r>
    </w:p>
    <w:bookmarkEnd w:id="80"/>
    <w:bookmarkStart w:name="z85" w:id="81"/>
    <w:p>
      <w:pPr>
        <w:spacing w:after="0"/>
        <w:ind w:left="0"/>
        <w:jc w:val="both"/>
      </w:pPr>
      <w:r>
        <w:rPr>
          <w:rFonts w:ascii="Times New Roman"/>
          <w:b w:val="false"/>
          <w:i w:val="false"/>
          <w:color w:val="000000"/>
          <w:sz w:val="28"/>
        </w:rPr>
        <w:t>
      3) пациенттің дерматовенерологиялық бейіндегі аурулар бойынша бейінді маманға жүгінуі;</w:t>
      </w:r>
    </w:p>
    <w:bookmarkEnd w:id="81"/>
    <w:bookmarkStart w:name="z86" w:id="82"/>
    <w:p>
      <w:pPr>
        <w:spacing w:after="0"/>
        <w:ind w:left="0"/>
        <w:jc w:val="both"/>
      </w:pPr>
      <w:r>
        <w:rPr>
          <w:rFonts w:ascii="Times New Roman"/>
          <w:b w:val="false"/>
          <w:i w:val="false"/>
          <w:color w:val="000000"/>
          <w:sz w:val="28"/>
        </w:rPr>
        <w:t>
      4) пациенттің жүктілік бойынша есепке қоюды қоспағанда, акушер-гинекологқа жүгінуі;</w:t>
      </w:r>
    </w:p>
    <w:bookmarkEnd w:id="82"/>
    <w:bookmarkStart w:name="z87" w:id="83"/>
    <w:p>
      <w:pPr>
        <w:spacing w:after="0"/>
        <w:ind w:left="0"/>
        <w:jc w:val="both"/>
      </w:pPr>
      <w:r>
        <w:rPr>
          <w:rFonts w:ascii="Times New Roman"/>
          <w:b w:val="false"/>
          <w:i w:val="false"/>
          <w:color w:val="000000"/>
          <w:sz w:val="28"/>
        </w:rPr>
        <w:t>
      5) пациенттің жастар денсаулық орталықтарына жүгінуі (өз бетінше жүгіну);</w:t>
      </w:r>
    </w:p>
    <w:bookmarkEnd w:id="83"/>
    <w:bookmarkStart w:name="z88" w:id="84"/>
    <w:p>
      <w:pPr>
        <w:spacing w:after="0"/>
        <w:ind w:left="0"/>
        <w:jc w:val="both"/>
      </w:pPr>
      <w:r>
        <w:rPr>
          <w:rFonts w:ascii="Times New Roman"/>
          <w:b w:val="false"/>
          <w:i w:val="false"/>
          <w:color w:val="000000"/>
          <w:sz w:val="28"/>
        </w:rPr>
        <w:t xml:space="preserve">
      6) № ҚР ДСМ-149/2020 </w:t>
      </w:r>
      <w:r>
        <w:rPr>
          <w:rFonts w:ascii="Times New Roman"/>
          <w:b w:val="false"/>
          <w:i w:val="false"/>
          <w:color w:val="000000"/>
          <w:sz w:val="28"/>
        </w:rPr>
        <w:t>бұйрыққа</w:t>
      </w:r>
      <w:r>
        <w:rPr>
          <w:rFonts w:ascii="Times New Roman"/>
          <w:b w:val="false"/>
          <w:i w:val="false"/>
          <w:color w:val="000000"/>
          <w:sz w:val="28"/>
        </w:rPr>
        <w:t xml:space="preserve"> сәйкес пациенттің динамикалық байқауға жататын созылмалы аурулардың тізбесі бойынша денсаулық сақтау ұйымына бейінді маманға және бейінді маманның мейіргеріне жүгінуі;</w:t>
      </w:r>
    </w:p>
    <w:bookmarkEnd w:id="84"/>
    <w:bookmarkStart w:name="z89" w:id="85"/>
    <w:p>
      <w:pPr>
        <w:spacing w:after="0"/>
        <w:ind w:left="0"/>
        <w:jc w:val="both"/>
      </w:pPr>
      <w:r>
        <w:rPr>
          <w:rFonts w:ascii="Times New Roman"/>
          <w:b w:val="false"/>
          <w:i w:val="false"/>
          <w:color w:val="000000"/>
          <w:sz w:val="28"/>
        </w:rPr>
        <w:t>
      7) ауруы бойынша 1 (бір) аяқталған жағдай шеңберінде бейінді маманға (бейінді маманның мейіргеріне) қайта қабылдауға барған кезде;</w:t>
      </w:r>
    </w:p>
    <w:bookmarkEnd w:id="85"/>
    <w:p>
      <w:pPr>
        <w:spacing w:after="0"/>
        <w:ind w:left="0"/>
        <w:jc w:val="both"/>
      </w:pPr>
      <w:r>
        <w:rPr>
          <w:rFonts w:ascii="Times New Roman"/>
          <w:b w:val="false"/>
          <w:i w:val="false"/>
          <w:color w:val="000000"/>
          <w:sz w:val="28"/>
        </w:rPr>
        <w:t xml:space="preserve">
      Бір аяқталған жағдай шеңберінде, көрсетілімдер болған жағдайда бірінші, екінші немесе үшінші деңгейдегі бейінді маман үш түрлі бейінді мамандарға дейін консультацияларды қоса алғанда, МАЖ-ға деректерді міндетті түрде енгізу арқылы қосымша консультативтік-диагностикалық қызметтерге жолдама ресімдейді; </w:t>
      </w:r>
    </w:p>
    <w:bookmarkStart w:name="z90" w:id="86"/>
    <w:p>
      <w:pPr>
        <w:spacing w:after="0"/>
        <w:ind w:left="0"/>
        <w:jc w:val="both"/>
      </w:pPr>
      <w:r>
        <w:rPr>
          <w:rFonts w:ascii="Times New Roman"/>
          <w:b w:val="false"/>
          <w:i w:val="false"/>
          <w:color w:val="000000"/>
          <w:sz w:val="28"/>
        </w:rPr>
        <w:t>
      8) пациенттің психикалық денсаулық орталығының тіркелген жері бойынша психологқа және психиатр-дәрігерге жүгінуі;</w:t>
      </w:r>
    </w:p>
    <w:bookmarkEnd w:id="86"/>
    <w:bookmarkStart w:name="z91" w:id="87"/>
    <w:p>
      <w:pPr>
        <w:spacing w:after="0"/>
        <w:ind w:left="0"/>
        <w:jc w:val="both"/>
      </w:pPr>
      <w:r>
        <w:rPr>
          <w:rFonts w:ascii="Times New Roman"/>
          <w:b w:val="false"/>
          <w:i w:val="false"/>
          <w:color w:val="000000"/>
          <w:sz w:val="28"/>
        </w:rPr>
        <w:t>
      9) жылжымалы медициналық кешендермен және медициналық пойыздармен қызметтер көрсету кезінде жүзеге асырылады.</w:t>
      </w:r>
    </w:p>
    <w:bookmarkEnd w:id="87"/>
    <w:bookmarkStart w:name="z92" w:id="88"/>
    <w:p>
      <w:pPr>
        <w:spacing w:after="0"/>
        <w:ind w:left="0"/>
        <w:jc w:val="both"/>
      </w:pPr>
      <w:r>
        <w:rPr>
          <w:rFonts w:ascii="Times New Roman"/>
          <w:b w:val="false"/>
          <w:i w:val="false"/>
          <w:color w:val="000000"/>
          <w:sz w:val="28"/>
        </w:rPr>
        <w:t>
      19. МСАК мамандарының жолдамасынсыз бейінді маманға кабылдауға жазылу осы Қағидалардың 18-тармағына сәйкес:</w:t>
      </w:r>
    </w:p>
    <w:bookmarkEnd w:id="88"/>
    <w:bookmarkStart w:name="z93" w:id="89"/>
    <w:p>
      <w:pPr>
        <w:spacing w:after="0"/>
        <w:ind w:left="0"/>
        <w:jc w:val="both"/>
      </w:pPr>
      <w:r>
        <w:rPr>
          <w:rFonts w:ascii="Times New Roman"/>
          <w:b w:val="false"/>
          <w:i w:val="false"/>
          <w:color w:val="000000"/>
          <w:sz w:val="28"/>
        </w:rPr>
        <w:t>
      1) пациенттің бекітілген жері бойынша медициналық ұйымға және (немесе) ТМККК шеңберінде және (немесе) МӘМС жүйесінде медициналық көрсетілетін қызметтердің өнім берушілері мен бірлесіп орындаушылар базасының денсаулық сақтау субъектісіне тікелей жүгінуі;</w:t>
      </w:r>
    </w:p>
    <w:bookmarkEnd w:id="89"/>
    <w:bookmarkStart w:name="z94" w:id="90"/>
    <w:p>
      <w:pPr>
        <w:spacing w:after="0"/>
        <w:ind w:left="0"/>
        <w:jc w:val="both"/>
      </w:pPr>
      <w:r>
        <w:rPr>
          <w:rFonts w:ascii="Times New Roman"/>
          <w:b w:val="false"/>
          <w:i w:val="false"/>
          <w:color w:val="000000"/>
          <w:sz w:val="28"/>
        </w:rPr>
        <w:t>
      2) медициналық ұйымның тіркеу орнына жеке жүгіну, медициналық ұйымның сall-орталығы арқылы телефонмен байланысу, МАЖ мобильді қосымшалары арқылы дәрігердің немесе мейіргердің қабылдауына жазылуды ресімдеу. Жазба "Дәрігердің қабылдауына алдын ала жазылу" және "Мейіргер қабылдауына алдын ала жазылу" МАЖ-ға енгізіледі, онда дәрігердің қабылдау графигіне сәйкес дәрігердің бос уақыты мен қабылдау күні көрсетілген жауап беріледі. Пациент телефон байланысы, электрондық пошта немесе SMS-хабарлама арқылы қабылдау күні мен уақыты туралы хабарлама алады;</w:t>
      </w:r>
    </w:p>
    <w:bookmarkEnd w:id="90"/>
    <w:bookmarkStart w:name="z95" w:id="91"/>
    <w:p>
      <w:pPr>
        <w:spacing w:after="0"/>
        <w:ind w:left="0"/>
        <w:jc w:val="both"/>
      </w:pPr>
      <w:r>
        <w:rPr>
          <w:rFonts w:ascii="Times New Roman"/>
          <w:b w:val="false"/>
          <w:i w:val="false"/>
          <w:color w:val="000000"/>
          <w:sz w:val="28"/>
        </w:rPr>
        <w:t>
      3) пациенттің Электрондық үкімет порталы арқылы жүгінуі және "Жеке кабинетке" электрондық өтінім мәртебесі түрінде хабарлама келіп түсумен "Дәрігердің қабылдауына жазылу" және "Мейіргердің қабылдауына жазылу" мемлекеттік қызмет көрсетуге сұрау салуы кезінде жүзеге асырылады.</w:t>
      </w:r>
    </w:p>
    <w:bookmarkEnd w:id="91"/>
    <w:bookmarkStart w:name="z96" w:id="92"/>
    <w:p>
      <w:pPr>
        <w:spacing w:after="0"/>
        <w:ind w:left="0"/>
        <w:jc w:val="both"/>
      </w:pPr>
      <w:r>
        <w:rPr>
          <w:rFonts w:ascii="Times New Roman"/>
          <w:b w:val="false"/>
          <w:i w:val="false"/>
          <w:color w:val="000000"/>
          <w:sz w:val="28"/>
        </w:rPr>
        <w:t>
      20. ТМККК шеңберінде және (немесе) МӘМС жүйесінде амбулаториялық жағдайлардағы мамандандырылған медициналық қызметтер көрсететін денсаулық сақтау субъектілері бейінді мамандарды қабылдау графигін кемінде күнтізбелік 60 күн ашық күнмен медициналық ақпараттық жүйеге енгізеді және график өзгерген жағдайда деректердің өзектілендірілуін қамтамасыз етеді.</w:t>
      </w:r>
    </w:p>
    <w:bookmarkEnd w:id="92"/>
    <w:bookmarkStart w:name="z97" w:id="93"/>
    <w:p>
      <w:pPr>
        <w:spacing w:after="0"/>
        <w:ind w:left="0"/>
        <w:jc w:val="both"/>
      </w:pPr>
      <w:r>
        <w:rPr>
          <w:rFonts w:ascii="Times New Roman"/>
          <w:b w:val="false"/>
          <w:i w:val="false"/>
          <w:color w:val="000000"/>
          <w:sz w:val="28"/>
        </w:rPr>
        <w:t>
      21. Пациент бейінді маманға жүгінген жағдайда бейінді маманның мейіргері бейінді маманның жоспарлы қабылдауына дайындықты жүргізеді:</w:t>
      </w:r>
    </w:p>
    <w:bookmarkEnd w:id="93"/>
    <w:bookmarkStart w:name="z98" w:id="94"/>
    <w:p>
      <w:pPr>
        <w:spacing w:after="0"/>
        <w:ind w:left="0"/>
        <w:jc w:val="both"/>
      </w:pPr>
      <w:r>
        <w:rPr>
          <w:rFonts w:ascii="Times New Roman"/>
          <w:b w:val="false"/>
          <w:i w:val="false"/>
          <w:color w:val="000000"/>
          <w:sz w:val="28"/>
        </w:rPr>
        <w:t>
      1) пациенттерді алдын ала телефон арқылы хабардар етуді;</w:t>
      </w:r>
    </w:p>
    <w:bookmarkEnd w:id="94"/>
    <w:bookmarkStart w:name="z99" w:id="95"/>
    <w:p>
      <w:pPr>
        <w:spacing w:after="0"/>
        <w:ind w:left="0"/>
        <w:jc w:val="both"/>
      </w:pPr>
      <w:r>
        <w:rPr>
          <w:rFonts w:ascii="Times New Roman"/>
          <w:b w:val="false"/>
          <w:i w:val="false"/>
          <w:color w:val="000000"/>
          <w:sz w:val="28"/>
        </w:rPr>
        <w:t>
      2) пациентті зерттеп-қарау көлеміне сәйкес зертханалық-диагностикалық зерттеулер жүргізуге жолдаманы қалыптастыру және беруді;</w:t>
      </w:r>
    </w:p>
    <w:bookmarkEnd w:id="95"/>
    <w:bookmarkStart w:name="z100" w:id="96"/>
    <w:p>
      <w:pPr>
        <w:spacing w:after="0"/>
        <w:ind w:left="0"/>
        <w:jc w:val="both"/>
      </w:pPr>
      <w:r>
        <w:rPr>
          <w:rFonts w:ascii="Times New Roman"/>
          <w:b w:val="false"/>
          <w:i w:val="false"/>
          <w:color w:val="000000"/>
          <w:sz w:val="28"/>
        </w:rPr>
        <w:t>
      3) қолда бар зертханалық-диагностикалық көрсетілетін қызметтердің нәтижелерін жүктеп алуды;</w:t>
      </w:r>
    </w:p>
    <w:bookmarkEnd w:id="96"/>
    <w:bookmarkStart w:name="z101" w:id="97"/>
    <w:p>
      <w:pPr>
        <w:spacing w:after="0"/>
        <w:ind w:left="0"/>
        <w:jc w:val="both"/>
      </w:pPr>
      <w:r>
        <w:rPr>
          <w:rFonts w:ascii="Times New Roman"/>
          <w:b w:val="false"/>
          <w:i w:val="false"/>
          <w:color w:val="000000"/>
          <w:sz w:val="28"/>
        </w:rPr>
        <w:t>
      4) зертханалық-диагностикалық көрсетілетін қызметтердің нәтижелерін түсіндіруді;</w:t>
      </w:r>
    </w:p>
    <w:bookmarkEnd w:id="97"/>
    <w:bookmarkStart w:name="z102" w:id="98"/>
    <w:p>
      <w:pPr>
        <w:spacing w:after="0"/>
        <w:ind w:left="0"/>
        <w:jc w:val="both"/>
      </w:pPr>
      <w:r>
        <w:rPr>
          <w:rFonts w:ascii="Times New Roman"/>
          <w:b w:val="false"/>
          <w:i w:val="false"/>
          <w:color w:val="000000"/>
          <w:sz w:val="28"/>
        </w:rPr>
        <w:t>
      5) бейінді маманға зертханалық-диагностикалық көрсетілетін қызметтердің нәтижелерін ұсынуды жүзеге асырады.</w:t>
      </w:r>
    </w:p>
    <w:bookmarkEnd w:id="98"/>
    <w:bookmarkStart w:name="z103" w:id="99"/>
    <w:p>
      <w:pPr>
        <w:spacing w:after="0"/>
        <w:ind w:left="0"/>
        <w:jc w:val="both"/>
      </w:pPr>
      <w:r>
        <w:rPr>
          <w:rFonts w:ascii="Times New Roman"/>
          <w:b w:val="false"/>
          <w:i w:val="false"/>
          <w:color w:val="000000"/>
          <w:sz w:val="28"/>
        </w:rPr>
        <w:t>
      22. Бейінді маман динамикалық байқауда тұрған, оның ішінде алғаш анықталған пациенттердің жай-күйіне бағалау жүргізеді және аурудың ауырлығына және асқынулардың болуына байланысты динамикалық байқаудың деңгейін айқындайды:</w:t>
      </w:r>
    </w:p>
    <w:bookmarkEnd w:id="99"/>
    <w:bookmarkStart w:name="z104" w:id="100"/>
    <w:p>
      <w:pPr>
        <w:spacing w:after="0"/>
        <w:ind w:left="0"/>
        <w:jc w:val="both"/>
      </w:pPr>
      <w:r>
        <w:rPr>
          <w:rFonts w:ascii="Times New Roman"/>
          <w:b w:val="false"/>
          <w:i w:val="false"/>
          <w:color w:val="000000"/>
          <w:sz w:val="28"/>
        </w:rPr>
        <w:t>
      1) бейінді маманда – асқынулар және декомпенсация белгілерімен аурудың өршу жағдайында;</w:t>
      </w:r>
    </w:p>
    <w:bookmarkEnd w:id="100"/>
    <w:bookmarkStart w:name="z105" w:id="101"/>
    <w:p>
      <w:pPr>
        <w:spacing w:after="0"/>
        <w:ind w:left="0"/>
        <w:jc w:val="both"/>
      </w:pPr>
      <w:r>
        <w:rPr>
          <w:rFonts w:ascii="Times New Roman"/>
          <w:b w:val="false"/>
          <w:i w:val="false"/>
          <w:color w:val="000000"/>
          <w:sz w:val="28"/>
        </w:rPr>
        <w:t>
      2) МСАК ұйымының дәрігерінде – қалпына келтіру жайі-күйі, түзеуге болатын асқынулар болған жағдайда.</w:t>
      </w:r>
    </w:p>
    <w:bookmarkEnd w:id="101"/>
    <w:bookmarkStart w:name="z106" w:id="102"/>
    <w:p>
      <w:pPr>
        <w:spacing w:after="0"/>
        <w:ind w:left="0"/>
        <w:jc w:val="both"/>
      </w:pPr>
      <w:r>
        <w:rPr>
          <w:rFonts w:ascii="Times New Roman"/>
          <w:b w:val="false"/>
          <w:i w:val="false"/>
          <w:color w:val="000000"/>
          <w:sz w:val="28"/>
        </w:rPr>
        <w:t>
      23. Бейінді маман МАЖ-да диагностика нәтижелерінің сипаттамасын, қорытынды диагнозды және пациенттің жеке емдеу жоспарын қоса алғанда, жағдайдың аяқталғанын тіркейді. Жеке емдеу жоспарын түзетуді МПТ-мен келісу бойынша бейінді маман жүргізеді.</w:t>
      </w:r>
    </w:p>
    <w:bookmarkEnd w:id="102"/>
    <w:bookmarkStart w:name="z107" w:id="103"/>
    <w:p>
      <w:pPr>
        <w:spacing w:after="0"/>
        <w:ind w:left="0"/>
        <w:jc w:val="both"/>
      </w:pPr>
      <w:r>
        <w:rPr>
          <w:rFonts w:ascii="Times New Roman"/>
          <w:b w:val="false"/>
          <w:i w:val="false"/>
          <w:color w:val="000000"/>
          <w:sz w:val="28"/>
        </w:rPr>
        <w:t>
      24. Ауру бойынша жүгінген жағдайда бейінді маман емшаралар мен манипуляциялар жүргізеді, оның ішінде стоматологиялық көмек көрсетеді.</w:t>
      </w:r>
    </w:p>
    <w:bookmarkEnd w:id="103"/>
    <w:bookmarkStart w:name="z108" w:id="104"/>
    <w:p>
      <w:pPr>
        <w:spacing w:after="0"/>
        <w:ind w:left="0"/>
        <w:jc w:val="both"/>
      </w:pPr>
      <w:r>
        <w:rPr>
          <w:rFonts w:ascii="Times New Roman"/>
          <w:b w:val="false"/>
          <w:i w:val="false"/>
          <w:color w:val="000000"/>
          <w:sz w:val="28"/>
        </w:rPr>
        <w:t xml:space="preserve">
      25. Амбулаториялық жағдайлардағы бейінді маман мамандандырылған көмек көрсету кезінде есепке алу құжаттамасын жүргізу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(бұдан әрі –№ ҚР ДСМ-175/2020 бұйрық) нысандар бойынша жүзеге асырылады.</w:t>
      </w:r>
    </w:p>
    <w:bookmarkEnd w:id="104"/>
    <w:p>
      <w:pPr>
        <w:spacing w:after="0"/>
        <w:ind w:left="0"/>
        <w:jc w:val="both"/>
      </w:pPr>
      <w:r>
        <w:rPr>
          <w:rFonts w:ascii="Times New Roman"/>
          <w:b w:val="false"/>
          <w:i w:val="false"/>
          <w:color w:val="000000"/>
          <w:sz w:val="28"/>
        </w:rPr>
        <w:t>
      Техникалық мүмкіндік болмаған кезде медициналық құжаттама кейіннен күнтізбелік 1 ай мерзімінен кешіктірмей МАЖ-ға енгізуімен қағаз түрінде ресімделеді.</w:t>
      </w:r>
    </w:p>
    <w:bookmarkStart w:name="z109" w:id="105"/>
    <w:p>
      <w:pPr>
        <w:spacing w:after="0"/>
        <w:ind w:left="0"/>
        <w:jc w:val="both"/>
      </w:pPr>
      <w:r>
        <w:rPr>
          <w:rFonts w:ascii="Times New Roman"/>
          <w:b w:val="false"/>
          <w:i w:val="false"/>
          <w:color w:val="000000"/>
          <w:sz w:val="28"/>
        </w:rPr>
        <w:t xml:space="preserve">
      26. Амбулаториялық жағдайлардағы мамандандырылған медициналық көмек көрсеткен бейінді маман көрсетілімдер болған кезде "Еңбекке уақытша жарамсыздыққа сараптама жүргізу,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сәйкес еңбекке уақытша жарамсыздық парағын және (немесе) анықтаманы береді немесе ұзартады, ал тұрақты еңбек ету қабілетінен айырылған жағдайда Қазақстан Республикасы Премьер-Министрінің орынбасары - Еңбек және халықты әлеуметтік қорғау министрінің 2023 жылғы 29 маусымдағы № 260 "Медициналық-әлеуметтік сараптама жүргізу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32922 болып тіркелген) сәйкес медициналық-әлеуметтік сараптамаға жібереді.</w:t>
      </w:r>
    </w:p>
    <w:bookmarkEnd w:id="105"/>
    <w:bookmarkStart w:name="z110" w:id="106"/>
    <w:p>
      <w:pPr>
        <w:spacing w:after="0"/>
        <w:ind w:left="0"/>
        <w:jc w:val="both"/>
      </w:pPr>
      <w:r>
        <w:rPr>
          <w:rFonts w:ascii="Times New Roman"/>
          <w:b w:val="false"/>
          <w:i w:val="false"/>
          <w:color w:val="000000"/>
          <w:sz w:val="28"/>
        </w:rPr>
        <w:t>
      27. Мамандандырылған құзыреттер орталықтарында, ұттық орталықтарда, ғылыми-зерттеу институттарында екінші және үшінші деңгейдегі бейінді мамандар көрсететін ТМККК шеңберінде және (немесе) МӘМС жүйесінде мамандандырылған медициналық көмек алуға жолдаманы кемінде 3 (үш) маманның қатысуымен МПТ отырысы өткеннен кейін, медициналық ұйымдардың бірінші және (немесе) екінші деңгейдегі мамандары мынадай жағдайда жүзеге асырады:</w:t>
      </w:r>
    </w:p>
    <w:bookmarkEnd w:id="106"/>
    <w:p>
      <w:pPr>
        <w:spacing w:after="0"/>
        <w:ind w:left="0"/>
        <w:jc w:val="both"/>
      </w:pPr>
      <w:r>
        <w:rPr>
          <w:rFonts w:ascii="Times New Roman"/>
          <w:b w:val="false"/>
          <w:i w:val="false"/>
          <w:color w:val="000000"/>
          <w:sz w:val="28"/>
        </w:rPr>
        <w:t>
      диагнозды түсіну үшін күрделі, түсініксіз жағдайлардың сараланған диагностикасы;</w:t>
      </w:r>
    </w:p>
    <w:p>
      <w:pPr>
        <w:spacing w:after="0"/>
        <w:ind w:left="0"/>
        <w:jc w:val="both"/>
      </w:pPr>
      <w:r>
        <w:rPr>
          <w:rFonts w:ascii="Times New Roman"/>
          <w:b w:val="false"/>
          <w:i w:val="false"/>
          <w:color w:val="000000"/>
          <w:sz w:val="28"/>
        </w:rPr>
        <w:t>
      сирек кездесетін, орфандық аурулардың диагностикасы;</w:t>
      </w:r>
    </w:p>
    <w:p>
      <w:pPr>
        <w:spacing w:after="0"/>
        <w:ind w:left="0"/>
        <w:jc w:val="both"/>
      </w:pPr>
      <w:r>
        <w:rPr>
          <w:rFonts w:ascii="Times New Roman"/>
          <w:b w:val="false"/>
          <w:i w:val="false"/>
          <w:color w:val="000000"/>
          <w:sz w:val="28"/>
        </w:rPr>
        <w:t>
      қадағалап-қарау, емдеу тәсілін айқындаудың, сондай-ақ еңбекке жарамсыздықты сараптамалық бағалаудың даулы жағдайларын шешу;</w:t>
      </w:r>
    </w:p>
    <w:p>
      <w:pPr>
        <w:spacing w:after="0"/>
        <w:ind w:left="0"/>
        <w:jc w:val="both"/>
      </w:pPr>
      <w:r>
        <w:rPr>
          <w:rFonts w:ascii="Times New Roman"/>
          <w:b w:val="false"/>
          <w:i w:val="false"/>
          <w:color w:val="000000"/>
          <w:sz w:val="28"/>
        </w:rPr>
        <w:t>
      шетелге емделуге жіберу үшін көрсетілімдердің болуын анықтау;</w:t>
      </w:r>
    </w:p>
    <w:p>
      <w:pPr>
        <w:spacing w:after="0"/>
        <w:ind w:left="0"/>
        <w:jc w:val="both"/>
      </w:pPr>
      <w:r>
        <w:rPr>
          <w:rFonts w:ascii="Times New Roman"/>
          <w:b w:val="false"/>
          <w:i w:val="false"/>
          <w:color w:val="000000"/>
          <w:sz w:val="28"/>
        </w:rPr>
        <w:t>
      аурудың жиі қайталануы және декомпенсация жағдайларында пациенттерді қадағалап қарау және емдеу тактикасын айқындау;</w:t>
      </w:r>
    </w:p>
    <w:p>
      <w:pPr>
        <w:spacing w:after="0"/>
        <w:ind w:left="0"/>
        <w:jc w:val="both"/>
      </w:pPr>
      <w:r>
        <w:rPr>
          <w:rFonts w:ascii="Times New Roman"/>
          <w:b w:val="false"/>
          <w:i w:val="false"/>
          <w:color w:val="000000"/>
          <w:sz w:val="28"/>
        </w:rPr>
        <w:t>
      МСАК деңгейінде жүргізілетін емдеу іс-шараларының тиімсіздігі кезінде диагностика және емдеу.</w:t>
      </w:r>
    </w:p>
    <w:bookmarkStart w:name="z111" w:id="107"/>
    <w:p>
      <w:pPr>
        <w:spacing w:after="0"/>
        <w:ind w:left="0"/>
        <w:jc w:val="both"/>
      </w:pPr>
      <w:r>
        <w:rPr>
          <w:rFonts w:ascii="Times New Roman"/>
          <w:b w:val="false"/>
          <w:i w:val="false"/>
          <w:color w:val="000000"/>
          <w:sz w:val="28"/>
        </w:rPr>
        <w:t>
      28. Үшінші деңгейдегі бейінді маман амбулаториялық жағдайларда аурулар мен жарақаттарды диагностикалау, емдеуді, медициналық оңалтуды және профилактиканы қамтитын мамандандырылған медициналық көмек көрсетеді. Бейінді маман өз қызметі шеңберінде пациенттермен, олардың заңды өкілдерімен, сондай-ақ басқа да медицина қызметкерлерімен қашықтықтан өзара іс-қимылды қамтамасыз етуімен, телемедициналық технологияларды пайдалана отырып зерттеулер жүргізуді жүзеге асырады.</w:t>
      </w:r>
    </w:p>
    <w:bookmarkEnd w:id="107"/>
    <w:p>
      <w:pPr>
        <w:spacing w:after="0"/>
        <w:ind w:left="0"/>
        <w:jc w:val="both"/>
      </w:pPr>
      <w:r>
        <w:rPr>
          <w:rFonts w:ascii="Times New Roman"/>
          <w:b w:val="false"/>
          <w:i w:val="false"/>
          <w:color w:val="000000"/>
          <w:sz w:val="28"/>
        </w:rPr>
        <w:t xml:space="preserve">
      Амбулаториялық жағдайлардағы мамандандырылған медициналық көмек көрсеткен үшінші деңгейдегі бейінді маман МСАК ұйымының дәрігеріне немесе пациентті консультацияға жіберген басқа бейінді маманға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075/е нысан бойынша медициналық анықтаманы (дәрігерлік кәсіптік-консультациялық қорытынды) ұсынады, онда жүргізілген зерттеп қарау және емдеу нәтижелерін, сондай-ақ пациентті МСАК ұйымының дәрігерінің және (немесе) екінші деңгейдегі бейінді маманнның одан әрі қадағалап қарауы бойынша ұсынымдарды көрсетеді</w:t>
      </w:r>
    </w:p>
    <w:p>
      <w:pPr>
        <w:spacing w:after="0"/>
        <w:ind w:left="0"/>
        <w:jc w:val="both"/>
      </w:pPr>
      <w:r>
        <w:rPr>
          <w:rFonts w:ascii="Times New Roman"/>
          <w:b w:val="false"/>
          <w:i w:val="false"/>
          <w:color w:val="000000"/>
          <w:sz w:val="28"/>
        </w:rPr>
        <w:t>
      Телемедицинаны қолдана отырып көмек көрсету кезінде адамдарды сәйкестендіру, жасалатын іс-әрекеттерді құжаттау және ақпараттық қауіпсіздік талаптарын сақтау қамтамасыз етіледі.</w:t>
      </w:r>
    </w:p>
    <w:bookmarkStart w:name="z112" w:id="108"/>
    <w:p>
      <w:pPr>
        <w:spacing w:after="0"/>
        <w:ind w:left="0"/>
        <w:jc w:val="both"/>
      </w:pPr>
      <w:r>
        <w:rPr>
          <w:rFonts w:ascii="Times New Roman"/>
          <w:b w:val="false"/>
          <w:i w:val="false"/>
          <w:color w:val="000000"/>
          <w:sz w:val="28"/>
        </w:rPr>
        <w:t xml:space="preserve">
      29. Пациенттерді жоғары технологиялық қызметтерді қолдана отырып, ұлттық орталықтардың, ғылыми-зерттеу институттарының үшінші деңгейдегі бейінді мамандары көрсететін ТМККК және (немесе) МӘМС жүйесі шеңберінде мамандандырылған медициналық көмек алуға жолдама беру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құқытық актілерді мемлекеттік тіркеу тізілімінде № 21746 болып тіркелген) сәйкес жүзеге асырылады.</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Амбулаториялық жағдайлардағы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1-қосымша </w:t>
            </w:r>
          </w:p>
        </w:tc>
      </w:tr>
    </w:tbl>
    <w:bookmarkStart w:name="z114" w:id="109"/>
    <w:p>
      <w:pPr>
        <w:spacing w:after="0"/>
        <w:ind w:left="0"/>
        <w:jc w:val="left"/>
      </w:pPr>
      <w:r>
        <w:rPr>
          <w:rFonts w:ascii="Times New Roman"/>
          <w:b/>
          <w:i w:val="false"/>
          <w:color w:val="000000"/>
        </w:rPr>
        <w:t xml:space="preserve"> ТМККК шеңберінде әлеуметтік мәні бар аурулар кезінде медициналық көрсетілетін қызметтер тізбесі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Аурудың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қызметтің атауы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(А15 - А19)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фтизиатр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 шолу рентгенографиясы (1 кескін)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вирусынан (АИТВ)туындаған ауру(B20-B24)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аймақтың (бауыр, өт қабы, ұйқы безі, көкбауыр)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 шолу рентгенографиясы (1 кескін)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w:t>
            </w:r>
          </w:p>
          <w:p>
            <w:pPr>
              <w:spacing w:after="20"/>
              <w:ind w:left="20"/>
              <w:jc w:val="both"/>
            </w:pPr>
            <w:r>
              <w:rPr>
                <w:rFonts w:ascii="Times New Roman"/>
                <w:b w:val="false"/>
                <w:i w:val="false"/>
                <w:color w:val="000000"/>
                <w:sz w:val="20"/>
              </w:rPr>
              <w:t>
В18.0, B18.1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B06.126.005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 (растау)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гепатиті вирусының HBs антигеніне сомалық антиденелерді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аймақтың (бауыр, өт қабы, ұйқы безі, көкбауыр)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w:t>
            </w:r>
          </w:p>
          <w:p>
            <w:pPr>
              <w:spacing w:after="20"/>
              <w:ind w:left="20"/>
              <w:jc w:val="both"/>
            </w:pPr>
            <w:r>
              <w:rPr>
                <w:rFonts w:ascii="Times New Roman"/>
                <w:b w:val="false"/>
                <w:i w:val="false"/>
                <w:color w:val="000000"/>
                <w:sz w:val="20"/>
              </w:rPr>
              <w:t>
(B18.2)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 гепатиті вирусының PHK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аймақтың (бауыр, өт қабы, ұйқы безі, көкбауыр)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w:t>
            </w:r>
          </w:p>
          <w:p>
            <w:pPr>
              <w:spacing w:after="20"/>
              <w:ind w:left="20"/>
              <w:jc w:val="both"/>
            </w:pPr>
            <w:r>
              <w:rPr>
                <w:rFonts w:ascii="Times New Roman"/>
                <w:b w:val="false"/>
                <w:i w:val="false"/>
                <w:color w:val="000000"/>
                <w:sz w:val="20"/>
              </w:rPr>
              <w:t>
(В18.8)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 фракцияларының және талдауыштағы басқа биологиялық сұйықтықтарының электрофорезі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және бауыр циррозы (K74)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B03.156.002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альбуминді талдауышта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B04.389.002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(NA) талдауышта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әдісімен қан сарысуындағы АФП (альфафетопротеин)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аймақтың (бауыр, өт қабы, ұйқы безі, көкбауыр) УДЗ</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және қатерсіз өсінділер (С00-97; D00-09; D37-48, С81-96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шолу рентгенографиясы (1 кескін)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 томография (МРТ) (көрсетілімдер бойынша)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мінез-құлық бұзылулары (F00-F99)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психиатр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D94.081.903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инфарктісі (алғашқы 6 ай) (I21, I22, I23)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физикалық жүктемемен электрокардиографиялық зерттеу (тредмил, велоэргометр)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 қан айналымының бұзылулары (алғашқы 12 ай) I60-I64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p>
            <w:pPr>
              <w:spacing w:after="20"/>
              <w:ind w:left="20"/>
              <w:jc w:val="both"/>
            </w:pPr>
            <w:r>
              <w:rPr>
                <w:rFonts w:ascii="Times New Roman"/>
                <w:b w:val="false"/>
                <w:i w:val="false"/>
                <w:color w:val="000000"/>
                <w:sz w:val="20"/>
              </w:rPr>
              <w:t>
ангиохирург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Брахиоцефалиялық діңнің УДДГ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дегенеративті аурулары (G30-G32)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демиелинизациялық аурулары (G35-G37)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магнитті-резонансты томографиясы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G 40 (G40.4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 (B55)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Инфекционист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 (D56, D56.0-D56.2, D56.4, D57, D57.0-D57.2)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түнгі гемоглобинурия (Маркиафавы- Микели) (D59.5)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B02.421.001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эритроциттерінің осмостық төзімділігін қолмен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 фракцияларының және талдауыштағы басқа биологиялық сұйықтықтарының электрофорезі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қандағы глюкоза-6-фосфатдегидрогеназаны (Г-6-ФДГ)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сарысуындағы пируваткиназаны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B06.679.012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үлгісін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Гепатобилиопанкреатикалық аймақтың УДЗ (бауыр, өт қабы, ұйқы безі, көкбауыр)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апластикалық анемия (D61.9)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 (D69.3)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тіндерінің гистиоцитозы (D76.0)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ферритинді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трансферинді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C03.018.005</w:t>
            </w:r>
          </w:p>
          <w:p>
            <w:pPr>
              <w:spacing w:after="20"/>
              <w:ind w:left="20"/>
              <w:jc w:val="both"/>
            </w:pPr>
            <w:r>
              <w:rPr>
                <w:rFonts w:ascii="Times New Roman"/>
                <w:b w:val="false"/>
                <w:i w:val="false"/>
                <w:color w:val="000000"/>
                <w:sz w:val="20"/>
              </w:rPr>
              <w:t>
C03.019.005</w:t>
            </w:r>
          </w:p>
          <w:p>
            <w:pPr>
              <w:spacing w:after="20"/>
              <w:ind w:left="20"/>
              <w:jc w:val="both"/>
            </w:pPr>
            <w:r>
              <w:rPr>
                <w:rFonts w:ascii="Times New Roman"/>
                <w:b w:val="false"/>
                <w:i w:val="false"/>
                <w:color w:val="000000"/>
                <w:sz w:val="20"/>
              </w:rPr>
              <w:t>
C03.020.005</w:t>
            </w:r>
          </w:p>
          <w:p>
            <w:pPr>
              <w:spacing w:after="20"/>
              <w:ind w:left="20"/>
              <w:jc w:val="both"/>
            </w:pPr>
            <w:r>
              <w:rPr>
                <w:rFonts w:ascii="Times New Roman"/>
                <w:b w:val="false"/>
                <w:i w:val="false"/>
                <w:color w:val="000000"/>
                <w:sz w:val="20"/>
              </w:rPr>
              <w:t>
C03.003.006</w:t>
            </w:r>
          </w:p>
          <w:p>
            <w:pPr>
              <w:spacing w:after="20"/>
              <w:ind w:left="20"/>
              <w:jc w:val="both"/>
            </w:pPr>
            <w:r>
              <w:rPr>
                <w:rFonts w:ascii="Times New Roman"/>
                <w:b w:val="false"/>
                <w:i w:val="false"/>
                <w:color w:val="000000"/>
                <w:sz w:val="20"/>
              </w:rPr>
              <w:t>
C03.037.005</w:t>
            </w:r>
          </w:p>
          <w:p>
            <w:pPr>
              <w:spacing w:after="20"/>
              <w:ind w:left="20"/>
              <w:jc w:val="both"/>
            </w:pPr>
            <w:r>
              <w:rPr>
                <w:rFonts w:ascii="Times New Roman"/>
                <w:b w:val="false"/>
                <w:i w:val="false"/>
                <w:color w:val="000000"/>
                <w:sz w:val="20"/>
              </w:rPr>
              <w:t>
C03.048.005</w:t>
            </w:r>
          </w:p>
          <w:p>
            <w:pPr>
              <w:spacing w:after="20"/>
              <w:ind w:left="20"/>
              <w:jc w:val="both"/>
            </w:pPr>
            <w:r>
              <w:rPr>
                <w:rFonts w:ascii="Times New Roman"/>
                <w:b w:val="false"/>
                <w:i w:val="false"/>
                <w:color w:val="000000"/>
                <w:sz w:val="20"/>
              </w:rPr>
              <w:t>
C03.099.005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анатомиялық аймақтың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тапшылық (D80-D84)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B06.638.010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Иммунограмма (Е-розеткалары және Манчини)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Ig E классындағы (жалпы) антиденелерді анықтау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Ig А классындағы (жалпы) антиденелерді анықтау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Ig G классындағы (жалпы) антиденелерді анықтау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Ig М классындағы (жалпы) антиденелерді анықтау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 дәрумендерінің жетіспеушілігі (Е53.1)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Гликогенді сақтау аурулары (E74.0)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 (E75.2)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Мукополисахарадиоз (E76.0-E76.2)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Порфирии (E80.2)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алмасуының бұзылуы (E83.0)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калийді (K)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натрийді (Na)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хлоридтерді (Cl)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көріністері бар кистозды фиброз (Е84.8)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Нейропатиясыз тұқым қуалайтын отбасылық амилоидоз (E85.0)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ақуыздарының алмасуының бұзылуы (Е88.0)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неврон ауруы (G12.2)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Электроневромиография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склероз (G35)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магнитті-резонансты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Жалпыланған эпилепсия мен эпилепсиялық синдромдардың басқа түрлері (G40.4)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Энцефалопатия нақтыланбаған (G93.4)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интерстициальды өкпе аурулары (J84, J84.0, J84.1, J84.8, J84.9)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шолу рентгенографиясы (1 кескін)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 (I27.0)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(аймақтық энтерит) (K50), ойық жаралы колит (K51)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С01.016.001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бейне колоноскопия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В08.737.001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Күрделіліктің 2-ші санатындағы операциялық биопсия материалының 1 блок-препаратын гистологиялық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бұзылулар (L10, L13.0)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(ювенильді) артрит (M08.2)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Ревматолог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 лимфонодулярлық синдром [Кавасаки] (30.3), Вегенер Грануломатозы (31.3), Қолқа доғасы синдромы [Такаясу] (31.4), Басқа нақтыланған некротикалық васкулопатиялар (М 31.8), Басқа ағзалардың немесе жүйелердің зақымдануы бар жүйелі қызыл жегі (М32. 1), Дерматополимиозит (М33), Полимиозит (33.2), Бехчет ауруы (M35.2)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ревматолог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Жетілмеген остеогенез (Q78.0)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травматолог- ортопед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кальцийді (Ca)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фосфорды (P)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C03.018.005</w:t>
            </w:r>
          </w:p>
          <w:p>
            <w:pPr>
              <w:spacing w:after="20"/>
              <w:ind w:left="20"/>
              <w:jc w:val="both"/>
            </w:pPr>
            <w:r>
              <w:rPr>
                <w:rFonts w:ascii="Times New Roman"/>
                <w:b w:val="false"/>
                <w:i w:val="false"/>
                <w:color w:val="000000"/>
                <w:sz w:val="20"/>
              </w:rPr>
              <w:t>
C03.019.005</w:t>
            </w:r>
          </w:p>
          <w:p>
            <w:pPr>
              <w:spacing w:after="20"/>
              <w:ind w:left="20"/>
              <w:jc w:val="both"/>
            </w:pPr>
            <w:r>
              <w:rPr>
                <w:rFonts w:ascii="Times New Roman"/>
                <w:b w:val="false"/>
                <w:i w:val="false"/>
                <w:color w:val="000000"/>
                <w:sz w:val="20"/>
              </w:rPr>
              <w:t>
C03.020.005</w:t>
            </w:r>
          </w:p>
          <w:p>
            <w:pPr>
              <w:spacing w:after="20"/>
              <w:ind w:left="20"/>
              <w:jc w:val="both"/>
            </w:pPr>
            <w:r>
              <w:rPr>
                <w:rFonts w:ascii="Times New Roman"/>
                <w:b w:val="false"/>
                <w:i w:val="false"/>
                <w:color w:val="000000"/>
                <w:sz w:val="20"/>
              </w:rPr>
              <w:t>
C03.003.006</w:t>
            </w:r>
          </w:p>
          <w:p>
            <w:pPr>
              <w:spacing w:after="20"/>
              <w:ind w:left="20"/>
              <w:jc w:val="both"/>
            </w:pPr>
            <w:r>
              <w:rPr>
                <w:rFonts w:ascii="Times New Roman"/>
                <w:b w:val="false"/>
                <w:i w:val="false"/>
                <w:color w:val="000000"/>
                <w:sz w:val="20"/>
              </w:rPr>
              <w:t>
C03.037.005</w:t>
            </w:r>
          </w:p>
          <w:p>
            <w:pPr>
              <w:spacing w:after="20"/>
              <w:ind w:left="20"/>
              <w:jc w:val="both"/>
            </w:pPr>
            <w:r>
              <w:rPr>
                <w:rFonts w:ascii="Times New Roman"/>
                <w:b w:val="false"/>
                <w:i w:val="false"/>
                <w:color w:val="000000"/>
                <w:sz w:val="20"/>
              </w:rPr>
              <w:t>
C03.048.005</w:t>
            </w:r>
          </w:p>
          <w:p>
            <w:pPr>
              <w:spacing w:after="20"/>
              <w:ind w:left="20"/>
              <w:jc w:val="both"/>
            </w:pPr>
            <w:r>
              <w:rPr>
                <w:rFonts w:ascii="Times New Roman"/>
                <w:b w:val="false"/>
                <w:i w:val="false"/>
                <w:color w:val="000000"/>
                <w:sz w:val="20"/>
              </w:rPr>
              <w:t>
C03.099.005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анатомиялық аймақтың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 (Q80)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 (Q81)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Амбулаториялық жағдайлардағы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116" w:id="110"/>
    <w:p>
      <w:pPr>
        <w:spacing w:after="0"/>
        <w:ind w:left="0"/>
        <w:jc w:val="left"/>
      </w:pPr>
      <w:r>
        <w:rPr>
          <w:rFonts w:ascii="Times New Roman"/>
          <w:b/>
          <w:i w:val="false"/>
          <w:color w:val="000000"/>
        </w:rPr>
        <w:t xml:space="preserve"> МӘМС жүйесінде динамикалық байқауға жататын аурулар кезінде медициналық көрсетілетін қызметтер тізбесі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Аурудың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қызметтің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қызметтің атауы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Артериялық гипертензия I10-I15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 I20, I23, I24, I25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физикалық жүктемемен электрокардиографиялық зерттеу (тредмил, велоэргометр)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Жүрек функциясының жеткіліксіздігі, I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тромбоциттерді қол әдісімен санау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шолу рентгенографиясы (1 кескін)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Механикалық құрылғыны имплантаттаудан кейінгі жай-күйі, Z 95.8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тромбоциттерді қол әдісімен санау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шолу рентгенографиясы (1 кескін)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Брахицефалдық діңнің УДДГ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Брахиоцефалиялық артериялардың экстракраниальды аурулары: </w:t>
            </w:r>
          </w:p>
          <w:p>
            <w:pPr>
              <w:spacing w:after="20"/>
              <w:ind w:left="20"/>
              <w:jc w:val="both"/>
            </w:pPr>
            <w:r>
              <w:rPr>
                <w:rFonts w:ascii="Times New Roman"/>
                <w:b w:val="false"/>
                <w:i w:val="false"/>
                <w:color w:val="000000"/>
                <w:sz w:val="20"/>
              </w:rPr>
              <w:t>
Ми-тамырлық аурулар, I65-I69; Басқа айдарларда жіктелген аурулар барысындағы қолқаның</w:t>
            </w:r>
          </w:p>
          <w:p>
            <w:pPr>
              <w:spacing w:after="20"/>
              <w:ind w:left="20"/>
              <w:jc w:val="both"/>
            </w:pPr>
            <w:r>
              <w:rPr>
                <w:rFonts w:ascii="Times New Roman"/>
                <w:b w:val="false"/>
                <w:i w:val="false"/>
                <w:color w:val="000000"/>
                <w:sz w:val="20"/>
              </w:rPr>
              <w:t>
қабынуы, I79.1; Қол артерияларының эмболиясы мен тромбозы, I74.2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ангиохирург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Брахицефалдық діңнің УДДГ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зақымдануы: Жүректің ревматикалық созылмалы аурулары, I05-I09; Қос жармалы қақпақшаның ревматикалық аурулары, I05; Қолқа қақпақшасының ревматикалық аурулары, I 06; Үш жармалы қақпақшаның ревматикалық аурулары, I07; Бірнеше қақпақшалардың зақымдалуы, I08; Жүректің ревматикалық басқа аурулары, I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ревматикалық емес зақымдануы, I34-I39; Қос жармалы қақпақшаның ревматикалық емес</w:t>
            </w:r>
          </w:p>
          <w:p>
            <w:pPr>
              <w:spacing w:after="20"/>
              <w:ind w:left="20"/>
              <w:jc w:val="both"/>
            </w:pPr>
            <w:r>
              <w:rPr>
                <w:rFonts w:ascii="Times New Roman"/>
                <w:b w:val="false"/>
                <w:i w:val="false"/>
                <w:color w:val="000000"/>
                <w:sz w:val="20"/>
              </w:rPr>
              <w:t>
зақымданулары, I34; Қолқа қақпақшасының ревматикалық емес</w:t>
            </w:r>
          </w:p>
          <w:p>
            <w:pPr>
              <w:spacing w:after="20"/>
              <w:ind w:left="20"/>
              <w:jc w:val="both"/>
            </w:pPr>
            <w:r>
              <w:rPr>
                <w:rFonts w:ascii="Times New Roman"/>
                <w:b w:val="false"/>
                <w:i w:val="false"/>
                <w:color w:val="000000"/>
                <w:sz w:val="20"/>
              </w:rPr>
              <w:t>
зақымданулары, I35; Үш жармалы қақпақшаның ревматикалық емес</w:t>
            </w:r>
          </w:p>
          <w:p>
            <w:pPr>
              <w:spacing w:after="20"/>
              <w:ind w:left="20"/>
              <w:jc w:val="both"/>
            </w:pPr>
            <w:r>
              <w:rPr>
                <w:rFonts w:ascii="Times New Roman"/>
                <w:b w:val="false"/>
                <w:i w:val="false"/>
                <w:color w:val="000000"/>
                <w:sz w:val="20"/>
              </w:rPr>
              <w:t>
зақымданулары, I36; Өкпе артериясы қақпақшасының зақымданулары, I37; Эндокардит, қақпақша анықталмаған, I38; Басқа айдарларда жіктелген аурулар барысындағы</w:t>
            </w:r>
          </w:p>
          <w:p>
            <w:pPr>
              <w:spacing w:after="20"/>
              <w:ind w:left="20"/>
              <w:jc w:val="both"/>
            </w:pPr>
            <w:r>
              <w:rPr>
                <w:rFonts w:ascii="Times New Roman"/>
                <w:b w:val="false"/>
                <w:i w:val="false"/>
                <w:color w:val="000000"/>
                <w:sz w:val="20"/>
              </w:rPr>
              <w:t>
эндокардит пен қақпақшалардың зақымданулары, I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Ұстамалық тахикардия, I47;</w:t>
            </w:r>
          </w:p>
          <w:p>
            <w:pPr>
              <w:spacing w:after="20"/>
              <w:ind w:left="20"/>
              <w:jc w:val="both"/>
            </w:pPr>
            <w:r>
              <w:rPr>
                <w:rFonts w:ascii="Times New Roman"/>
                <w:b w:val="false"/>
                <w:i w:val="false"/>
                <w:color w:val="000000"/>
                <w:sz w:val="20"/>
              </w:rPr>
              <w:t>
Жүрекшелердің фибрилляциясы мен лүпілдеуі, I48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Брахицефалдық діңнің УДДГ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созылмалы аурулары: 6.1;</w:t>
            </w:r>
          </w:p>
          <w:p>
            <w:pPr>
              <w:spacing w:after="20"/>
              <w:ind w:left="20"/>
              <w:jc w:val="both"/>
            </w:pPr>
            <w:r>
              <w:rPr>
                <w:rFonts w:ascii="Times New Roman"/>
                <w:b w:val="false"/>
                <w:i w:val="false"/>
                <w:color w:val="000000"/>
                <w:sz w:val="20"/>
              </w:rPr>
              <w:t>
Өкпенің созылмалы басқа обструкциялық ауруы, J44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 J45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Гломерулалық (шумақтық) аурулар:</w:t>
            </w:r>
          </w:p>
          <w:p>
            <w:pPr>
              <w:spacing w:after="20"/>
              <w:ind w:left="20"/>
              <w:jc w:val="both"/>
            </w:pPr>
            <w:r>
              <w:rPr>
                <w:rFonts w:ascii="Times New Roman"/>
                <w:b w:val="false"/>
                <w:i w:val="false"/>
                <w:color w:val="000000"/>
                <w:sz w:val="20"/>
              </w:rPr>
              <w:t>
Бүйрек функциясының созылмалы қабыну синдромы, N03; Нефротикалық синдром, N04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нефролог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созылмалы жеткіліксіздігі N18;</w:t>
            </w:r>
          </w:p>
          <w:p>
            <w:pPr>
              <w:spacing w:after="20"/>
              <w:ind w:left="20"/>
              <w:jc w:val="both"/>
            </w:pPr>
            <w:r>
              <w:rPr>
                <w:rFonts w:ascii="Times New Roman"/>
                <w:b w:val="false"/>
                <w:i w:val="false"/>
                <w:color w:val="000000"/>
                <w:sz w:val="20"/>
              </w:rPr>
              <w:t>
Бүйректер функциясының зақымдануының соңғы сатысы N18.0;</w:t>
            </w:r>
          </w:p>
          <w:p>
            <w:pPr>
              <w:spacing w:after="20"/>
              <w:ind w:left="20"/>
              <w:jc w:val="both"/>
            </w:pPr>
            <w:r>
              <w:rPr>
                <w:rFonts w:ascii="Times New Roman"/>
                <w:b w:val="false"/>
                <w:i w:val="false"/>
                <w:color w:val="000000"/>
                <w:sz w:val="20"/>
              </w:rPr>
              <w:t>
Бүйрек функциясының созылмалы жеткіліксіздігінің басқа</w:t>
            </w:r>
          </w:p>
          <w:p>
            <w:pPr>
              <w:spacing w:after="20"/>
              <w:ind w:left="20"/>
              <w:jc w:val="both"/>
            </w:pPr>
            <w:r>
              <w:rPr>
                <w:rFonts w:ascii="Times New Roman"/>
                <w:b w:val="false"/>
                <w:i w:val="false"/>
                <w:color w:val="000000"/>
                <w:sz w:val="20"/>
              </w:rPr>
              <w:t>
көріністері D18.8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нефролог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созылмалы түтік-интерстициалдық қабынуы, N11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нефролог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 D66; IX фактордың тұқым қуалайтын тапшылығы, D67; Виллебранд ауруы D68.0; Басқа ұю факторларының тұқым қуалайтын тапшылығы D68.2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тромбоциттерін адгезия және агрегация әсерін (ГАТ) жүргізу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ағзаларының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жоғарғы бөліктерінің ауруы: Эзофагит қабаттасқан асқазан-өңеш рефлюксі, K21.0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күрделіліктің санатындағы операциялық-биопсиялық материалдың 1 блок-препаратын гистологиялық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ұлтабардың ойық жарасы, K25-К27; Асқазанның ойық жарасы, К25; Он екі елі ішектің ойық жарасы, К26; Атрофиялық созылмалы гастрит, K29.4 Орналасуы анықталмаған пептикалық ойық жара, К27; Асқазанның полипі (полипозы), K31.7;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күрделіліктің санатындағы операциялық-биопсиялық материалдың 1 блок-препаратын гистологиялық зерттеу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қабынба аурулары Бауырдың уыттық зақымдануы, К71 Бауыр қызметінің басқа айдарларда жіктелмеген жеткіліксіздігі, К72 Басқа айдарларда жіктелмеген созылмалы гепатит, К73  Бауырдың басқа қабынба аурулары, К75 (K75.4-ден басқа) Бауырдың басқа аурулары, К76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ИФТ-әдісімен АФП (альфафетопротеин)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Гепатобилиопанкреатикалық аймақтың (бауыр, өт қабы, ұйқыбезі, көк бауыр) УЗД-сы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ИФТ-әдісімен АФП (альфафетопротеин)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және басқа да биологиялық сұйықтықтардағы ақуыз фракцияларының электрофорезі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Гепатобилиопанкреатикалық аймақтың (бауыр, өт қабы, ұйқыбезі, көк бауыр) УЗД-сы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гепатит K75.4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ИФТ-әдісімен АФП (альфафетопротеин)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және басқа да биологиялық сұйықтықтардағы ақуыз фракцияларының электрофорезі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Гепатобилиопанкреатикалық аймақтың (бауыр, өт қабы, ұйқыбезі, көк бауыр) УЗД-сы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мен дәнекер тіннің ауруы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Артропатиялар, дорсопатиялар: Реактивті артропатиялар (M02) Серопозитивті ревматоидтық артрит, М 05; Ревматоидты басқа артриттер, М 06 Басқа псориаздық артропатиялар, М 07.3 Анкилоздаушы спондилит, М45 Жасөспірімдердің (ювенилдік) артриті, М08 (М08.2-ден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Ревматолог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жүйенің ауруы, тамақтану және зат алмасу бұзылулары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аурулары: Диффузды уытты зоб. Тиреотоксикоз, Е05-Е05.9 Йод жеткіліксіздігі салдарлы субклиникалық гипотиреоз, Е02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тиреотропты гормонды (ТТГ) ИФТ-әдісімен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трийодтиронинді (T3) ИФТ-әдісімен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тироксинді (T4) ИФТ-әдісімен анықтау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 N40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ерекше простат антигенін (ЕПА) иммунохемилюминесценция әдісімен анықтау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 N60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УДЗ-сы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қабынбаған аурулары: Эндометриоз, N80 Əйелдер жыныс ағзаларының түймешігі, N84 Жатыр денесінің сілемейлі қабығының без тінді гиперплазиясы, N85.0 Жатыр денесінің сілемейлі қабығының без тінді гиперплазиясы, N85.1 Жатыр мойнының жалақ жарасы мен эктропионы, N86 Жатыр мойны сілемейлі қабықтарындағы ақшыл дақтар, N88.0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(трансабдоминальді)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(трансқынаптық)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қатерсіз өспесі, D27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(трансабдоминальді)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(трансқынаптық)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жеке жағдайлар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Бронх-өкпенің перинаталдық кезеңде пайда болған дисплазиясы, Р27.1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мен көкірек қуысы ағзаларының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кемістіктері), деформациялар мен хромосомалық бұзылулар (балалар)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туа біткен жүрек ақаулары: Жүрек камералары мен қосылыстарының туа біткен ауытқулары (даму кемістіктері), Q20 Жүрек қалқасының туа біткен ауытқулары (даму кемістіктері), Q21 Өкпе жəне үш жармалы қақпақшалардың туа біткен ауытқулары (даму кемістіктері), Q22 Қолқа жəне қос жармалы қақпақшалардың туа біткен ауытқулары (даму кемістіктері), Q23 Жүректің туа біткен ауытқулары (даму кемістіктері), Q24 Ірі артериялардың туа біткен ауытқулары (даму кемістіктері), Q25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Эхокардиография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ақаулары: Өңештің туа біткен ауытқулары (даму кемістіктері), Q39 Сүйек-бұлшық ет жүйесінің басқа айдарларда</w:t>
            </w:r>
          </w:p>
          <w:p>
            <w:pPr>
              <w:spacing w:after="20"/>
              <w:ind w:left="20"/>
              <w:jc w:val="both"/>
            </w:pPr>
            <w:r>
              <w:rPr>
                <w:rFonts w:ascii="Times New Roman"/>
                <w:b w:val="false"/>
                <w:i w:val="false"/>
                <w:color w:val="000000"/>
                <w:sz w:val="20"/>
              </w:rPr>
              <w:t>
жіктелмеген туа біткен ауытқулары (даму кемістіктері), Q79 Тоқ ішектің туа біткен жоқтығы, атрезиясы мен тарылуы, Q42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 жағдайында фиброэзофагогастродуоденоскопия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 ағзаларының шолу рентгенографиясы (1 кескін)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 кезінде неоанустың диагностикалық калибрлеу бугиенасы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Контрастпен кіші жамбас ағзаларының компьютерлік томографиясы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гастроэнтериттер мен колиттер: инфекциялық емес басқа гастроэнтериттер мен колиттер, K52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күрделіліктің санатындағы операциялық-биопсиялық материалдың 1 блок-препаратын гистологиялық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Жаппай бейне колоноскопия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(E10-E14)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Эндокринолог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Офтальмолог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церебральдық сал ауруы, G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Невропатолог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GMFCS шкаласы-церебральды сал ауруы бар балалардың моторикасын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Бартелдің күнделікті өмірінің белсенділік индексі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зақымдануы (M30-M36)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Ревматолог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Ревматизм (I00-I02; I05-I09; M12.3; M35.3) </w:t>
            </w:r>
          </w:p>
          <w:p>
            <w:pPr>
              <w:spacing w:after="20"/>
              <w:ind w:left="20"/>
              <w:jc w:val="both"/>
            </w:pPr>
            <w:r>
              <w:rPr>
                <w:rFonts w:ascii="Times New Roman"/>
                <w:b w:val="false"/>
                <w:i w:val="false"/>
                <w:color w:val="000000"/>
                <w:sz w:val="20"/>
              </w:rPr>
              <w:t xml:space="preserve">
B02.113.002 </w:t>
            </w:r>
          </w:p>
          <w:p>
            <w:pPr>
              <w:spacing w:after="20"/>
              <w:ind w:left="20"/>
              <w:jc w:val="both"/>
            </w:pPr>
            <w:r>
              <w:rPr>
                <w:rFonts w:ascii="Times New Roman"/>
                <w:b w:val="false"/>
                <w:i w:val="false"/>
                <w:color w:val="000000"/>
                <w:sz w:val="20"/>
              </w:rPr>
              <w:t>
B03.206.002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Кардиолог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Ревматолог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B03.206.002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антистрептолизинді "О" мөлшерін талдауышпен сандық анықтау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Амбулаториялық жағдайлардағы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bookmarkStart w:name="z118" w:id="111"/>
    <w:p>
      <w:pPr>
        <w:spacing w:after="0"/>
        <w:ind w:left="0"/>
        <w:jc w:val="left"/>
      </w:pPr>
      <w:r>
        <w:rPr>
          <w:rFonts w:ascii="Times New Roman"/>
          <w:b/>
          <w:i w:val="false"/>
          <w:color w:val="000000"/>
        </w:rPr>
        <w:t xml:space="preserve"> ТМККК шеңберінде әлеуметтік мәні бар ауруларға күдік туындаған кезде медициналық көрсетілетін қызметтер тізбесі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Аурудың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қызметтің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қызметтің атауы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Z03.0, Z20.1, R76.1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Фтизиатрдың консультациясы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B01.054.001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бактериоскопиясы БК-да қол әдісімен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кода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диагностикалаудың молекулярлық-генетикалық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 ағзаларының шолу рентгенографиясы (2 кескін)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иммунитет тапшылығы вирусын (АИВ) тудыратын ауру (Z20.6)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B06.474.006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адамның иммун тапшылығы вирусына (АИТВ) жиынтық антиденелерді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B09.858.020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қан плазмасындағы АИВ 1 РНҚ-ны сандық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B06.857.005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Иммуноблотинг арқылы АИТВ 1,2 растау тесті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гепатиттер (Z20.5)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B06.126.005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қанның сарысуында HBsAg-ны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қанның сарысуында В вирусты гепатитінің HBsAg-сын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B09.675.020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материалда ПТР әдісімен В вирусты гепатитін сандық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гепатиттер (Z20.5)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материалда ПТР әдісімен С вирусты гепатитінің РНК-сын сапалық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ИФТ-әдісімен АФП (альфафетопротеин)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Талдауышта қан сарысуындағы және басқа да биологиялық сұйықтықтардағы ақуыз фракцияларының электрофорезі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және бауыр циррозы (Z03.8)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B04.090.002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қанның тромбоэластограммасын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ИФТ-әдісімен АФП (альфафетопротеин)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фибросканерлеу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Гепатобилиопанкреатикалық аймақтың (бауыр, өт қабы, ұйқыбезі, көк бауыр) УЗД-сы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(Z03.1)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күрделілік санатындағы операциялық-биопсиялық материалдың 1 блок-препаратын гистологиялық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Гепатобилиопанкреатикалық аймақтың (бауыр, өт қабы, ұйқыбезі, көк бауыр) УЗД-сы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C03.001 - C010.006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C03.011 - С13.006, C03.015- С17.006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компьютерлік томография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C03.001 - С007.007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 томография (МРТ)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C03.008 - С014.007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Контрастілі магниторезонансты томографиясы (МРТ)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фиброколоноскопия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F-простата-спецификалық антигенді (F-PSA) иммунохимилюминесценция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B06.628.009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онкомаркерлерді анықтау (0-ден 18 жасқа дейінгі балалар)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мінез-құлықтың бұзылуы (аурулар) (Z03.2)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D94.081.903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Психиатр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дегенерациялық аурулары (Z03.3)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D94.081.903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миелинсіздендіруші аурулары (Z03.3)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магнитті-резонансты томографиясы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(Z03.3)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Невропатолог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 аурулар Z03.8 (В55, D56, D56.0-D56.2, D56.4, D57, D57.0-D57.2, D59.5, D61.9, D69.3, D76.0, D80-D84, Е53.1, E74.0, E75.2, E76.0-E76.2, E80.2, E83.0, Е84.8, E85.0, Е88.0, G12.2, G35, G40.4,G70.0, G93.4, J84, J84.0, J84.1, J84.8, J84.9, I27.0, K50, K51, L10, L13.0, M08.2, М30.3, М31.3, M31.4, М 31.8, М32.1, М33, М33.2, M35.2, Q78.0, Q80, Q81.)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гендегі мутацияларды молекулярлық-генетикалық зерттеу (секвенирлеу) – </w:t>
            </w:r>
            <w:r>
              <w:rPr>
                <w:rFonts w:ascii="Times New Roman"/>
                <w:b w:val="false"/>
                <w:i w:val="false"/>
                <w:color w:val="000000"/>
                <w:sz w:val="20"/>
              </w:rPr>
              <w:t>a</w:t>
            </w:r>
            <w:r>
              <w:rPr>
                <w:rFonts w:ascii="Times New Roman"/>
                <w:b w:val="false"/>
                <w:i w:val="false"/>
                <w:color w:val="000000"/>
                <w:sz w:val="20"/>
              </w:rPr>
              <w:t>-галактозидазаны А* кодтайтын 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Амбулаториялық жағдайлардағы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bookmarkStart w:name="z120" w:id="112"/>
    <w:p>
      <w:pPr>
        <w:spacing w:after="0"/>
        <w:ind w:left="0"/>
        <w:jc w:val="left"/>
      </w:pPr>
      <w:r>
        <w:rPr>
          <w:rFonts w:ascii="Times New Roman"/>
          <w:b/>
          <w:i w:val="false"/>
          <w:color w:val="000000"/>
        </w:rPr>
        <w:t xml:space="preserve"> МӘМС жүйесінде дене шынықтыру және созылмалы аурулардың салдарлары кезінде оңалту медициналық көрсетілетін қызметтер тізбесі 1</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Аурудың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Неврология: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ми тамырлырының зақымданулары, I68 Ми-тамырлық аурулардың салдарлары, I69 Омыртқа бағаны сынуының салдары T91.1 Жұлын жарақатының салдары T91.3 Мойын мен дененің басқа анықталған жарақаттарының салдары T91.8 Тербеліс əсері T75.2; Нейросенсорлық есту мүкістігі H90.3; H90.6; Қолдың вегетативтік-сенсорлық (ангионевроз) полиневропатиясы G62.8; Перифериялық нерв жүйесінің аурулары: Моно- және полиневропатиялар, оның ішінде қолдардың компрессиялық және вегетативді-сенсорлы полиневропатиялар G56, G57, G58.8 G62.8 Мойын-иық, бел-құйымшақ деңгейіндегі радикуломиелопатия (радикулоишемия) M54.1 Мойын-иық, бел-құйымшақ деңгейіндегі радикуломиелопатия M50.0 М51.0 М51.1 М50.1 Тіреу және қимылдау аппараттарының аурулары: Қардың және иық белдеуінің созылмалы миофо-бриоздары, миофасциптер, фибриомифасциттер, вегетомиофасциттер, тендовагиниттер M62.8; M65.8 Периартроздар (иық-жауырын, шынтақ, тізе), атқаратын қызметінің бұзылуымен білінетін пошымын өзгертетін остеоартроздар (жоғарыдағыдай); бурситтер, асептикалық остеоникроздар M19.8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Психолог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электронейростимуляция (TENS-терапия)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электростимуляциясы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Парафинді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 бұлшықетінің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Отыру/тұру балансында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Оқудың/жүрісін түзетудің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жамбастың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Энерготерапия бойынша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психотерапия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D94.029.909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D94.030.909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 G20, Шашыраңқы склероз G35, Бүйірлі амиотрофиялық склероз G12.2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Психолог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Отыру/тұру балансында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Оқудың/жүрісін түзетудің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Энерготерапия бойынша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психотерапия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D94.029.909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D94.030.909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сал ауруы, G80.0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Психолог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Логопед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 бұлшықетінің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Отыру/тұру балансында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Оқудың/жүрісін түзетудің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жамбастың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Энерготерапия бойынша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психотерапия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D94.029.909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D94.030.909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G91.0-G91.3 Мидың басқа зақымдануы, G93.0, G93.3 Сирингомиелия және сирингобульбия, G95.0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Психолог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Логопед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 бұлшықетінің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Отыру/тұру балансында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Оқудың/жүрісін түзетудің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жамбастың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Энерготерапия бойынша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психотерапия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D94.029.909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D94.030.909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Миелопатиясы бар мойын бөлігінің омыртқааралық дискісінің зақымдануы (G99.2), M50.0† Бел және миелопатиясы бар басқа бөлімдердің омыртқааралық дискілерінің зақымдануы (G99.2), M51.0†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Психолог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Логопед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электронейростимуляция (TENS-терапия)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электростимуляциясы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 бұлшықетінің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Отыру/тұру балансында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Оқудың/жүрісін түзетудің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жамбастың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Энерготерапия бойынша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психотерапия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D94.029.909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D94.030.909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созылмалы ауруы: Митральды қақпақшаның ревматикалық аурулары, I05.0-I05.2, I05.8, I05.9 Аорта қақпақшасының ревматикалық аурулары, I06.0-I06.02,I06.8, I06.9 Үшжармалы қақпақшаның ревматикалық аурулары, I07.0-I07.2, I07.8, I07.9 Бірнеше қақпақшалардың зақымдануы, I08.0-I08.3, I08.8 Митральды қақпақшаның реватикалық емес зақымдануы, I34.0,I34.2,I34.8,I34.9 Аорта қақпақшасының реватикалық емес зақымдануы, I35.0-I35.2, I35.8 Үшжармалы қақпақшаның реватикалық емес зақымдануы, I36.0-I36.2, I36.8, I36.9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Диетолог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Аппараттарды және жаттығу құралдарын жеке пайдалана отырып, кардиожаттығу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кардиожаттығу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кардиожаттығу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гимнастикасы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 2.5. Стенокардия, I20.0, I20.8 2.6. Жүректің созылмалы ишемиялық ауруы I25.1-I25.3, I25.5-I25.6, I25.8 2.10. Өкпе-жүрек функциясының жеткіліксіздігінің басқа түрлері, I27.0, I27.8 Кардиомиопатия, I42.0-I42.9 Жүрек функциясының жеткіліксіздігі, I50.0, I50.1, I50.9.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Диетолог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Аппараттарды және жаттығу құралдарын жеке пайдалана отырып, кардиожаттығу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кардиожаттығу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кардиожаттығу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гимнастикасы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Радиотерапиядан кейінгі сауығу кезеңі Z54.1 Химиотерапиядан кейінгі сауығу кезеңі Z54.2 Басқа айдарларда жіктелмеген лимфалық ісіну I89.0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Психолог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А02.087.000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Логопед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психотерапия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D94.023.904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гимнастикасы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жамбастың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 бұлшықетінің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Энерготерапия бойынша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 және ортопедия: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жарақатының салдарлары T92</w:t>
            </w:r>
          </w:p>
          <w:p>
            <w:pPr>
              <w:spacing w:after="20"/>
              <w:ind w:left="20"/>
              <w:jc w:val="both"/>
            </w:pPr>
            <w:r>
              <w:rPr>
                <w:rFonts w:ascii="Times New Roman"/>
                <w:b w:val="false"/>
                <w:i w:val="false"/>
                <w:color w:val="000000"/>
                <w:sz w:val="20"/>
              </w:rPr>
              <w:t>
 Басқа айдарларда жіктелмеген лимфалық ісіну I89.0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электронейростимуляция (TENS-терапия)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электростимуляциясы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Парафинді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жарақаттарының салдарлары T93</w:t>
            </w:r>
          </w:p>
          <w:p>
            <w:pPr>
              <w:spacing w:after="20"/>
              <w:ind w:left="20"/>
              <w:jc w:val="both"/>
            </w:pPr>
            <w:r>
              <w:rPr>
                <w:rFonts w:ascii="Times New Roman"/>
                <w:b w:val="false"/>
                <w:i w:val="false"/>
                <w:color w:val="000000"/>
                <w:sz w:val="20"/>
              </w:rPr>
              <w:t>
Басқа айдарларда жіктелмеген лимфалық ісіну I89.0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электронейростимуляция (TENS-терапия)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электростимуляциясы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Парафинді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жарақаттарының салдарлары (T90)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электронейростимуляция (TENS-терапия)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электростимуляциясы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Парафинді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Отыру/тұру балансында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Оқудың/жүрісін түзетудің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жамбастың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 M41.0- M41.4 Спондилолистез, M43.1 Анкилоздаушы спондилит, M45 Басқа анықталған қабынба спондилопатиялар, M46.8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 бұлшықетінің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Отыру/тұру балансында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жамбастың пассивті кинезотерапиясы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Пульмонология: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созылмалы ауруы (Өкпенің) (өкпелік) эмфизема, J43.9 Өкпенің созылмалы басқа обструкциялық ауруы J44.0, J44.1, J44.8, J44.9 Демікпе, J45, Бронх демікпесі, (бронх демікпесінің клиникалық пайда болуы бар дәрілік аллергия) экзогенді аллергиялық альвеолит J45.0 J70.2; Т88.7; J67 Кәсіби уытты бронхит: обструктивті емес бронхит, Химиялық заттар, газдар, түтіндер мен булар туғызған</w:t>
            </w:r>
          </w:p>
          <w:p>
            <w:pPr>
              <w:spacing w:after="20"/>
              <w:ind w:left="20"/>
              <w:jc w:val="both"/>
            </w:pPr>
            <w:r>
              <w:rPr>
                <w:rFonts w:ascii="Times New Roman"/>
                <w:b w:val="false"/>
                <w:i w:val="false"/>
                <w:color w:val="000000"/>
                <w:sz w:val="20"/>
              </w:rPr>
              <w:t>
бронхит пен пневмонит J68.0</w:t>
            </w:r>
          </w:p>
          <w:p>
            <w:pPr>
              <w:spacing w:after="20"/>
              <w:ind w:left="20"/>
              <w:jc w:val="both"/>
            </w:pPr>
            <w:r>
              <w:rPr>
                <w:rFonts w:ascii="Times New Roman"/>
                <w:b w:val="false"/>
                <w:i w:val="false"/>
                <w:color w:val="000000"/>
                <w:sz w:val="20"/>
              </w:rPr>
              <w:t>
Пневмокониоз: карбониокониоз; асбест; силикоз, талькоз); алюминоз, боксит фиброзы (өкпенің) бериллиозы, графит фиброзы, сидерозы, станиозы, ұнтақтағыш немесе эмери пневмокониозы, цемент және басқа да аралас шаңдар; және радиоконтрастты шаңнан басқа пневмокониоздар); баритоз және басқа жоғары сезімталдық пневмониті J60, J61,</w:t>
            </w:r>
          </w:p>
          <w:p>
            <w:pPr>
              <w:spacing w:after="20"/>
              <w:ind w:left="20"/>
              <w:jc w:val="both"/>
            </w:pPr>
            <w:r>
              <w:rPr>
                <w:rFonts w:ascii="Times New Roman"/>
                <w:b w:val="false"/>
                <w:i w:val="false"/>
                <w:color w:val="000000"/>
                <w:sz w:val="20"/>
              </w:rPr>
              <w:t>
J62, J63.0, J63.1, J63.2, J63.3, J63.4, J63.5, J63.8 J62.8</w:t>
            </w:r>
          </w:p>
          <w:p>
            <w:pPr>
              <w:spacing w:after="20"/>
              <w:ind w:left="20"/>
              <w:jc w:val="both"/>
            </w:pPr>
            <w:r>
              <w:rPr>
                <w:rFonts w:ascii="Times New Roman"/>
                <w:b w:val="false"/>
                <w:i w:val="false"/>
                <w:color w:val="000000"/>
                <w:sz w:val="20"/>
              </w:rPr>
              <w:t>
J64; J65; J67, J65;</w:t>
            </w:r>
          </w:p>
          <w:p>
            <w:pPr>
              <w:spacing w:after="20"/>
              <w:ind w:left="20"/>
              <w:jc w:val="both"/>
            </w:pPr>
            <w:r>
              <w:rPr>
                <w:rFonts w:ascii="Times New Roman"/>
                <w:b w:val="false"/>
                <w:i w:val="false"/>
                <w:color w:val="000000"/>
                <w:sz w:val="20"/>
              </w:rPr>
              <w:t>
J65 туберкулезімен байланысты пневмокониоз;</w:t>
            </w:r>
          </w:p>
          <w:p>
            <w:pPr>
              <w:spacing w:after="20"/>
              <w:ind w:left="20"/>
              <w:jc w:val="both"/>
            </w:pPr>
            <w:r>
              <w:rPr>
                <w:rFonts w:ascii="Times New Roman"/>
                <w:b w:val="false"/>
                <w:i w:val="false"/>
                <w:color w:val="000000"/>
                <w:sz w:val="20"/>
              </w:rPr>
              <w:t>
Кәсіби бронхит (шаң, токсикалық-шаң): шаңды обструктивті емес бронхит токсикалық-шаңды обструктивті емес бронхит J68.0; Шаңнан болатын өкпенің созылмалы обструктивті ауруы</w:t>
            </w:r>
          </w:p>
          <w:p>
            <w:pPr>
              <w:spacing w:after="20"/>
              <w:ind w:left="20"/>
              <w:jc w:val="both"/>
            </w:pPr>
            <w:r>
              <w:rPr>
                <w:rFonts w:ascii="Times New Roman"/>
                <w:b w:val="false"/>
                <w:i w:val="false"/>
                <w:color w:val="000000"/>
                <w:sz w:val="20"/>
              </w:rPr>
              <w:t>
Шаң мен улы заттардың әсерінен болатын өкпенің созылмалы обструктивті ауруы J41.0; J44.8; J68.0; J44.8, J43.9; J44.8, J43.9; J44.8, J43.9</w:t>
            </w:r>
          </w:p>
          <w:p>
            <w:pPr>
              <w:spacing w:after="20"/>
              <w:ind w:left="20"/>
              <w:jc w:val="both"/>
            </w:pPr>
            <w:r>
              <w:rPr>
                <w:rFonts w:ascii="Times New Roman"/>
                <w:b w:val="false"/>
                <w:i w:val="false"/>
                <w:color w:val="000000"/>
                <w:sz w:val="20"/>
              </w:rPr>
              <w:t>
Биссиноз J66.0</w:t>
            </w:r>
          </w:p>
          <w:p>
            <w:pPr>
              <w:spacing w:after="20"/>
              <w:ind w:left="20"/>
              <w:jc w:val="both"/>
            </w:pPr>
            <w:r>
              <w:rPr>
                <w:rFonts w:ascii="Times New Roman"/>
                <w:b w:val="false"/>
                <w:i w:val="false"/>
                <w:color w:val="000000"/>
                <w:sz w:val="20"/>
              </w:rPr>
              <w:t>
Созылмалы токсикалық альвеолит J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гимнастикасы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D02.004.009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Бифокальды резонансты виброакустикалық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Синглетті-оттегі қоспасы бар аэрозольтерапия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камера (спелеокамера)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КВЧ-пунктура</w:t>
            </w:r>
          </w:p>
        </w:tc>
      </w:tr>
    </w:tbl>
    <w:bookmarkStart w:name="z121" w:id="113"/>
    <w:p>
      <w:pPr>
        <w:spacing w:after="0"/>
        <w:ind w:left="0"/>
        <w:jc w:val="both"/>
      </w:pPr>
      <w:r>
        <w:rPr>
          <w:rFonts w:ascii="Times New Roman"/>
          <w:b w:val="false"/>
          <w:i w:val="false"/>
          <w:color w:val="000000"/>
          <w:sz w:val="28"/>
        </w:rPr>
        <w:t>
      1Дене шынықтыру медицинасы және оңалту қызметтері 1 (бір) аяқталған жағдайды құрайтын емшара көлемінде (күніне 3 күнтізбелік сағат (10 минутта ауытқуға жол беріледі) 5 күн ішінде) 12 айда 1 реттен артық емес көрсетіледі</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Амбулаториялық жағдайлардағы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bookmarkStart w:name="z123" w:id="114"/>
    <w:p>
      <w:pPr>
        <w:spacing w:after="0"/>
        <w:ind w:left="0"/>
        <w:jc w:val="left"/>
      </w:pPr>
      <w:r>
        <w:rPr>
          <w:rFonts w:ascii="Times New Roman"/>
          <w:b/>
          <w:i w:val="false"/>
          <w:color w:val="000000"/>
        </w:rPr>
        <w:t xml:space="preserve"> ТМККК шеңберінде амбулаториялық жағдайлардағы мамандандырылған медициналық көмектің медициналық көрсетілетін қызметтер тізбесі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Аурудың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Травматологиялық пункттерде және амбулаториялық ұйымдарда медициналық көрсетілетін қызметтердің тізбесі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бөлігінің үстіртін жарақаты S00.0; Қабақ пен көз шарасы маңайы аймағының соғылуы S00.1; Қабақ пен көз шарасы маңайы аймағының басқа, үстіртін жарақаттары S00.2;</w:t>
            </w:r>
          </w:p>
          <w:p>
            <w:pPr>
              <w:spacing w:after="20"/>
              <w:ind w:left="20"/>
              <w:jc w:val="both"/>
            </w:pPr>
            <w:r>
              <w:rPr>
                <w:rFonts w:ascii="Times New Roman"/>
                <w:b w:val="false"/>
                <w:i w:val="false"/>
                <w:color w:val="000000"/>
                <w:sz w:val="20"/>
              </w:rPr>
              <w:t>
Мұрынның үстіртін жарақаты S00.3;</w:t>
            </w:r>
          </w:p>
          <w:p>
            <w:pPr>
              <w:spacing w:after="20"/>
              <w:ind w:left="20"/>
              <w:jc w:val="both"/>
            </w:pPr>
            <w:r>
              <w:rPr>
                <w:rFonts w:ascii="Times New Roman"/>
                <w:b w:val="false"/>
                <w:i w:val="false"/>
                <w:color w:val="000000"/>
                <w:sz w:val="20"/>
              </w:rPr>
              <w:t>
Құлақтың үстіртін жарақаты S00.4; Ерін мен ауыз қуысының үстіртін жарақаты S00.5; Бастың көптеген үстіртін жарақаттары S00.7; S00.8 бастың басқа бөліктерінің үстіртін жарақаты; Бастың орналасуы анықталмаған үстіртін жарақаты S00.9; Бастың шашты бөлігінің ашық жарасы S01.0; Қабақ пен көз шарасы маңайы аймағының ашық жарасы S01.1; Мұрынның ашық жарасы S01.2;</w:t>
            </w:r>
          </w:p>
          <w:p>
            <w:pPr>
              <w:spacing w:after="20"/>
              <w:ind w:left="20"/>
              <w:jc w:val="both"/>
            </w:pPr>
            <w:r>
              <w:rPr>
                <w:rFonts w:ascii="Times New Roman"/>
                <w:b w:val="false"/>
                <w:i w:val="false"/>
                <w:color w:val="000000"/>
                <w:sz w:val="20"/>
              </w:rPr>
              <w:t>
Құлақтың ашық жарасы S01.3;</w:t>
            </w:r>
          </w:p>
          <w:p>
            <w:pPr>
              <w:spacing w:after="20"/>
              <w:ind w:left="20"/>
              <w:jc w:val="both"/>
            </w:pPr>
            <w:r>
              <w:rPr>
                <w:rFonts w:ascii="Times New Roman"/>
                <w:b w:val="false"/>
                <w:i w:val="false"/>
                <w:color w:val="000000"/>
                <w:sz w:val="20"/>
              </w:rPr>
              <w:t>
Ұрт пен шықшыт аймағының ашық жарасы S01.4;</w:t>
            </w:r>
          </w:p>
          <w:p>
            <w:pPr>
              <w:spacing w:after="20"/>
              <w:ind w:left="20"/>
              <w:jc w:val="both"/>
            </w:pPr>
            <w:r>
              <w:rPr>
                <w:rFonts w:ascii="Times New Roman"/>
                <w:b w:val="false"/>
                <w:i w:val="false"/>
                <w:color w:val="000000"/>
                <w:sz w:val="20"/>
              </w:rPr>
              <w:t>
Ерін мен ауыз қуысының ашық жарасы S01.5;</w:t>
            </w:r>
          </w:p>
          <w:p>
            <w:pPr>
              <w:spacing w:after="20"/>
              <w:ind w:left="20"/>
              <w:jc w:val="both"/>
            </w:pPr>
            <w:r>
              <w:rPr>
                <w:rFonts w:ascii="Times New Roman"/>
                <w:b w:val="false"/>
                <w:i w:val="false"/>
                <w:color w:val="000000"/>
                <w:sz w:val="20"/>
              </w:rPr>
              <w:t xml:space="preserve">
Бастың көптеген ашық жаралары S01.7; </w:t>
            </w:r>
          </w:p>
          <w:p>
            <w:pPr>
              <w:spacing w:after="20"/>
              <w:ind w:left="20"/>
              <w:jc w:val="both"/>
            </w:pPr>
            <w:r>
              <w:rPr>
                <w:rFonts w:ascii="Times New Roman"/>
                <w:b w:val="false"/>
                <w:i w:val="false"/>
                <w:color w:val="000000"/>
                <w:sz w:val="20"/>
              </w:rPr>
              <w:t xml:space="preserve">
Бастың басқа аймақтарының ашық жарасы S01.8; </w:t>
            </w:r>
          </w:p>
          <w:p>
            <w:pPr>
              <w:spacing w:after="20"/>
              <w:ind w:left="20"/>
              <w:jc w:val="both"/>
            </w:pPr>
            <w:r>
              <w:rPr>
                <w:rFonts w:ascii="Times New Roman"/>
                <w:b w:val="false"/>
                <w:i w:val="false"/>
                <w:color w:val="000000"/>
                <w:sz w:val="20"/>
              </w:rPr>
              <w:t>
Бастың орналасуы анықталмаған ашық жарасы S01.9;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жақ-бет хирургы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несеп талдауын зерттеу (несеп шөгіндісінің тіндері элементтерінің санын есептей отырып, физикалық-химиялық қасиеті)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жарасын бастапқы хирургиялық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пункциясы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сүйек пен жоғарғы жақ сүйектің сынуы S02.4;</w:t>
            </w:r>
          </w:p>
          <w:p>
            <w:pPr>
              <w:spacing w:after="20"/>
              <w:ind w:left="20"/>
              <w:jc w:val="both"/>
            </w:pPr>
            <w:r>
              <w:rPr>
                <w:rFonts w:ascii="Times New Roman"/>
                <w:b w:val="false"/>
                <w:i w:val="false"/>
                <w:color w:val="000000"/>
                <w:sz w:val="20"/>
              </w:rPr>
              <w:t>
S02.5 тістің сынуы;</w:t>
            </w:r>
          </w:p>
          <w:p>
            <w:pPr>
              <w:spacing w:after="20"/>
              <w:ind w:left="20"/>
              <w:jc w:val="both"/>
            </w:pPr>
            <w:r>
              <w:rPr>
                <w:rFonts w:ascii="Times New Roman"/>
                <w:b w:val="false"/>
                <w:i w:val="false"/>
                <w:color w:val="000000"/>
                <w:sz w:val="20"/>
              </w:rPr>
              <w:t>
Төменгі жақ сүйектің сынуы S02.6; Басқа бас сүйек сүйектері мен бет сүйектерінің сынуы S02.8;</w:t>
            </w:r>
          </w:p>
          <w:p>
            <w:pPr>
              <w:spacing w:after="20"/>
              <w:ind w:left="20"/>
              <w:jc w:val="both"/>
            </w:pPr>
            <w:r>
              <w:rPr>
                <w:rFonts w:ascii="Times New Roman"/>
                <w:b w:val="false"/>
                <w:i w:val="false"/>
                <w:color w:val="000000"/>
                <w:sz w:val="20"/>
              </w:rPr>
              <w:t>
Мұрынның шеміршек қалқасының шығуы S03.1;</w:t>
            </w:r>
          </w:p>
          <w:p>
            <w:pPr>
              <w:spacing w:after="20"/>
              <w:ind w:left="20"/>
              <w:jc w:val="both"/>
            </w:pPr>
            <w:r>
              <w:rPr>
                <w:rFonts w:ascii="Times New Roman"/>
                <w:b w:val="false"/>
                <w:i w:val="false"/>
                <w:color w:val="000000"/>
                <w:sz w:val="20"/>
              </w:rPr>
              <w:t>
тістің орнынан таюы S03.2;</w:t>
            </w:r>
          </w:p>
          <w:p>
            <w:pPr>
              <w:spacing w:after="20"/>
              <w:ind w:left="20"/>
              <w:jc w:val="both"/>
            </w:pPr>
            <w:r>
              <w:rPr>
                <w:rFonts w:ascii="Times New Roman"/>
                <w:b w:val="false"/>
                <w:i w:val="false"/>
                <w:color w:val="000000"/>
                <w:sz w:val="20"/>
              </w:rPr>
              <w:t>
S03.3 бастың басқа және анықталмаған аймақтарының шығуы;</w:t>
            </w:r>
          </w:p>
          <w:p>
            <w:pPr>
              <w:spacing w:after="20"/>
              <w:ind w:left="20"/>
              <w:jc w:val="both"/>
            </w:pPr>
            <w:r>
              <w:rPr>
                <w:rFonts w:ascii="Times New Roman"/>
                <w:b w:val="false"/>
                <w:i w:val="false"/>
                <w:color w:val="000000"/>
                <w:sz w:val="20"/>
              </w:rPr>
              <w:t>
Жақ сүйек буынының (байламының) созылуы және зақымдануы S03.4;</w:t>
            </w:r>
          </w:p>
          <w:p>
            <w:pPr>
              <w:spacing w:after="20"/>
              <w:ind w:left="20"/>
              <w:jc w:val="both"/>
            </w:pPr>
            <w:r>
              <w:rPr>
                <w:rFonts w:ascii="Times New Roman"/>
                <w:b w:val="false"/>
                <w:i w:val="false"/>
                <w:color w:val="000000"/>
                <w:sz w:val="20"/>
              </w:rPr>
              <w:t>
Бастың басқа және анықталмаған бөлімдерінің буындары мен байламдарының созылуы мен зақымдалуы S03.5;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Жақ-бет хирургы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несеп талдауын зерттеу (несеп шөгіндісінің тіндері элементтерінің санын есептей отырып, физикалық-химиялық қасиеті)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жарасын бастапқы хирургиялық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пункциясы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бас миының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сүйегінің рентгенографиясы (1 кескін)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D21.010.206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мұрын тампонадасы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D21.020.207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мұрын тампонадасы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безінің ашық жарасы S21.0; </w:t>
            </w:r>
          </w:p>
          <w:p>
            <w:pPr>
              <w:spacing w:after="20"/>
              <w:ind w:left="20"/>
              <w:jc w:val="both"/>
            </w:pPr>
            <w:r>
              <w:rPr>
                <w:rFonts w:ascii="Times New Roman"/>
                <w:b w:val="false"/>
                <w:i w:val="false"/>
                <w:color w:val="000000"/>
                <w:sz w:val="20"/>
              </w:rPr>
              <w:t xml:space="preserve">
Кеуде торы алдыңғы қабырғасының ашық жарасы S21.1; </w:t>
            </w:r>
          </w:p>
          <w:p>
            <w:pPr>
              <w:spacing w:after="20"/>
              <w:ind w:left="20"/>
              <w:jc w:val="both"/>
            </w:pPr>
            <w:r>
              <w:rPr>
                <w:rFonts w:ascii="Times New Roman"/>
                <w:b w:val="false"/>
                <w:i w:val="false"/>
                <w:color w:val="000000"/>
                <w:sz w:val="20"/>
              </w:rPr>
              <w:t xml:space="preserve">
Кеуде торы артқы қабырғасының ашық жарасы S21.2; </w:t>
            </w:r>
          </w:p>
          <w:p>
            <w:pPr>
              <w:spacing w:after="20"/>
              <w:ind w:left="20"/>
              <w:jc w:val="both"/>
            </w:pPr>
            <w:r>
              <w:rPr>
                <w:rFonts w:ascii="Times New Roman"/>
                <w:b w:val="false"/>
                <w:i w:val="false"/>
                <w:color w:val="000000"/>
                <w:sz w:val="20"/>
              </w:rPr>
              <w:t xml:space="preserve">
Кеуде торының басқа бөлімдерінің ашық жарасы S21.8; </w:t>
            </w:r>
          </w:p>
          <w:p>
            <w:pPr>
              <w:spacing w:after="20"/>
              <w:ind w:left="20"/>
              <w:jc w:val="both"/>
            </w:pPr>
            <w:r>
              <w:rPr>
                <w:rFonts w:ascii="Times New Roman"/>
                <w:b w:val="false"/>
                <w:i w:val="false"/>
                <w:color w:val="000000"/>
                <w:sz w:val="20"/>
              </w:rPr>
              <w:t>
Құрсақтың, арқаның төменгі бөлігі мен жамбастың ашық</w:t>
            </w:r>
          </w:p>
          <w:p>
            <w:pPr>
              <w:spacing w:after="20"/>
              <w:ind w:left="20"/>
              <w:jc w:val="both"/>
            </w:pPr>
            <w:r>
              <w:rPr>
                <w:rFonts w:ascii="Times New Roman"/>
                <w:b w:val="false"/>
                <w:i w:val="false"/>
                <w:color w:val="000000"/>
                <w:sz w:val="20"/>
              </w:rPr>
              <w:t xml:space="preserve">
жарасы S31; Арқаның төменгі бөлігі мен жамбастың ашық жарасы S31,0; </w:t>
            </w:r>
          </w:p>
          <w:p>
            <w:pPr>
              <w:spacing w:after="20"/>
              <w:ind w:left="20"/>
              <w:jc w:val="both"/>
            </w:pPr>
            <w:r>
              <w:rPr>
                <w:rFonts w:ascii="Times New Roman"/>
                <w:b w:val="false"/>
                <w:i w:val="false"/>
                <w:color w:val="000000"/>
                <w:sz w:val="20"/>
              </w:rPr>
              <w:t xml:space="preserve">
Құрсақ қабырғасының ашық жарасы S31.1; </w:t>
            </w:r>
          </w:p>
          <w:p>
            <w:pPr>
              <w:spacing w:after="20"/>
              <w:ind w:left="20"/>
              <w:jc w:val="both"/>
            </w:pPr>
            <w:r>
              <w:rPr>
                <w:rFonts w:ascii="Times New Roman"/>
                <w:b w:val="false"/>
                <w:i w:val="false"/>
                <w:color w:val="000000"/>
                <w:sz w:val="20"/>
              </w:rPr>
              <w:t xml:space="preserve">
Еркек жыныс мүшесінің ашық жарасы S31.2; </w:t>
            </w:r>
          </w:p>
          <w:p>
            <w:pPr>
              <w:spacing w:after="20"/>
              <w:ind w:left="20"/>
              <w:jc w:val="both"/>
            </w:pPr>
            <w:r>
              <w:rPr>
                <w:rFonts w:ascii="Times New Roman"/>
                <w:b w:val="false"/>
                <w:i w:val="false"/>
                <w:color w:val="000000"/>
                <w:sz w:val="20"/>
              </w:rPr>
              <w:t>
Басқа жəне анықталмаған сыртқы жыныс ағзаларының ашық</w:t>
            </w:r>
          </w:p>
          <w:p>
            <w:pPr>
              <w:spacing w:after="20"/>
              <w:ind w:left="20"/>
              <w:jc w:val="both"/>
            </w:pPr>
            <w:r>
              <w:rPr>
                <w:rFonts w:ascii="Times New Roman"/>
                <w:b w:val="false"/>
                <w:i w:val="false"/>
                <w:color w:val="000000"/>
                <w:sz w:val="20"/>
              </w:rPr>
              <w:t xml:space="preserve">
жарасы S31.5; </w:t>
            </w:r>
          </w:p>
          <w:p>
            <w:pPr>
              <w:spacing w:after="20"/>
              <w:ind w:left="20"/>
              <w:jc w:val="both"/>
            </w:pPr>
            <w:r>
              <w:rPr>
                <w:rFonts w:ascii="Times New Roman"/>
                <w:b w:val="false"/>
                <w:i w:val="false"/>
                <w:color w:val="000000"/>
                <w:sz w:val="20"/>
              </w:rPr>
              <w:t xml:space="preserve">
Иық белдеуі мен иықтың ашық жарасы S41; </w:t>
            </w:r>
          </w:p>
          <w:p>
            <w:pPr>
              <w:spacing w:after="20"/>
              <w:ind w:left="20"/>
              <w:jc w:val="both"/>
            </w:pPr>
            <w:r>
              <w:rPr>
                <w:rFonts w:ascii="Times New Roman"/>
                <w:b w:val="false"/>
                <w:i w:val="false"/>
                <w:color w:val="000000"/>
                <w:sz w:val="20"/>
              </w:rPr>
              <w:t xml:space="preserve">
Иық белдеуінің ашық жарасы S41,0; </w:t>
            </w:r>
          </w:p>
          <w:p>
            <w:pPr>
              <w:spacing w:after="20"/>
              <w:ind w:left="20"/>
              <w:jc w:val="both"/>
            </w:pPr>
            <w:r>
              <w:rPr>
                <w:rFonts w:ascii="Times New Roman"/>
                <w:b w:val="false"/>
                <w:i w:val="false"/>
                <w:color w:val="000000"/>
                <w:sz w:val="20"/>
              </w:rPr>
              <w:t xml:space="preserve">
Иықтың ашық жарасы S41.1; </w:t>
            </w:r>
          </w:p>
          <w:p>
            <w:pPr>
              <w:spacing w:after="20"/>
              <w:ind w:left="20"/>
              <w:jc w:val="both"/>
            </w:pPr>
            <w:r>
              <w:rPr>
                <w:rFonts w:ascii="Times New Roman"/>
                <w:b w:val="false"/>
                <w:i w:val="false"/>
                <w:color w:val="000000"/>
                <w:sz w:val="20"/>
              </w:rPr>
              <w:t xml:space="preserve">
Иық белдеуінің басқа және анықталмаған бөлігінің ашық жарасы S41.8; </w:t>
            </w:r>
          </w:p>
          <w:p>
            <w:pPr>
              <w:spacing w:after="20"/>
              <w:ind w:left="20"/>
              <w:jc w:val="both"/>
            </w:pPr>
            <w:r>
              <w:rPr>
                <w:rFonts w:ascii="Times New Roman"/>
                <w:b w:val="false"/>
                <w:i w:val="false"/>
                <w:color w:val="000000"/>
                <w:sz w:val="20"/>
              </w:rPr>
              <w:t xml:space="preserve">
Білектің ашық жарақаты S51; </w:t>
            </w:r>
          </w:p>
          <w:p>
            <w:pPr>
              <w:spacing w:after="20"/>
              <w:ind w:left="20"/>
              <w:jc w:val="both"/>
            </w:pPr>
            <w:r>
              <w:rPr>
                <w:rFonts w:ascii="Times New Roman"/>
                <w:b w:val="false"/>
                <w:i w:val="false"/>
                <w:color w:val="000000"/>
                <w:sz w:val="20"/>
              </w:rPr>
              <w:t xml:space="preserve">
Шынтақтың ашық жарасы S51.0; </w:t>
            </w:r>
          </w:p>
          <w:p>
            <w:pPr>
              <w:spacing w:after="20"/>
              <w:ind w:left="20"/>
              <w:jc w:val="both"/>
            </w:pPr>
            <w:r>
              <w:rPr>
                <w:rFonts w:ascii="Times New Roman"/>
                <w:b w:val="false"/>
                <w:i w:val="false"/>
                <w:color w:val="000000"/>
                <w:sz w:val="20"/>
              </w:rPr>
              <w:t>
Білектің көптеген ашық жаралары S51,7;</w:t>
            </w:r>
          </w:p>
          <w:p>
            <w:pPr>
              <w:spacing w:after="20"/>
              <w:ind w:left="20"/>
              <w:jc w:val="both"/>
            </w:pPr>
            <w:r>
              <w:rPr>
                <w:rFonts w:ascii="Times New Roman"/>
                <w:b w:val="false"/>
                <w:i w:val="false"/>
                <w:color w:val="000000"/>
                <w:sz w:val="20"/>
              </w:rPr>
              <w:t>
Тырнақ пластинкасының зақымдануы қабаттасқан</w:t>
            </w:r>
          </w:p>
          <w:p>
            <w:pPr>
              <w:spacing w:after="20"/>
              <w:ind w:left="20"/>
              <w:jc w:val="both"/>
            </w:pPr>
            <w:r>
              <w:rPr>
                <w:rFonts w:ascii="Times New Roman"/>
                <w:b w:val="false"/>
                <w:i w:val="false"/>
                <w:color w:val="000000"/>
                <w:sz w:val="20"/>
              </w:rPr>
              <w:t>
саусақ(тардың)тың ашық жарасы S61.0;</w:t>
            </w:r>
          </w:p>
          <w:p>
            <w:pPr>
              <w:spacing w:after="20"/>
              <w:ind w:left="20"/>
              <w:jc w:val="both"/>
            </w:pPr>
            <w:r>
              <w:rPr>
                <w:rFonts w:ascii="Times New Roman"/>
                <w:b w:val="false"/>
                <w:i w:val="false"/>
                <w:color w:val="000000"/>
                <w:sz w:val="20"/>
              </w:rPr>
              <w:t>
Жамбас аймағының ашық жарасы S71,0;</w:t>
            </w:r>
          </w:p>
          <w:p>
            <w:pPr>
              <w:spacing w:after="20"/>
              <w:ind w:left="20"/>
              <w:jc w:val="both"/>
            </w:pPr>
            <w:r>
              <w:rPr>
                <w:rFonts w:ascii="Times New Roman"/>
                <w:b w:val="false"/>
                <w:i w:val="false"/>
                <w:color w:val="000000"/>
                <w:sz w:val="20"/>
              </w:rPr>
              <w:t>
Ұршық буыны аймағының ашық жарасы S71.1;</w:t>
            </w:r>
          </w:p>
          <w:p>
            <w:pPr>
              <w:spacing w:after="20"/>
              <w:ind w:left="20"/>
              <w:jc w:val="both"/>
            </w:pPr>
            <w:r>
              <w:rPr>
                <w:rFonts w:ascii="Times New Roman"/>
                <w:b w:val="false"/>
                <w:i w:val="false"/>
                <w:color w:val="000000"/>
                <w:sz w:val="20"/>
              </w:rPr>
              <w:t>
Тізе буынының ашық жарасы S81,0;</w:t>
            </w:r>
          </w:p>
          <w:p>
            <w:pPr>
              <w:spacing w:after="20"/>
              <w:ind w:left="20"/>
              <w:jc w:val="both"/>
            </w:pPr>
            <w:r>
              <w:rPr>
                <w:rFonts w:ascii="Times New Roman"/>
                <w:b w:val="false"/>
                <w:i w:val="false"/>
                <w:color w:val="000000"/>
                <w:sz w:val="20"/>
              </w:rPr>
              <w:t>
Сирақтың көптеген ашық жаралары S81.7;</w:t>
            </w:r>
          </w:p>
          <w:p>
            <w:pPr>
              <w:spacing w:after="20"/>
              <w:ind w:left="20"/>
              <w:jc w:val="both"/>
            </w:pPr>
            <w:r>
              <w:rPr>
                <w:rFonts w:ascii="Times New Roman"/>
                <w:b w:val="false"/>
                <w:i w:val="false"/>
                <w:color w:val="000000"/>
                <w:sz w:val="20"/>
              </w:rPr>
              <w:t xml:space="preserve">
Сирақ-асық буыны аймағының ашық жарасы S91,0; Тырнақ пластинкасының зақымдануынсыз аяқ башпайының ашық жарасы S91.1; </w:t>
            </w:r>
          </w:p>
          <w:p>
            <w:pPr>
              <w:spacing w:after="20"/>
              <w:ind w:left="20"/>
              <w:jc w:val="both"/>
            </w:pPr>
            <w:r>
              <w:rPr>
                <w:rFonts w:ascii="Times New Roman"/>
                <w:b w:val="false"/>
                <w:i w:val="false"/>
                <w:color w:val="000000"/>
                <w:sz w:val="20"/>
              </w:rPr>
              <w:t>
Тырнақ пластинкасының зақымдануы бар, аяқ ұшы</w:t>
            </w:r>
          </w:p>
          <w:p>
            <w:pPr>
              <w:spacing w:after="20"/>
              <w:ind w:left="20"/>
              <w:jc w:val="both"/>
            </w:pPr>
            <w:r>
              <w:rPr>
                <w:rFonts w:ascii="Times New Roman"/>
                <w:b w:val="false"/>
                <w:i w:val="false"/>
                <w:color w:val="000000"/>
                <w:sz w:val="20"/>
              </w:rPr>
              <w:t xml:space="preserve">
башпайының ашық жарасы S91.2; </w:t>
            </w:r>
          </w:p>
          <w:p>
            <w:pPr>
              <w:spacing w:after="20"/>
              <w:ind w:left="20"/>
              <w:jc w:val="both"/>
            </w:pPr>
            <w:r>
              <w:rPr>
                <w:rFonts w:ascii="Times New Roman"/>
                <w:b w:val="false"/>
                <w:i w:val="false"/>
                <w:color w:val="000000"/>
                <w:sz w:val="20"/>
              </w:rPr>
              <w:t>
Дененің анықталмаған деңгейдегі ашық жарасы T09.1; T20.1, T20.5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несеп талдауын зерттеу (несеп шөгіндісінің тіндері элементтерінің санын есептей отырып, физикалық-химиялық қасиеті)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 күйіктерді хирургиялық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 жоқ вакцинация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бірінші дəрежелі температуралық күйігі T20.1;</w:t>
            </w:r>
          </w:p>
          <w:p>
            <w:pPr>
              <w:spacing w:after="20"/>
              <w:ind w:left="20"/>
              <w:jc w:val="both"/>
            </w:pPr>
            <w:r>
              <w:rPr>
                <w:rFonts w:ascii="Times New Roman"/>
                <w:b w:val="false"/>
                <w:i w:val="false"/>
                <w:color w:val="000000"/>
                <w:sz w:val="20"/>
              </w:rPr>
              <w:t>
Бас пен мойынның бірінші дəрежелі химиялық күйігі T20,5;</w:t>
            </w:r>
          </w:p>
          <w:p>
            <w:pPr>
              <w:spacing w:after="20"/>
              <w:ind w:left="20"/>
              <w:jc w:val="both"/>
            </w:pPr>
            <w:r>
              <w:rPr>
                <w:rFonts w:ascii="Times New Roman"/>
                <w:b w:val="false"/>
                <w:i w:val="false"/>
                <w:color w:val="000000"/>
                <w:sz w:val="20"/>
              </w:rPr>
              <w:t>
Дененің бірінші дəрежелі температуралық күйігі T21.1;</w:t>
            </w:r>
          </w:p>
          <w:p>
            <w:pPr>
              <w:spacing w:after="20"/>
              <w:ind w:left="20"/>
              <w:jc w:val="both"/>
            </w:pPr>
            <w:r>
              <w:rPr>
                <w:rFonts w:ascii="Times New Roman"/>
                <w:b w:val="false"/>
                <w:i w:val="false"/>
                <w:color w:val="000000"/>
                <w:sz w:val="20"/>
              </w:rPr>
              <w:t>
Дененің бірінші дəрежелі химиялық күйігі T21,5;</w:t>
            </w:r>
          </w:p>
          <w:p>
            <w:pPr>
              <w:spacing w:after="20"/>
              <w:ind w:left="20"/>
              <w:jc w:val="both"/>
            </w:pPr>
            <w:r>
              <w:rPr>
                <w:rFonts w:ascii="Times New Roman"/>
                <w:b w:val="false"/>
                <w:i w:val="false"/>
                <w:color w:val="000000"/>
                <w:sz w:val="20"/>
              </w:rPr>
              <w:t>
Білезік пен қол ұшынан басқа, иық белдеуі мен қолдың бірінші</w:t>
            </w:r>
          </w:p>
          <w:p>
            <w:pPr>
              <w:spacing w:after="20"/>
              <w:ind w:left="20"/>
              <w:jc w:val="both"/>
            </w:pPr>
            <w:r>
              <w:rPr>
                <w:rFonts w:ascii="Times New Roman"/>
                <w:b w:val="false"/>
                <w:i w:val="false"/>
                <w:color w:val="000000"/>
                <w:sz w:val="20"/>
              </w:rPr>
              <w:t>
дəрежелі температуралық күйігі T22.1; Білезік пен қол ұшынан басқа, иық белдеуі мен қолдың бірінші</w:t>
            </w:r>
          </w:p>
          <w:p>
            <w:pPr>
              <w:spacing w:after="20"/>
              <w:ind w:left="20"/>
              <w:jc w:val="both"/>
            </w:pPr>
            <w:r>
              <w:rPr>
                <w:rFonts w:ascii="Times New Roman"/>
                <w:b w:val="false"/>
                <w:i w:val="false"/>
                <w:color w:val="000000"/>
                <w:sz w:val="20"/>
              </w:rPr>
              <w:t>
дəрежелі химиялық күйігі T22,5;</w:t>
            </w:r>
          </w:p>
          <w:p>
            <w:pPr>
              <w:spacing w:after="20"/>
              <w:ind w:left="20"/>
              <w:jc w:val="both"/>
            </w:pPr>
            <w:r>
              <w:rPr>
                <w:rFonts w:ascii="Times New Roman"/>
                <w:b w:val="false"/>
                <w:i w:val="false"/>
                <w:color w:val="000000"/>
                <w:sz w:val="20"/>
              </w:rPr>
              <w:t>
Білезік пен қол ұшының бірінші дəрежелі температуралық күйігі T23.1;</w:t>
            </w:r>
          </w:p>
          <w:p>
            <w:pPr>
              <w:spacing w:after="20"/>
              <w:ind w:left="20"/>
              <w:jc w:val="both"/>
            </w:pPr>
            <w:r>
              <w:rPr>
                <w:rFonts w:ascii="Times New Roman"/>
                <w:b w:val="false"/>
                <w:i w:val="false"/>
                <w:color w:val="000000"/>
                <w:sz w:val="20"/>
              </w:rPr>
              <w:t>
Білезік пен қол ұшының бірінші дəрежелі химиялық күйігі T23,5;</w:t>
            </w:r>
          </w:p>
          <w:p>
            <w:pPr>
              <w:spacing w:after="20"/>
              <w:ind w:left="20"/>
              <w:jc w:val="both"/>
            </w:pPr>
            <w:r>
              <w:rPr>
                <w:rFonts w:ascii="Times New Roman"/>
                <w:b w:val="false"/>
                <w:i w:val="false"/>
                <w:color w:val="000000"/>
                <w:sz w:val="20"/>
              </w:rPr>
              <w:t>
Сирақ-асық буыны мен аяқ ұшынан басқа, ұршық буыны мен</w:t>
            </w:r>
          </w:p>
          <w:p>
            <w:pPr>
              <w:spacing w:after="20"/>
              <w:ind w:left="20"/>
              <w:jc w:val="both"/>
            </w:pPr>
            <w:r>
              <w:rPr>
                <w:rFonts w:ascii="Times New Roman"/>
                <w:b w:val="false"/>
                <w:i w:val="false"/>
                <w:color w:val="000000"/>
                <w:sz w:val="20"/>
              </w:rPr>
              <w:t>
аяқтың бірінші дəрежелі температуралық күйігі T24.1; Сирақ-асық буыны мен аяқ ұшынан басқа, ұршық буыны мен</w:t>
            </w:r>
          </w:p>
          <w:p>
            <w:pPr>
              <w:spacing w:after="20"/>
              <w:ind w:left="20"/>
              <w:jc w:val="both"/>
            </w:pPr>
            <w:r>
              <w:rPr>
                <w:rFonts w:ascii="Times New Roman"/>
                <w:b w:val="false"/>
                <w:i w:val="false"/>
                <w:color w:val="000000"/>
                <w:sz w:val="20"/>
              </w:rPr>
              <w:t>
аяқтың бірінші дəрежелі химиялық күйігі T24,5;</w:t>
            </w:r>
          </w:p>
          <w:p>
            <w:pPr>
              <w:spacing w:after="20"/>
              <w:ind w:left="20"/>
              <w:jc w:val="both"/>
            </w:pPr>
            <w:r>
              <w:rPr>
                <w:rFonts w:ascii="Times New Roman"/>
                <w:b w:val="false"/>
                <w:i w:val="false"/>
                <w:color w:val="000000"/>
                <w:sz w:val="20"/>
              </w:rPr>
              <w:t>
Сирақ-асық буыны мен аяқ ұшының бірінші дəрежелі</w:t>
            </w:r>
          </w:p>
          <w:p>
            <w:pPr>
              <w:spacing w:after="20"/>
              <w:ind w:left="20"/>
              <w:jc w:val="both"/>
            </w:pPr>
            <w:r>
              <w:rPr>
                <w:rFonts w:ascii="Times New Roman"/>
                <w:b w:val="false"/>
                <w:i w:val="false"/>
                <w:color w:val="000000"/>
                <w:sz w:val="20"/>
              </w:rPr>
              <w:t>
температуралық күйігі T25.1;</w:t>
            </w:r>
          </w:p>
          <w:p>
            <w:pPr>
              <w:spacing w:after="20"/>
              <w:ind w:left="20"/>
              <w:jc w:val="both"/>
            </w:pPr>
            <w:r>
              <w:rPr>
                <w:rFonts w:ascii="Times New Roman"/>
                <w:b w:val="false"/>
                <w:i w:val="false"/>
                <w:color w:val="000000"/>
                <w:sz w:val="20"/>
              </w:rPr>
              <w:t>
Сирақ-асық буыны мен аяқ ұшының бірінші дəрежелі химиялық күйігі Т25,5;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несеп талдауын зерттеу (несеп шөгіндісінің тіндері элементтерінің санын есептей отырып, физикалық-химиялық қасиеті)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 жоқ вакцинация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 күйіктерді хирургиялық емдеу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үстіртін үсуі Т33.0;</w:t>
            </w:r>
          </w:p>
          <w:p>
            <w:pPr>
              <w:spacing w:after="20"/>
              <w:ind w:left="20"/>
              <w:jc w:val="both"/>
            </w:pPr>
            <w:r>
              <w:rPr>
                <w:rFonts w:ascii="Times New Roman"/>
                <w:b w:val="false"/>
                <w:i w:val="false"/>
                <w:color w:val="000000"/>
                <w:sz w:val="20"/>
              </w:rPr>
              <w:t>
Мойынның үстіртін үсуі Т33.1;</w:t>
            </w:r>
          </w:p>
          <w:p>
            <w:pPr>
              <w:spacing w:after="20"/>
              <w:ind w:left="20"/>
              <w:jc w:val="both"/>
            </w:pPr>
            <w:r>
              <w:rPr>
                <w:rFonts w:ascii="Times New Roman"/>
                <w:b w:val="false"/>
                <w:i w:val="false"/>
                <w:color w:val="000000"/>
                <w:sz w:val="20"/>
              </w:rPr>
              <w:t>
Кеуде торының үстіртін үсуі T33.2;</w:t>
            </w:r>
          </w:p>
          <w:p>
            <w:pPr>
              <w:spacing w:after="20"/>
              <w:ind w:left="20"/>
              <w:jc w:val="both"/>
            </w:pPr>
            <w:r>
              <w:rPr>
                <w:rFonts w:ascii="Times New Roman"/>
                <w:b w:val="false"/>
                <w:i w:val="false"/>
                <w:color w:val="000000"/>
                <w:sz w:val="20"/>
              </w:rPr>
              <w:t>
Құрсақ қабырғасының, арқаның төменгі бөлігінің жəне</w:t>
            </w:r>
          </w:p>
          <w:p>
            <w:pPr>
              <w:spacing w:after="20"/>
              <w:ind w:left="20"/>
              <w:jc w:val="both"/>
            </w:pPr>
            <w:r>
              <w:rPr>
                <w:rFonts w:ascii="Times New Roman"/>
                <w:b w:val="false"/>
                <w:i w:val="false"/>
                <w:color w:val="000000"/>
                <w:sz w:val="20"/>
              </w:rPr>
              <w:t>
жамбастың үстіртін үсуі T33.3;</w:t>
            </w:r>
          </w:p>
          <w:p>
            <w:pPr>
              <w:spacing w:after="20"/>
              <w:ind w:left="20"/>
              <w:jc w:val="both"/>
            </w:pPr>
            <w:r>
              <w:rPr>
                <w:rFonts w:ascii="Times New Roman"/>
                <w:b w:val="false"/>
                <w:i w:val="false"/>
                <w:color w:val="000000"/>
                <w:sz w:val="20"/>
              </w:rPr>
              <w:t>
Қолдың үстіртің үсуі Т33.4;</w:t>
            </w:r>
          </w:p>
          <w:p>
            <w:pPr>
              <w:spacing w:after="20"/>
              <w:ind w:left="20"/>
              <w:jc w:val="both"/>
            </w:pPr>
            <w:r>
              <w:rPr>
                <w:rFonts w:ascii="Times New Roman"/>
                <w:b w:val="false"/>
                <w:i w:val="false"/>
                <w:color w:val="000000"/>
                <w:sz w:val="20"/>
              </w:rPr>
              <w:t>
Білезік пен қол ұшының үстіртін үсуі T33,5;</w:t>
            </w:r>
          </w:p>
          <w:p>
            <w:pPr>
              <w:spacing w:after="20"/>
              <w:ind w:left="20"/>
              <w:jc w:val="both"/>
            </w:pPr>
            <w:r>
              <w:rPr>
                <w:rFonts w:ascii="Times New Roman"/>
                <w:b w:val="false"/>
                <w:i w:val="false"/>
                <w:color w:val="000000"/>
                <w:sz w:val="20"/>
              </w:rPr>
              <w:t>
Ұршық аймағы мен санның үстіртін үсуі T33,6;</w:t>
            </w:r>
          </w:p>
          <w:p>
            <w:pPr>
              <w:spacing w:after="20"/>
              <w:ind w:left="20"/>
              <w:jc w:val="both"/>
            </w:pPr>
            <w:r>
              <w:rPr>
                <w:rFonts w:ascii="Times New Roman"/>
                <w:b w:val="false"/>
                <w:i w:val="false"/>
                <w:color w:val="000000"/>
                <w:sz w:val="20"/>
              </w:rPr>
              <w:t>
Тізе мен сирақтың үстіртін үсуі T33,7;</w:t>
            </w:r>
          </w:p>
          <w:p>
            <w:pPr>
              <w:spacing w:after="20"/>
              <w:ind w:left="20"/>
              <w:jc w:val="both"/>
            </w:pPr>
            <w:r>
              <w:rPr>
                <w:rFonts w:ascii="Times New Roman"/>
                <w:b w:val="false"/>
                <w:i w:val="false"/>
                <w:color w:val="000000"/>
                <w:sz w:val="20"/>
              </w:rPr>
              <w:t>
Сирақ-асық буыны мен аяқ ұшы аймағының үстіртін үсуі T33,8;</w:t>
            </w:r>
          </w:p>
          <w:p>
            <w:pPr>
              <w:spacing w:after="20"/>
              <w:ind w:left="20"/>
              <w:jc w:val="both"/>
            </w:pPr>
            <w:r>
              <w:rPr>
                <w:rFonts w:ascii="Times New Roman"/>
                <w:b w:val="false"/>
                <w:i w:val="false"/>
                <w:color w:val="000000"/>
                <w:sz w:val="20"/>
              </w:rPr>
              <w:t>
Басқа жəне орналасуы анықталмаған үстіртін үсу T33.9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несеп талдауын зерттеу (несеп шөгіндісінің тіндері элементтерінің санын есептей отырып, физикалық-химиялық қасиеті)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 күйіктерді хирургиялық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 жоқ вакцинация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Тамақтың басқа және анықталмаған үстіртін жарақаттары S10.1;</w:t>
            </w:r>
          </w:p>
          <w:p>
            <w:pPr>
              <w:spacing w:after="20"/>
              <w:ind w:left="20"/>
              <w:jc w:val="both"/>
            </w:pPr>
            <w:r>
              <w:rPr>
                <w:rFonts w:ascii="Times New Roman"/>
                <w:b w:val="false"/>
                <w:i w:val="false"/>
                <w:color w:val="000000"/>
                <w:sz w:val="20"/>
              </w:rPr>
              <w:t>
Мойынның көптеген үстіртін жарақаттары S10.7;</w:t>
            </w:r>
          </w:p>
          <w:p>
            <w:pPr>
              <w:spacing w:after="20"/>
              <w:ind w:left="20"/>
              <w:jc w:val="both"/>
            </w:pPr>
            <w:r>
              <w:rPr>
                <w:rFonts w:ascii="Times New Roman"/>
                <w:b w:val="false"/>
                <w:i w:val="false"/>
                <w:color w:val="000000"/>
                <w:sz w:val="20"/>
              </w:rPr>
              <w:t>
Мойынның басқа бөліктерінің үстіртін жарақаты S10.8;</w:t>
            </w:r>
          </w:p>
          <w:p>
            <w:pPr>
              <w:spacing w:after="20"/>
              <w:ind w:left="20"/>
              <w:jc w:val="both"/>
            </w:pPr>
            <w:r>
              <w:rPr>
                <w:rFonts w:ascii="Times New Roman"/>
                <w:b w:val="false"/>
                <w:i w:val="false"/>
                <w:color w:val="000000"/>
                <w:sz w:val="20"/>
              </w:rPr>
              <w:t>
Мойынның анықталмаған бөлігінің үстіртін жарақаты S10.9;</w:t>
            </w:r>
          </w:p>
          <w:p>
            <w:pPr>
              <w:spacing w:after="20"/>
              <w:ind w:left="20"/>
              <w:jc w:val="both"/>
            </w:pPr>
            <w:r>
              <w:rPr>
                <w:rFonts w:ascii="Times New Roman"/>
                <w:b w:val="false"/>
                <w:i w:val="false"/>
                <w:color w:val="000000"/>
                <w:sz w:val="20"/>
              </w:rPr>
              <w:t>
Омыртқа бағанының мойын бөлімі байлам аппаратының</w:t>
            </w:r>
          </w:p>
          <w:p>
            <w:pPr>
              <w:spacing w:after="20"/>
              <w:ind w:left="20"/>
              <w:jc w:val="both"/>
            </w:pPr>
            <w:r>
              <w:rPr>
                <w:rFonts w:ascii="Times New Roman"/>
                <w:b w:val="false"/>
                <w:i w:val="false"/>
                <w:color w:val="000000"/>
                <w:sz w:val="20"/>
              </w:rPr>
              <w:t>
созылуы мен зақымдалуы S13.4;</w:t>
            </w:r>
          </w:p>
          <w:p>
            <w:pPr>
              <w:spacing w:after="20"/>
              <w:ind w:left="20"/>
              <w:jc w:val="both"/>
            </w:pPr>
            <w:r>
              <w:rPr>
                <w:rFonts w:ascii="Times New Roman"/>
                <w:b w:val="false"/>
                <w:i w:val="false"/>
                <w:color w:val="000000"/>
                <w:sz w:val="20"/>
              </w:rPr>
              <w:t>
Байлам аппаратының қалқанша без аймағында созылуы мен</w:t>
            </w:r>
          </w:p>
          <w:p>
            <w:pPr>
              <w:spacing w:after="20"/>
              <w:ind w:left="20"/>
              <w:jc w:val="both"/>
            </w:pPr>
            <w:r>
              <w:rPr>
                <w:rFonts w:ascii="Times New Roman"/>
                <w:b w:val="false"/>
                <w:i w:val="false"/>
                <w:color w:val="000000"/>
                <w:sz w:val="20"/>
              </w:rPr>
              <w:t>
зақымдалуы S13,5; Мойынның басқа жəне анықталмаған бөліктерінің буындары мен</w:t>
            </w:r>
          </w:p>
          <w:p>
            <w:pPr>
              <w:spacing w:after="20"/>
              <w:ind w:left="20"/>
              <w:jc w:val="both"/>
            </w:pPr>
            <w:r>
              <w:rPr>
                <w:rFonts w:ascii="Times New Roman"/>
                <w:b w:val="false"/>
                <w:i w:val="false"/>
                <w:color w:val="000000"/>
                <w:sz w:val="20"/>
              </w:rPr>
              <w:t>
байламдарының созылулары мен зақымданулары S13.6;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бөлігінің рентгенографиясы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соғылуы S20,0;</w:t>
            </w:r>
          </w:p>
          <w:p>
            <w:pPr>
              <w:spacing w:after="20"/>
              <w:ind w:left="20"/>
              <w:jc w:val="both"/>
            </w:pPr>
            <w:r>
              <w:rPr>
                <w:rFonts w:ascii="Times New Roman"/>
                <w:b w:val="false"/>
                <w:i w:val="false"/>
                <w:color w:val="000000"/>
                <w:sz w:val="20"/>
              </w:rPr>
              <w:t>
Сүт безінің басқа және анықталмаған үстіртін жарақаттары S20.1;</w:t>
            </w:r>
          </w:p>
          <w:p>
            <w:pPr>
              <w:spacing w:after="20"/>
              <w:ind w:left="20"/>
              <w:jc w:val="both"/>
            </w:pPr>
            <w:r>
              <w:rPr>
                <w:rFonts w:ascii="Times New Roman"/>
                <w:b w:val="false"/>
                <w:i w:val="false"/>
                <w:color w:val="000000"/>
                <w:sz w:val="20"/>
              </w:rPr>
              <w:t>
Кеуде торының соғылуы S20.2;</w:t>
            </w:r>
          </w:p>
          <w:p>
            <w:pPr>
              <w:spacing w:after="20"/>
              <w:ind w:left="20"/>
              <w:jc w:val="both"/>
            </w:pPr>
            <w:r>
              <w:rPr>
                <w:rFonts w:ascii="Times New Roman"/>
                <w:b w:val="false"/>
                <w:i w:val="false"/>
                <w:color w:val="000000"/>
                <w:sz w:val="20"/>
              </w:rPr>
              <w:t>
Кеуде торы алдыңғы қабырғасының басқа үстіртін жарақаттары S20.3;</w:t>
            </w:r>
          </w:p>
          <w:p>
            <w:pPr>
              <w:spacing w:after="20"/>
              <w:ind w:left="20"/>
              <w:jc w:val="both"/>
            </w:pPr>
            <w:r>
              <w:rPr>
                <w:rFonts w:ascii="Times New Roman"/>
                <w:b w:val="false"/>
                <w:i w:val="false"/>
                <w:color w:val="000000"/>
                <w:sz w:val="20"/>
              </w:rPr>
              <w:t>
Кеуде торы артқы қабырғасының басқа үстіртін жарақаттары S20.4;</w:t>
            </w:r>
          </w:p>
          <w:p>
            <w:pPr>
              <w:spacing w:after="20"/>
              <w:ind w:left="20"/>
              <w:jc w:val="both"/>
            </w:pPr>
            <w:r>
              <w:rPr>
                <w:rFonts w:ascii="Times New Roman"/>
                <w:b w:val="false"/>
                <w:i w:val="false"/>
                <w:color w:val="000000"/>
                <w:sz w:val="20"/>
              </w:rPr>
              <w:t>
Кеуде торының көптеген үстіртін жарақаттары S20.7;</w:t>
            </w:r>
          </w:p>
          <w:p>
            <w:pPr>
              <w:spacing w:after="20"/>
              <w:ind w:left="20"/>
              <w:jc w:val="both"/>
            </w:pPr>
            <w:r>
              <w:rPr>
                <w:rFonts w:ascii="Times New Roman"/>
                <w:b w:val="false"/>
                <w:i w:val="false"/>
                <w:color w:val="000000"/>
                <w:sz w:val="20"/>
              </w:rPr>
              <w:t>
Кеуде торының басқа жəне анықталмаған бөліктерінің үстіртін</w:t>
            </w:r>
          </w:p>
          <w:p>
            <w:pPr>
              <w:spacing w:after="20"/>
              <w:ind w:left="20"/>
              <w:jc w:val="both"/>
            </w:pPr>
            <w:r>
              <w:rPr>
                <w:rFonts w:ascii="Times New Roman"/>
                <w:b w:val="false"/>
                <w:i w:val="false"/>
                <w:color w:val="000000"/>
                <w:sz w:val="20"/>
              </w:rPr>
              <w:t>
жарақаттары S20.8; Қабырғаның сынуы S22.3;</w:t>
            </w:r>
          </w:p>
          <w:p>
            <w:pPr>
              <w:spacing w:after="20"/>
              <w:ind w:left="20"/>
              <w:jc w:val="both"/>
            </w:pPr>
            <w:r>
              <w:rPr>
                <w:rFonts w:ascii="Times New Roman"/>
                <w:b w:val="false"/>
                <w:i w:val="false"/>
                <w:color w:val="000000"/>
                <w:sz w:val="20"/>
              </w:rPr>
              <w:t>
Омыртқа бағанының кеуделік бөлімінің байламдық апаратының</w:t>
            </w:r>
          </w:p>
          <w:p>
            <w:pPr>
              <w:spacing w:after="20"/>
              <w:ind w:left="20"/>
              <w:jc w:val="both"/>
            </w:pPr>
            <w:r>
              <w:rPr>
                <w:rFonts w:ascii="Times New Roman"/>
                <w:b w:val="false"/>
                <w:i w:val="false"/>
                <w:color w:val="000000"/>
                <w:sz w:val="20"/>
              </w:rPr>
              <w:t>
созылуы мен зақымдануы S23.3;</w:t>
            </w:r>
          </w:p>
          <w:p>
            <w:pPr>
              <w:spacing w:after="20"/>
              <w:ind w:left="20"/>
              <w:jc w:val="both"/>
            </w:pPr>
            <w:r>
              <w:rPr>
                <w:rFonts w:ascii="Times New Roman"/>
                <w:b w:val="false"/>
                <w:i w:val="false"/>
                <w:color w:val="000000"/>
                <w:sz w:val="20"/>
              </w:rPr>
              <w:t>
Қабырғалыр мен төстің байламдық аппаратының созылуы мен</w:t>
            </w:r>
          </w:p>
          <w:p>
            <w:pPr>
              <w:spacing w:after="20"/>
              <w:ind w:left="20"/>
              <w:jc w:val="both"/>
            </w:pPr>
            <w:r>
              <w:rPr>
                <w:rFonts w:ascii="Times New Roman"/>
                <w:b w:val="false"/>
                <w:i w:val="false"/>
                <w:color w:val="000000"/>
                <w:sz w:val="20"/>
              </w:rPr>
              <w:t>
зақымы S23.4;</w:t>
            </w:r>
          </w:p>
          <w:p>
            <w:pPr>
              <w:spacing w:after="20"/>
              <w:ind w:left="20"/>
              <w:jc w:val="both"/>
            </w:pPr>
            <w:r>
              <w:rPr>
                <w:rFonts w:ascii="Times New Roman"/>
                <w:b w:val="false"/>
                <w:i w:val="false"/>
                <w:color w:val="000000"/>
                <w:sz w:val="20"/>
              </w:rPr>
              <w:t>
Кеуде торының басқа жəне анықталмаған бөлімінің байламдық</w:t>
            </w:r>
          </w:p>
          <w:p>
            <w:pPr>
              <w:spacing w:after="20"/>
              <w:ind w:left="20"/>
              <w:jc w:val="both"/>
            </w:pPr>
            <w:r>
              <w:rPr>
                <w:rFonts w:ascii="Times New Roman"/>
                <w:b w:val="false"/>
                <w:i w:val="false"/>
                <w:color w:val="000000"/>
                <w:sz w:val="20"/>
              </w:rPr>
              <w:t>
апаратының созылуы мен зақымдануы S23.5;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C03.095.005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 жоқ вакцинация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төменгі бөлігі мен жамбастың соғылуы S30,0;</w:t>
            </w:r>
          </w:p>
          <w:p>
            <w:pPr>
              <w:spacing w:after="20"/>
              <w:ind w:left="20"/>
              <w:jc w:val="both"/>
            </w:pPr>
            <w:r>
              <w:rPr>
                <w:rFonts w:ascii="Times New Roman"/>
                <w:b w:val="false"/>
                <w:i w:val="false"/>
                <w:color w:val="000000"/>
                <w:sz w:val="20"/>
              </w:rPr>
              <w:t>
Құрсақ қабырғасының соғылуы S30.1;</w:t>
            </w:r>
          </w:p>
          <w:p>
            <w:pPr>
              <w:spacing w:after="20"/>
              <w:ind w:left="20"/>
              <w:jc w:val="both"/>
            </w:pPr>
            <w:r>
              <w:rPr>
                <w:rFonts w:ascii="Times New Roman"/>
                <w:b w:val="false"/>
                <w:i w:val="false"/>
                <w:color w:val="000000"/>
                <w:sz w:val="20"/>
              </w:rPr>
              <w:t>
Сыртқы жыныс ағзаларының соғылуы S30.2;</w:t>
            </w:r>
          </w:p>
          <w:p>
            <w:pPr>
              <w:spacing w:after="20"/>
              <w:ind w:left="20"/>
              <w:jc w:val="both"/>
            </w:pPr>
            <w:r>
              <w:rPr>
                <w:rFonts w:ascii="Times New Roman"/>
                <w:b w:val="false"/>
                <w:i w:val="false"/>
                <w:color w:val="000000"/>
                <w:sz w:val="20"/>
              </w:rPr>
              <w:t>
Құрсақтың, арқаның төменгі бөлігі мен жамбастың көптеген</w:t>
            </w:r>
          </w:p>
          <w:p>
            <w:pPr>
              <w:spacing w:after="20"/>
              <w:ind w:left="20"/>
              <w:jc w:val="both"/>
            </w:pPr>
            <w:r>
              <w:rPr>
                <w:rFonts w:ascii="Times New Roman"/>
                <w:b w:val="false"/>
                <w:i w:val="false"/>
                <w:color w:val="000000"/>
                <w:sz w:val="20"/>
              </w:rPr>
              <w:t>
үстіртін жарақаттары S30.7; Құрсақтың, арқаның төменгі бөлігі мен жамбастың басқа</w:t>
            </w:r>
          </w:p>
          <w:p>
            <w:pPr>
              <w:spacing w:after="20"/>
              <w:ind w:left="20"/>
              <w:jc w:val="both"/>
            </w:pPr>
            <w:r>
              <w:rPr>
                <w:rFonts w:ascii="Times New Roman"/>
                <w:b w:val="false"/>
                <w:i w:val="false"/>
                <w:color w:val="000000"/>
                <w:sz w:val="20"/>
              </w:rPr>
              <w:t>
үстіртін жарақаттары S30.8;</w:t>
            </w:r>
          </w:p>
          <w:p>
            <w:pPr>
              <w:spacing w:after="20"/>
              <w:ind w:left="20"/>
              <w:jc w:val="both"/>
            </w:pPr>
            <w:r>
              <w:rPr>
                <w:rFonts w:ascii="Times New Roman"/>
                <w:b w:val="false"/>
                <w:i w:val="false"/>
                <w:color w:val="000000"/>
                <w:sz w:val="20"/>
              </w:rPr>
              <w:t>
Құрсақтың, арқаның төменгі бөлігі мен жамбастың үстіртін,</w:t>
            </w:r>
          </w:p>
          <w:p>
            <w:pPr>
              <w:spacing w:after="20"/>
              <w:ind w:left="20"/>
              <w:jc w:val="both"/>
            </w:pPr>
            <w:r>
              <w:rPr>
                <w:rFonts w:ascii="Times New Roman"/>
                <w:b w:val="false"/>
                <w:i w:val="false"/>
                <w:color w:val="000000"/>
                <w:sz w:val="20"/>
              </w:rPr>
              <w:t>
орналасуы анықталмаған жарақаты S30.9;</w:t>
            </w:r>
          </w:p>
          <w:p>
            <w:pPr>
              <w:spacing w:after="20"/>
              <w:ind w:left="20"/>
              <w:jc w:val="both"/>
            </w:pPr>
            <w:r>
              <w:rPr>
                <w:rFonts w:ascii="Times New Roman"/>
                <w:b w:val="false"/>
                <w:i w:val="false"/>
                <w:color w:val="000000"/>
                <w:sz w:val="20"/>
              </w:rPr>
              <w:t>
Омыртқа бағанының бел бөлімінің қапшықтық-байламдық</w:t>
            </w:r>
          </w:p>
          <w:p>
            <w:pPr>
              <w:spacing w:after="20"/>
              <w:ind w:left="20"/>
              <w:jc w:val="both"/>
            </w:pPr>
            <w:r>
              <w:rPr>
                <w:rFonts w:ascii="Times New Roman"/>
                <w:b w:val="false"/>
                <w:i w:val="false"/>
                <w:color w:val="000000"/>
                <w:sz w:val="20"/>
              </w:rPr>
              <w:t>
аппаратының созылуы мен зақымдануы S33.5;</w:t>
            </w:r>
          </w:p>
          <w:p>
            <w:pPr>
              <w:spacing w:after="20"/>
              <w:ind w:left="20"/>
              <w:jc w:val="both"/>
            </w:pPr>
            <w:r>
              <w:rPr>
                <w:rFonts w:ascii="Times New Roman"/>
                <w:b w:val="false"/>
                <w:i w:val="false"/>
                <w:color w:val="000000"/>
                <w:sz w:val="20"/>
              </w:rPr>
              <w:t>
Сегізкөз-мықын буынының қапшықтық-байламдық аппаратының созылуы мен зақымдануы S33.6; Омыртқа бағанының бел-сегізкөз бөлімі мен жамбастың басқа</w:t>
            </w:r>
          </w:p>
          <w:p>
            <w:pPr>
              <w:spacing w:after="20"/>
              <w:ind w:left="20"/>
              <w:jc w:val="both"/>
            </w:pPr>
            <w:r>
              <w:rPr>
                <w:rFonts w:ascii="Times New Roman"/>
                <w:b w:val="false"/>
                <w:i w:val="false"/>
                <w:color w:val="000000"/>
                <w:sz w:val="20"/>
              </w:rPr>
              <w:t>
жəне анықталмаған бөліктерінің қапшықтық -байламдық</w:t>
            </w:r>
          </w:p>
          <w:p>
            <w:pPr>
              <w:spacing w:after="20"/>
              <w:ind w:left="20"/>
              <w:jc w:val="both"/>
            </w:pPr>
            <w:r>
              <w:rPr>
                <w:rFonts w:ascii="Times New Roman"/>
                <w:b w:val="false"/>
                <w:i w:val="false"/>
                <w:color w:val="000000"/>
                <w:sz w:val="20"/>
              </w:rPr>
              <w:t>
аппаратының созылуы мен зақымдануы S33.7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бел-құйымшақ бөлігінің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 мен жамбас буындарының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Құйымшақ-мықын байланысының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C03.098.005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Құйымшақ-құйымшақ бөлімінің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 жоқ вакцинация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фиксацияны рентгеноскопиялық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несеп талдауын зерттеу (несеп шөгіндісінің тіндері элементтерінің санын есептей отырып, физикалық-химиялық қасиеті)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D04.820.008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блокадасы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соғылуы S40,0;</w:t>
            </w:r>
          </w:p>
          <w:p>
            <w:pPr>
              <w:spacing w:after="20"/>
              <w:ind w:left="20"/>
              <w:jc w:val="both"/>
            </w:pPr>
            <w:r>
              <w:rPr>
                <w:rFonts w:ascii="Times New Roman"/>
                <w:b w:val="false"/>
                <w:i w:val="false"/>
                <w:color w:val="000000"/>
                <w:sz w:val="20"/>
              </w:rPr>
              <w:t>
Иық белдеуі мен иықтың көптеген үстіртін жарақаттары S40.7;</w:t>
            </w:r>
          </w:p>
          <w:p>
            <w:pPr>
              <w:spacing w:after="20"/>
              <w:ind w:left="20"/>
              <w:jc w:val="both"/>
            </w:pPr>
            <w:r>
              <w:rPr>
                <w:rFonts w:ascii="Times New Roman"/>
                <w:b w:val="false"/>
                <w:i w:val="false"/>
                <w:color w:val="000000"/>
                <w:sz w:val="20"/>
              </w:rPr>
              <w:t>
Иық белдеуі мен иықтың басқа үстіртін жарақаттары S40.8;</w:t>
            </w:r>
          </w:p>
          <w:p>
            <w:pPr>
              <w:spacing w:after="20"/>
              <w:ind w:left="20"/>
              <w:jc w:val="both"/>
            </w:pPr>
            <w:r>
              <w:rPr>
                <w:rFonts w:ascii="Times New Roman"/>
                <w:b w:val="false"/>
                <w:i w:val="false"/>
                <w:color w:val="000000"/>
                <w:sz w:val="20"/>
              </w:rPr>
              <w:t>
Иық белдеуі мен иықтың анықталмаған үстіртін</w:t>
            </w:r>
          </w:p>
          <w:p>
            <w:pPr>
              <w:spacing w:after="20"/>
              <w:ind w:left="20"/>
              <w:jc w:val="both"/>
            </w:pPr>
            <w:r>
              <w:rPr>
                <w:rFonts w:ascii="Times New Roman"/>
                <w:b w:val="false"/>
                <w:i w:val="false"/>
                <w:color w:val="000000"/>
                <w:sz w:val="20"/>
              </w:rPr>
              <w:t>
жарақаты S40.9;</w:t>
            </w:r>
          </w:p>
          <w:p>
            <w:pPr>
              <w:spacing w:after="20"/>
              <w:ind w:left="20"/>
              <w:jc w:val="both"/>
            </w:pPr>
            <w:r>
              <w:rPr>
                <w:rFonts w:ascii="Times New Roman"/>
                <w:b w:val="false"/>
                <w:i w:val="false"/>
                <w:color w:val="000000"/>
                <w:sz w:val="20"/>
              </w:rPr>
              <w:t>
Бұғананың сынуы S42.0;</w:t>
            </w:r>
          </w:p>
          <w:p>
            <w:pPr>
              <w:spacing w:after="20"/>
              <w:ind w:left="20"/>
              <w:jc w:val="both"/>
            </w:pPr>
            <w:r>
              <w:rPr>
                <w:rFonts w:ascii="Times New Roman"/>
                <w:b w:val="false"/>
                <w:i w:val="false"/>
                <w:color w:val="000000"/>
                <w:sz w:val="20"/>
              </w:rPr>
              <w:t>
S42.1 Жауырынның сынуы;</w:t>
            </w:r>
          </w:p>
          <w:p>
            <w:pPr>
              <w:spacing w:after="20"/>
              <w:ind w:left="20"/>
              <w:jc w:val="both"/>
            </w:pPr>
            <w:r>
              <w:rPr>
                <w:rFonts w:ascii="Times New Roman"/>
                <w:b w:val="false"/>
                <w:i w:val="false"/>
                <w:color w:val="000000"/>
                <w:sz w:val="20"/>
              </w:rPr>
              <w:t>
Тоқпан жіліктің жоғарғы шетінің сынуы S42.2;</w:t>
            </w:r>
          </w:p>
          <w:p>
            <w:pPr>
              <w:spacing w:after="20"/>
              <w:ind w:left="20"/>
              <w:jc w:val="both"/>
            </w:pPr>
            <w:r>
              <w:rPr>
                <w:rFonts w:ascii="Times New Roman"/>
                <w:b w:val="false"/>
                <w:i w:val="false"/>
                <w:color w:val="000000"/>
                <w:sz w:val="20"/>
              </w:rPr>
              <w:t>
Тоқпан жілік денесінің [диафизінің] сынуы S42.3;</w:t>
            </w:r>
          </w:p>
          <w:p>
            <w:pPr>
              <w:spacing w:after="20"/>
              <w:ind w:left="20"/>
              <w:jc w:val="both"/>
            </w:pPr>
            <w:r>
              <w:rPr>
                <w:rFonts w:ascii="Times New Roman"/>
                <w:b w:val="false"/>
                <w:i w:val="false"/>
                <w:color w:val="000000"/>
                <w:sz w:val="20"/>
              </w:rPr>
              <w:t>
Тоқпан жіліктің төменгі шетінің сынуы S42.4; Иық буынының шығуы S43.0;</w:t>
            </w:r>
          </w:p>
          <w:p>
            <w:pPr>
              <w:spacing w:after="20"/>
              <w:ind w:left="20"/>
              <w:jc w:val="both"/>
            </w:pPr>
            <w:r>
              <w:rPr>
                <w:rFonts w:ascii="Times New Roman"/>
                <w:b w:val="false"/>
                <w:i w:val="false"/>
                <w:color w:val="000000"/>
                <w:sz w:val="20"/>
              </w:rPr>
              <w:t>
Акромион-бұғана буынының шығуы S43.1;</w:t>
            </w:r>
          </w:p>
          <w:p>
            <w:pPr>
              <w:spacing w:after="20"/>
              <w:ind w:left="20"/>
              <w:jc w:val="both"/>
            </w:pPr>
            <w:r>
              <w:rPr>
                <w:rFonts w:ascii="Times New Roman"/>
                <w:b w:val="false"/>
                <w:i w:val="false"/>
                <w:color w:val="000000"/>
                <w:sz w:val="20"/>
              </w:rPr>
              <w:t>
Төс-бұғана буынының шығуы S43.2;</w:t>
            </w:r>
          </w:p>
          <w:p>
            <w:pPr>
              <w:spacing w:after="20"/>
              <w:ind w:left="20"/>
              <w:jc w:val="both"/>
            </w:pPr>
            <w:r>
              <w:rPr>
                <w:rFonts w:ascii="Times New Roman"/>
                <w:b w:val="false"/>
                <w:i w:val="false"/>
                <w:color w:val="000000"/>
                <w:sz w:val="20"/>
              </w:rPr>
              <w:t>
Иық белдеуінің басқа және анықталмаған бөлігінің шығуы S43.3;</w:t>
            </w:r>
          </w:p>
          <w:p>
            <w:pPr>
              <w:spacing w:after="20"/>
              <w:ind w:left="20"/>
              <w:jc w:val="both"/>
            </w:pPr>
            <w:r>
              <w:rPr>
                <w:rFonts w:ascii="Times New Roman"/>
                <w:b w:val="false"/>
                <w:i w:val="false"/>
                <w:color w:val="000000"/>
                <w:sz w:val="20"/>
              </w:rPr>
              <w:t>
Иық буынының қапшықтық-байламдық аппаратының созылуы</w:t>
            </w:r>
          </w:p>
          <w:p>
            <w:pPr>
              <w:spacing w:after="20"/>
              <w:ind w:left="20"/>
              <w:jc w:val="both"/>
            </w:pPr>
            <w:r>
              <w:rPr>
                <w:rFonts w:ascii="Times New Roman"/>
                <w:b w:val="false"/>
                <w:i w:val="false"/>
                <w:color w:val="000000"/>
                <w:sz w:val="20"/>
              </w:rPr>
              <w:t>
мен зақымдануы S43.4; Акромион-бұғана буынының қапшықтық –байламдық аппаратының созылуы мен зақымдануы S43.5;</w:t>
            </w:r>
          </w:p>
          <w:p>
            <w:pPr>
              <w:spacing w:after="20"/>
              <w:ind w:left="20"/>
              <w:jc w:val="both"/>
            </w:pPr>
            <w:r>
              <w:rPr>
                <w:rFonts w:ascii="Times New Roman"/>
                <w:b w:val="false"/>
                <w:i w:val="false"/>
                <w:color w:val="000000"/>
                <w:sz w:val="20"/>
              </w:rPr>
              <w:t>
Төс-бұғана буынының қапшықтық -байламдық аппаратының</w:t>
            </w:r>
          </w:p>
          <w:p>
            <w:pPr>
              <w:spacing w:after="20"/>
              <w:ind w:left="20"/>
              <w:jc w:val="both"/>
            </w:pPr>
            <w:r>
              <w:rPr>
                <w:rFonts w:ascii="Times New Roman"/>
                <w:b w:val="false"/>
                <w:i w:val="false"/>
                <w:color w:val="000000"/>
                <w:sz w:val="20"/>
              </w:rPr>
              <w:t>
созылуы мен зақымдануы S43.6;</w:t>
            </w:r>
          </w:p>
          <w:p>
            <w:pPr>
              <w:spacing w:after="20"/>
              <w:ind w:left="20"/>
              <w:jc w:val="both"/>
            </w:pPr>
            <w:r>
              <w:rPr>
                <w:rFonts w:ascii="Times New Roman"/>
                <w:b w:val="false"/>
                <w:i w:val="false"/>
                <w:color w:val="000000"/>
                <w:sz w:val="20"/>
              </w:rPr>
              <w:t>
Иық белдеуінің басқа жəне анықталмаған бөлігінің қапшықтық-байламдық аппаратының созылуы мен зақымдануы S43.7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C03.095.005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D79.700.501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Дислокацияның жабық төмендеуі, анықталмаған локализация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фиксацияны рентгеноскопиялық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Шынтақтың соғылуы S50.0;</w:t>
            </w:r>
          </w:p>
          <w:p>
            <w:pPr>
              <w:spacing w:after="20"/>
              <w:ind w:left="20"/>
              <w:jc w:val="both"/>
            </w:pPr>
            <w:r>
              <w:rPr>
                <w:rFonts w:ascii="Times New Roman"/>
                <w:b w:val="false"/>
                <w:i w:val="false"/>
                <w:color w:val="000000"/>
                <w:sz w:val="20"/>
              </w:rPr>
              <w:t>
Білектің басқа және анықталмаған бөліктерінің соғылуы S50.1;</w:t>
            </w:r>
          </w:p>
          <w:p>
            <w:pPr>
              <w:spacing w:after="20"/>
              <w:ind w:left="20"/>
              <w:jc w:val="both"/>
            </w:pPr>
            <w:r>
              <w:rPr>
                <w:rFonts w:ascii="Times New Roman"/>
                <w:b w:val="false"/>
                <w:i w:val="false"/>
                <w:color w:val="000000"/>
                <w:sz w:val="20"/>
              </w:rPr>
              <w:t>
Білектің көптеген беткейлік жарақаттары S50.7;</w:t>
            </w:r>
          </w:p>
          <w:p>
            <w:pPr>
              <w:spacing w:after="20"/>
              <w:ind w:left="20"/>
              <w:jc w:val="both"/>
            </w:pPr>
            <w:r>
              <w:rPr>
                <w:rFonts w:ascii="Times New Roman"/>
                <w:b w:val="false"/>
                <w:i w:val="false"/>
                <w:color w:val="000000"/>
                <w:sz w:val="20"/>
              </w:rPr>
              <w:t>
Білектің басқа үстіртін жарақаттары S50.8;</w:t>
            </w:r>
          </w:p>
          <w:p>
            <w:pPr>
              <w:spacing w:after="20"/>
              <w:ind w:left="20"/>
              <w:jc w:val="both"/>
            </w:pPr>
            <w:r>
              <w:rPr>
                <w:rFonts w:ascii="Times New Roman"/>
                <w:b w:val="false"/>
                <w:i w:val="false"/>
                <w:color w:val="000000"/>
                <w:sz w:val="20"/>
              </w:rPr>
              <w:t>
Білектің анықталмаған үстіртін жарақаты, S50.9;</w:t>
            </w:r>
          </w:p>
          <w:p>
            <w:pPr>
              <w:spacing w:after="20"/>
              <w:ind w:left="20"/>
              <w:jc w:val="both"/>
            </w:pPr>
            <w:r>
              <w:rPr>
                <w:rFonts w:ascii="Times New Roman"/>
                <w:b w:val="false"/>
                <w:i w:val="false"/>
                <w:color w:val="000000"/>
                <w:sz w:val="20"/>
              </w:rPr>
              <w:t>
Шынтақ сүйегінің жоғарғы ұшының сынуы S52.0;</w:t>
            </w:r>
          </w:p>
          <w:p>
            <w:pPr>
              <w:spacing w:after="20"/>
              <w:ind w:left="20"/>
              <w:jc w:val="both"/>
            </w:pPr>
            <w:r>
              <w:rPr>
                <w:rFonts w:ascii="Times New Roman"/>
                <w:b w:val="false"/>
                <w:i w:val="false"/>
                <w:color w:val="000000"/>
                <w:sz w:val="20"/>
              </w:rPr>
              <w:t>
S52.1 радиусының жоғарғы ұшының сынуы; Шынтақ жілік денесінің [диафизінің] сынуы S52.2;</w:t>
            </w:r>
          </w:p>
          <w:p>
            <w:pPr>
              <w:spacing w:after="20"/>
              <w:ind w:left="20"/>
              <w:jc w:val="both"/>
            </w:pPr>
            <w:r>
              <w:rPr>
                <w:rFonts w:ascii="Times New Roman"/>
                <w:b w:val="false"/>
                <w:i w:val="false"/>
                <w:color w:val="000000"/>
                <w:sz w:val="20"/>
              </w:rPr>
              <w:t>
S52,3 Кəрі жілік денесінің [диафизінің] сынуы;</w:t>
            </w:r>
          </w:p>
          <w:p>
            <w:pPr>
              <w:spacing w:after="20"/>
              <w:ind w:left="20"/>
              <w:jc w:val="both"/>
            </w:pPr>
            <w:r>
              <w:rPr>
                <w:rFonts w:ascii="Times New Roman"/>
                <w:b w:val="false"/>
                <w:i w:val="false"/>
                <w:color w:val="000000"/>
                <w:sz w:val="20"/>
              </w:rPr>
              <w:t>
Шынтақ буынының қапшықтық –байламдық аппаратының шығуы, созылуы мен зақымдануы S53;</w:t>
            </w:r>
          </w:p>
          <w:p>
            <w:pPr>
              <w:spacing w:after="20"/>
              <w:ind w:left="20"/>
              <w:jc w:val="both"/>
            </w:pPr>
            <w:r>
              <w:rPr>
                <w:rFonts w:ascii="Times New Roman"/>
                <w:b w:val="false"/>
                <w:i w:val="false"/>
                <w:color w:val="000000"/>
                <w:sz w:val="20"/>
              </w:rPr>
              <w:t>
S53,0 Кəрі жілік басының шығуы;</w:t>
            </w:r>
          </w:p>
          <w:p>
            <w:pPr>
              <w:spacing w:after="20"/>
              <w:ind w:left="20"/>
              <w:jc w:val="both"/>
            </w:pPr>
            <w:r>
              <w:rPr>
                <w:rFonts w:ascii="Times New Roman"/>
                <w:b w:val="false"/>
                <w:i w:val="false"/>
                <w:color w:val="000000"/>
                <w:sz w:val="20"/>
              </w:rPr>
              <w:t>
Шынтақ буынындағы анықталмаған шығу S53.1;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C03.096.005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фиксацияны рентгеноскопиялық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C03.038.005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D79.700.501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Дислокацияның жабық төмендеуі, анықталмаған локализация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 зақымдамаған қол ұшы</w:t>
            </w:r>
          </w:p>
          <w:p>
            <w:pPr>
              <w:spacing w:after="20"/>
              <w:ind w:left="20"/>
              <w:jc w:val="both"/>
            </w:pPr>
            <w:r>
              <w:rPr>
                <w:rFonts w:ascii="Times New Roman"/>
                <w:b w:val="false"/>
                <w:i w:val="false"/>
                <w:color w:val="000000"/>
                <w:sz w:val="20"/>
              </w:rPr>
              <w:t>
саусағ(тарының)ының соғылуы S60.0;</w:t>
            </w:r>
          </w:p>
          <w:p>
            <w:pPr>
              <w:spacing w:after="20"/>
              <w:ind w:left="20"/>
              <w:jc w:val="both"/>
            </w:pPr>
            <w:r>
              <w:rPr>
                <w:rFonts w:ascii="Times New Roman"/>
                <w:b w:val="false"/>
                <w:i w:val="false"/>
                <w:color w:val="000000"/>
                <w:sz w:val="20"/>
              </w:rPr>
              <w:t>
Тырнақ пластинкасының зақымдануы қабаттасқан</w:t>
            </w:r>
          </w:p>
          <w:p>
            <w:pPr>
              <w:spacing w:after="20"/>
              <w:ind w:left="20"/>
              <w:jc w:val="both"/>
            </w:pPr>
            <w:r>
              <w:rPr>
                <w:rFonts w:ascii="Times New Roman"/>
                <w:b w:val="false"/>
                <w:i w:val="false"/>
                <w:color w:val="000000"/>
                <w:sz w:val="20"/>
              </w:rPr>
              <w:t>
саусақ(тардың)тың соғылуы S60.1;</w:t>
            </w:r>
          </w:p>
          <w:p>
            <w:pPr>
              <w:spacing w:after="20"/>
              <w:ind w:left="20"/>
              <w:jc w:val="both"/>
            </w:pPr>
            <w:r>
              <w:rPr>
                <w:rFonts w:ascii="Times New Roman"/>
                <w:b w:val="false"/>
                <w:i w:val="false"/>
                <w:color w:val="000000"/>
                <w:sz w:val="20"/>
              </w:rPr>
              <w:t>
Білезік пен қол ұшының басқа бөліктерінің соғылуы S60.2;</w:t>
            </w:r>
          </w:p>
          <w:p>
            <w:pPr>
              <w:spacing w:after="20"/>
              <w:ind w:left="20"/>
              <w:jc w:val="both"/>
            </w:pPr>
            <w:r>
              <w:rPr>
                <w:rFonts w:ascii="Times New Roman"/>
                <w:b w:val="false"/>
                <w:i w:val="false"/>
                <w:color w:val="000000"/>
                <w:sz w:val="20"/>
              </w:rPr>
              <w:t>
Білезік пен қол ұшының көптеген үстіртін жарақаттары S60.7;</w:t>
            </w:r>
          </w:p>
          <w:p>
            <w:pPr>
              <w:spacing w:after="20"/>
              <w:ind w:left="20"/>
              <w:jc w:val="both"/>
            </w:pPr>
            <w:r>
              <w:rPr>
                <w:rFonts w:ascii="Times New Roman"/>
                <w:b w:val="false"/>
                <w:i w:val="false"/>
                <w:color w:val="000000"/>
                <w:sz w:val="20"/>
              </w:rPr>
              <w:t>
Білезік пен қол ұшының басқа үстіртін жарақаттары S60.8;</w:t>
            </w:r>
          </w:p>
          <w:p>
            <w:pPr>
              <w:spacing w:after="20"/>
              <w:ind w:left="20"/>
              <w:jc w:val="both"/>
            </w:pPr>
            <w:r>
              <w:rPr>
                <w:rFonts w:ascii="Times New Roman"/>
                <w:b w:val="false"/>
                <w:i w:val="false"/>
                <w:color w:val="000000"/>
                <w:sz w:val="20"/>
              </w:rPr>
              <w:t>
Білезік пен қол ұшының анықталмаған үстіртін жарақаты S60.9;</w:t>
            </w:r>
          </w:p>
          <w:p>
            <w:pPr>
              <w:spacing w:after="20"/>
              <w:ind w:left="20"/>
              <w:jc w:val="both"/>
            </w:pPr>
            <w:r>
              <w:rPr>
                <w:rFonts w:ascii="Times New Roman"/>
                <w:b w:val="false"/>
                <w:i w:val="false"/>
                <w:color w:val="000000"/>
                <w:sz w:val="20"/>
              </w:rPr>
              <w:t>
Қол ұшының қайық тəрізді сүйегінің сынуы S62,0; Білезіктің басқа сүйегінің(терінің) сынуы S62.1;</w:t>
            </w:r>
          </w:p>
          <w:p>
            <w:pPr>
              <w:spacing w:after="20"/>
              <w:ind w:left="20"/>
              <w:jc w:val="both"/>
            </w:pPr>
            <w:r>
              <w:rPr>
                <w:rFonts w:ascii="Times New Roman"/>
                <w:b w:val="false"/>
                <w:i w:val="false"/>
                <w:color w:val="000000"/>
                <w:sz w:val="20"/>
              </w:rPr>
              <w:t>
Алақандық бірінші сүйектің сынуы S62.2;</w:t>
            </w:r>
          </w:p>
          <w:p>
            <w:pPr>
              <w:spacing w:after="20"/>
              <w:ind w:left="20"/>
              <w:jc w:val="both"/>
            </w:pPr>
            <w:r>
              <w:rPr>
                <w:rFonts w:ascii="Times New Roman"/>
                <w:b w:val="false"/>
                <w:i w:val="false"/>
                <w:color w:val="000000"/>
                <w:sz w:val="20"/>
              </w:rPr>
              <w:t>
Басқа алақандық сүйектің сынуы S62.3;</w:t>
            </w:r>
          </w:p>
          <w:p>
            <w:pPr>
              <w:spacing w:after="20"/>
              <w:ind w:left="20"/>
              <w:jc w:val="both"/>
            </w:pPr>
            <w:r>
              <w:rPr>
                <w:rFonts w:ascii="Times New Roman"/>
                <w:b w:val="false"/>
                <w:i w:val="false"/>
                <w:color w:val="000000"/>
                <w:sz w:val="20"/>
              </w:rPr>
              <w:t>
Алақандық сүйектердің көптеген сынулары S62.4;</w:t>
            </w:r>
          </w:p>
          <w:p>
            <w:pPr>
              <w:spacing w:after="20"/>
              <w:ind w:left="20"/>
              <w:jc w:val="both"/>
            </w:pPr>
            <w:r>
              <w:rPr>
                <w:rFonts w:ascii="Times New Roman"/>
                <w:b w:val="false"/>
                <w:i w:val="false"/>
                <w:color w:val="000000"/>
                <w:sz w:val="20"/>
              </w:rPr>
              <w:t>
Бас бармақтың сынуы S62,5;</w:t>
            </w:r>
          </w:p>
          <w:p>
            <w:pPr>
              <w:spacing w:after="20"/>
              <w:ind w:left="20"/>
              <w:jc w:val="both"/>
            </w:pPr>
            <w:r>
              <w:rPr>
                <w:rFonts w:ascii="Times New Roman"/>
                <w:b w:val="false"/>
                <w:i w:val="false"/>
                <w:color w:val="000000"/>
                <w:sz w:val="20"/>
              </w:rPr>
              <w:t>
Басқа саусақтың сынуы S62,6;</w:t>
            </w:r>
          </w:p>
          <w:p>
            <w:pPr>
              <w:spacing w:after="20"/>
              <w:ind w:left="20"/>
              <w:jc w:val="both"/>
            </w:pPr>
            <w:r>
              <w:rPr>
                <w:rFonts w:ascii="Times New Roman"/>
                <w:b w:val="false"/>
                <w:i w:val="false"/>
                <w:color w:val="000000"/>
                <w:sz w:val="20"/>
              </w:rPr>
              <w:t>
Саусақтардың көптеген сынуы S62,7;</w:t>
            </w:r>
          </w:p>
          <w:p>
            <w:pPr>
              <w:spacing w:after="20"/>
              <w:ind w:left="20"/>
              <w:jc w:val="both"/>
            </w:pPr>
            <w:r>
              <w:rPr>
                <w:rFonts w:ascii="Times New Roman"/>
                <w:b w:val="false"/>
                <w:i w:val="false"/>
                <w:color w:val="000000"/>
                <w:sz w:val="20"/>
              </w:rPr>
              <w:t>
Білезік пен қол ұшының басқа жəне анықталмаған бөлігінің сынуы S62.8;</w:t>
            </w:r>
          </w:p>
          <w:p>
            <w:pPr>
              <w:spacing w:after="20"/>
              <w:ind w:left="20"/>
              <w:jc w:val="both"/>
            </w:pPr>
            <w:r>
              <w:rPr>
                <w:rFonts w:ascii="Times New Roman"/>
                <w:b w:val="false"/>
                <w:i w:val="false"/>
                <w:color w:val="000000"/>
                <w:sz w:val="20"/>
              </w:rPr>
              <w:t>
Білезіктің шығуы S63.0;</w:t>
            </w:r>
          </w:p>
          <w:p>
            <w:pPr>
              <w:spacing w:after="20"/>
              <w:ind w:left="20"/>
              <w:jc w:val="both"/>
            </w:pPr>
            <w:r>
              <w:rPr>
                <w:rFonts w:ascii="Times New Roman"/>
                <w:b w:val="false"/>
                <w:i w:val="false"/>
                <w:color w:val="000000"/>
                <w:sz w:val="20"/>
              </w:rPr>
              <w:t>
Саусақ буынының шығуы S63.1;</w:t>
            </w:r>
          </w:p>
          <w:p>
            <w:pPr>
              <w:spacing w:after="20"/>
              <w:ind w:left="20"/>
              <w:jc w:val="both"/>
            </w:pPr>
            <w:r>
              <w:rPr>
                <w:rFonts w:ascii="Times New Roman"/>
                <w:b w:val="false"/>
                <w:i w:val="false"/>
                <w:color w:val="000000"/>
                <w:sz w:val="20"/>
              </w:rPr>
              <w:t>
Қол ұшы саусақтарының көптеген шығулары S63.2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 қамти отырып білезік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C03.097.005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фиксацияны рентгеноскопиялық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соғылуы S70,0;</w:t>
            </w:r>
          </w:p>
          <w:p>
            <w:pPr>
              <w:spacing w:after="20"/>
              <w:ind w:left="20"/>
              <w:jc w:val="both"/>
            </w:pPr>
            <w:r>
              <w:rPr>
                <w:rFonts w:ascii="Times New Roman"/>
                <w:b w:val="false"/>
                <w:i w:val="false"/>
                <w:color w:val="000000"/>
                <w:sz w:val="20"/>
              </w:rPr>
              <w:t>
Санның соғылуы S70.1;</w:t>
            </w:r>
          </w:p>
          <w:p>
            <w:pPr>
              <w:spacing w:after="20"/>
              <w:ind w:left="20"/>
              <w:jc w:val="both"/>
            </w:pPr>
            <w:r>
              <w:rPr>
                <w:rFonts w:ascii="Times New Roman"/>
                <w:b w:val="false"/>
                <w:i w:val="false"/>
                <w:color w:val="000000"/>
                <w:sz w:val="20"/>
              </w:rPr>
              <w:t>
Ұршық буыны аймағы мен санның көптеген үстіртін жарақаттары S70,7;</w:t>
            </w:r>
          </w:p>
          <w:p>
            <w:pPr>
              <w:spacing w:after="20"/>
              <w:ind w:left="20"/>
              <w:jc w:val="both"/>
            </w:pPr>
            <w:r>
              <w:rPr>
                <w:rFonts w:ascii="Times New Roman"/>
                <w:b w:val="false"/>
                <w:i w:val="false"/>
                <w:color w:val="000000"/>
                <w:sz w:val="20"/>
              </w:rPr>
              <w:t>
Ұршық буыны аймағы мен санның басқа үстіртін жарақаттары S70,8; Ұршық буыны аймағы мен санның анықталмаған үстіртін жарақаты S70.9;</w:t>
            </w:r>
          </w:p>
          <w:p>
            <w:pPr>
              <w:spacing w:after="20"/>
              <w:ind w:left="20"/>
              <w:jc w:val="both"/>
            </w:pPr>
            <w:r>
              <w:rPr>
                <w:rFonts w:ascii="Times New Roman"/>
                <w:b w:val="false"/>
                <w:i w:val="false"/>
                <w:color w:val="000000"/>
                <w:sz w:val="20"/>
              </w:rPr>
              <w:t>
Ұршықтың шығуы S73.0;</w:t>
            </w:r>
          </w:p>
          <w:p>
            <w:pPr>
              <w:spacing w:after="20"/>
              <w:ind w:left="20"/>
              <w:jc w:val="both"/>
            </w:pPr>
            <w:r>
              <w:rPr>
                <w:rFonts w:ascii="Times New Roman"/>
                <w:b w:val="false"/>
                <w:i w:val="false"/>
                <w:color w:val="000000"/>
                <w:sz w:val="20"/>
              </w:rPr>
              <w:t>
Ұршық буынының қапшық-байламдық аппаратының созылуы</w:t>
            </w:r>
          </w:p>
          <w:p>
            <w:pPr>
              <w:spacing w:after="20"/>
              <w:ind w:left="20"/>
              <w:jc w:val="both"/>
            </w:pPr>
            <w:r>
              <w:rPr>
                <w:rFonts w:ascii="Times New Roman"/>
                <w:b w:val="false"/>
                <w:i w:val="false"/>
                <w:color w:val="000000"/>
                <w:sz w:val="20"/>
              </w:rPr>
              <w:t>
мен зақымдануы S73.1 Ортан жіліктің сынуы S72.0-S72.9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сүйегінің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пункциясы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D79.700.501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Дислокацияның жабық төмендеуі, анықталмаған локализация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D04.820.008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блокадасы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фиксацияны рентгеноскопиялық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буынының соғылуы S80,0;</w:t>
            </w:r>
          </w:p>
          <w:p>
            <w:pPr>
              <w:spacing w:after="20"/>
              <w:ind w:left="20"/>
              <w:jc w:val="both"/>
            </w:pPr>
            <w:r>
              <w:rPr>
                <w:rFonts w:ascii="Times New Roman"/>
                <w:b w:val="false"/>
                <w:i w:val="false"/>
                <w:color w:val="000000"/>
                <w:sz w:val="20"/>
              </w:rPr>
              <w:t>
Сирақтың басқа жəне анықталмаған бөлігінің соғылуы S80.1;</w:t>
            </w:r>
          </w:p>
          <w:p>
            <w:pPr>
              <w:spacing w:after="20"/>
              <w:ind w:left="20"/>
              <w:jc w:val="both"/>
            </w:pPr>
            <w:r>
              <w:rPr>
                <w:rFonts w:ascii="Times New Roman"/>
                <w:b w:val="false"/>
                <w:i w:val="false"/>
                <w:color w:val="000000"/>
                <w:sz w:val="20"/>
              </w:rPr>
              <w:t>
Сирақтың көптеген үстіртін жарақаттары S80.7;</w:t>
            </w:r>
          </w:p>
          <w:p>
            <w:pPr>
              <w:spacing w:after="20"/>
              <w:ind w:left="20"/>
              <w:jc w:val="both"/>
            </w:pPr>
            <w:r>
              <w:rPr>
                <w:rFonts w:ascii="Times New Roman"/>
                <w:b w:val="false"/>
                <w:i w:val="false"/>
                <w:color w:val="000000"/>
                <w:sz w:val="20"/>
              </w:rPr>
              <w:t>
Сирақтың басқа үстіртін жарақаттары S80.8;</w:t>
            </w:r>
          </w:p>
          <w:p>
            <w:pPr>
              <w:spacing w:after="20"/>
              <w:ind w:left="20"/>
              <w:jc w:val="both"/>
            </w:pPr>
            <w:r>
              <w:rPr>
                <w:rFonts w:ascii="Times New Roman"/>
                <w:b w:val="false"/>
                <w:i w:val="false"/>
                <w:color w:val="000000"/>
                <w:sz w:val="20"/>
              </w:rPr>
              <w:t>
Сирақтың анықталмаған үстіртін жарақаты S80.9;</w:t>
            </w:r>
          </w:p>
          <w:p>
            <w:pPr>
              <w:spacing w:after="20"/>
              <w:ind w:left="20"/>
              <w:jc w:val="both"/>
            </w:pPr>
            <w:r>
              <w:rPr>
                <w:rFonts w:ascii="Times New Roman"/>
                <w:b w:val="false"/>
                <w:i w:val="false"/>
                <w:color w:val="000000"/>
                <w:sz w:val="20"/>
              </w:rPr>
              <w:t>
Тізе тобықтың сынуы S82.0 Аяқ сүйектерінің сынуы S82.1-S82.9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(1 проекция)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(2 проекция)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Сирақ сүйектерінің рентгенографиясы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пункциясы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фиксацияны рентгеноскопиялық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буынының соғылуы S90,0;</w:t>
            </w:r>
          </w:p>
          <w:p>
            <w:pPr>
              <w:spacing w:after="20"/>
              <w:ind w:left="20"/>
              <w:jc w:val="both"/>
            </w:pPr>
            <w:r>
              <w:rPr>
                <w:rFonts w:ascii="Times New Roman"/>
                <w:b w:val="false"/>
                <w:i w:val="false"/>
                <w:color w:val="000000"/>
                <w:sz w:val="20"/>
              </w:rPr>
              <w:t>
Тырнақ пластинкасының зақымдануынсыз аяқ ұшы</w:t>
            </w:r>
          </w:p>
          <w:p>
            <w:pPr>
              <w:spacing w:after="20"/>
              <w:ind w:left="20"/>
              <w:jc w:val="both"/>
            </w:pPr>
            <w:r>
              <w:rPr>
                <w:rFonts w:ascii="Times New Roman"/>
                <w:b w:val="false"/>
                <w:i w:val="false"/>
                <w:color w:val="000000"/>
                <w:sz w:val="20"/>
              </w:rPr>
              <w:t>
башпайының соғылуы S90.1;</w:t>
            </w:r>
          </w:p>
          <w:p>
            <w:pPr>
              <w:spacing w:after="20"/>
              <w:ind w:left="20"/>
              <w:jc w:val="both"/>
            </w:pPr>
            <w:r>
              <w:rPr>
                <w:rFonts w:ascii="Times New Roman"/>
                <w:b w:val="false"/>
                <w:i w:val="false"/>
                <w:color w:val="000000"/>
                <w:sz w:val="20"/>
              </w:rPr>
              <w:t>
Тырнақ пластинкасының зақымдануы қабаттасқан, аяқ ұшы</w:t>
            </w:r>
          </w:p>
          <w:p>
            <w:pPr>
              <w:spacing w:after="20"/>
              <w:ind w:left="20"/>
              <w:jc w:val="both"/>
            </w:pPr>
            <w:r>
              <w:rPr>
                <w:rFonts w:ascii="Times New Roman"/>
                <w:b w:val="false"/>
                <w:i w:val="false"/>
                <w:color w:val="000000"/>
                <w:sz w:val="20"/>
              </w:rPr>
              <w:t>
башпайының соғылуы S90.2;</w:t>
            </w:r>
          </w:p>
          <w:p>
            <w:pPr>
              <w:spacing w:after="20"/>
              <w:ind w:left="20"/>
              <w:jc w:val="both"/>
            </w:pPr>
            <w:r>
              <w:rPr>
                <w:rFonts w:ascii="Times New Roman"/>
                <w:b w:val="false"/>
                <w:i w:val="false"/>
                <w:color w:val="000000"/>
                <w:sz w:val="20"/>
              </w:rPr>
              <w:t>
Аяқ ұшының басқа жəне анықталмаған бөлігінің соғылуы S90.3;</w:t>
            </w:r>
          </w:p>
          <w:p>
            <w:pPr>
              <w:spacing w:after="20"/>
              <w:ind w:left="20"/>
              <w:jc w:val="both"/>
            </w:pPr>
            <w:r>
              <w:rPr>
                <w:rFonts w:ascii="Times New Roman"/>
                <w:b w:val="false"/>
                <w:i w:val="false"/>
                <w:color w:val="000000"/>
                <w:sz w:val="20"/>
              </w:rPr>
              <w:t>
Сирақ-асық буыны мен аяқ ұшының көптеген үстіртін</w:t>
            </w:r>
          </w:p>
          <w:p>
            <w:pPr>
              <w:spacing w:after="20"/>
              <w:ind w:left="20"/>
              <w:jc w:val="both"/>
            </w:pPr>
            <w:r>
              <w:rPr>
                <w:rFonts w:ascii="Times New Roman"/>
                <w:b w:val="false"/>
                <w:i w:val="false"/>
                <w:color w:val="000000"/>
                <w:sz w:val="20"/>
              </w:rPr>
              <w:t>
жарақаттары S90.7; Сирақ-асық буыны мен аяқ ұшының басқа үстіртін жарақаттары S90.8;</w:t>
            </w:r>
          </w:p>
          <w:p>
            <w:pPr>
              <w:spacing w:after="20"/>
              <w:ind w:left="20"/>
              <w:jc w:val="both"/>
            </w:pPr>
            <w:r>
              <w:rPr>
                <w:rFonts w:ascii="Times New Roman"/>
                <w:b w:val="false"/>
                <w:i w:val="false"/>
                <w:color w:val="000000"/>
                <w:sz w:val="20"/>
              </w:rPr>
              <w:t>
Сирақ-асық буыны мен аяқ ұшының анықталмаған үстіртін</w:t>
            </w:r>
          </w:p>
          <w:p>
            <w:pPr>
              <w:spacing w:after="20"/>
              <w:ind w:left="20"/>
              <w:jc w:val="both"/>
            </w:pPr>
            <w:r>
              <w:rPr>
                <w:rFonts w:ascii="Times New Roman"/>
                <w:b w:val="false"/>
                <w:i w:val="false"/>
                <w:color w:val="000000"/>
                <w:sz w:val="20"/>
              </w:rPr>
              <w:t>
жарақаты S90.9;</w:t>
            </w:r>
          </w:p>
          <w:p>
            <w:pPr>
              <w:spacing w:after="20"/>
              <w:ind w:left="20"/>
              <w:jc w:val="both"/>
            </w:pPr>
            <w:r>
              <w:rPr>
                <w:rFonts w:ascii="Times New Roman"/>
                <w:b w:val="false"/>
                <w:i w:val="false"/>
                <w:color w:val="000000"/>
                <w:sz w:val="20"/>
              </w:rPr>
              <w:t>
Өкше сүйегінің сынуы S92.0;</w:t>
            </w:r>
          </w:p>
          <w:p>
            <w:pPr>
              <w:spacing w:after="20"/>
              <w:ind w:left="20"/>
              <w:jc w:val="both"/>
            </w:pPr>
            <w:r>
              <w:rPr>
                <w:rFonts w:ascii="Times New Roman"/>
                <w:b w:val="false"/>
                <w:i w:val="false"/>
                <w:color w:val="000000"/>
                <w:sz w:val="20"/>
              </w:rPr>
              <w:t>
Асық сүйектің сынуы S92.1;</w:t>
            </w:r>
          </w:p>
          <w:p>
            <w:pPr>
              <w:spacing w:after="20"/>
              <w:ind w:left="20"/>
              <w:jc w:val="both"/>
            </w:pPr>
            <w:r>
              <w:rPr>
                <w:rFonts w:ascii="Times New Roman"/>
                <w:b w:val="false"/>
                <w:i w:val="false"/>
                <w:color w:val="000000"/>
                <w:sz w:val="20"/>
              </w:rPr>
              <w:t>
Тілерсектің басқа сүйектерінің сынуы S92.2;</w:t>
            </w:r>
          </w:p>
          <w:p>
            <w:pPr>
              <w:spacing w:after="20"/>
              <w:ind w:left="20"/>
              <w:jc w:val="both"/>
            </w:pPr>
            <w:r>
              <w:rPr>
                <w:rFonts w:ascii="Times New Roman"/>
                <w:b w:val="false"/>
                <w:i w:val="false"/>
                <w:color w:val="000000"/>
                <w:sz w:val="20"/>
              </w:rPr>
              <w:t>
Табан сүйектерінің сынуы S92.3;</w:t>
            </w:r>
          </w:p>
          <w:p>
            <w:pPr>
              <w:spacing w:after="20"/>
              <w:ind w:left="20"/>
              <w:jc w:val="both"/>
            </w:pPr>
            <w:r>
              <w:rPr>
                <w:rFonts w:ascii="Times New Roman"/>
                <w:b w:val="false"/>
                <w:i w:val="false"/>
                <w:color w:val="000000"/>
                <w:sz w:val="20"/>
              </w:rPr>
              <w:t>
Үлкен башпайдың сынуы S92,4;</w:t>
            </w:r>
          </w:p>
          <w:p>
            <w:pPr>
              <w:spacing w:after="20"/>
              <w:ind w:left="20"/>
              <w:jc w:val="both"/>
            </w:pPr>
            <w:r>
              <w:rPr>
                <w:rFonts w:ascii="Times New Roman"/>
                <w:b w:val="false"/>
                <w:i w:val="false"/>
                <w:color w:val="000000"/>
                <w:sz w:val="20"/>
              </w:rPr>
              <w:t>
Басқа башпайдың сынуы S92.5; Башпай буынының шығуы S93.1;</w:t>
            </w:r>
          </w:p>
          <w:p>
            <w:pPr>
              <w:spacing w:after="20"/>
              <w:ind w:left="20"/>
              <w:jc w:val="both"/>
            </w:pPr>
            <w:r>
              <w:rPr>
                <w:rFonts w:ascii="Times New Roman"/>
                <w:b w:val="false"/>
                <w:i w:val="false"/>
                <w:color w:val="000000"/>
                <w:sz w:val="20"/>
              </w:rPr>
              <w:t>
Сирақ-асық буыны мен аяқ ұшы деңгейіндегі байламдардың</w:t>
            </w:r>
          </w:p>
          <w:p>
            <w:pPr>
              <w:spacing w:after="20"/>
              <w:ind w:left="20"/>
              <w:jc w:val="both"/>
            </w:pPr>
            <w:r>
              <w:rPr>
                <w:rFonts w:ascii="Times New Roman"/>
                <w:b w:val="false"/>
                <w:i w:val="false"/>
                <w:color w:val="000000"/>
                <w:sz w:val="20"/>
              </w:rPr>
              <w:t>
жыртылуы S93.2;</w:t>
            </w:r>
          </w:p>
          <w:p>
            <w:pPr>
              <w:spacing w:after="20"/>
              <w:ind w:left="20"/>
              <w:jc w:val="both"/>
            </w:pPr>
            <w:r>
              <w:rPr>
                <w:rFonts w:ascii="Times New Roman"/>
                <w:b w:val="false"/>
                <w:i w:val="false"/>
                <w:color w:val="000000"/>
                <w:sz w:val="20"/>
              </w:rPr>
              <w:t>
Аяқ ұшының басқа жəне анықталмаған бөлігінің шығуы S93.3;</w:t>
            </w:r>
          </w:p>
          <w:p>
            <w:pPr>
              <w:spacing w:after="20"/>
              <w:ind w:left="20"/>
              <w:jc w:val="both"/>
            </w:pPr>
            <w:r>
              <w:rPr>
                <w:rFonts w:ascii="Times New Roman"/>
                <w:b w:val="false"/>
                <w:i w:val="false"/>
                <w:color w:val="000000"/>
                <w:sz w:val="20"/>
              </w:rPr>
              <w:t>
Сирақ-асық буыны байламдарының созылуы мен зақымдануы S93.4;</w:t>
            </w:r>
          </w:p>
          <w:p>
            <w:pPr>
              <w:spacing w:after="20"/>
              <w:ind w:left="20"/>
              <w:jc w:val="both"/>
            </w:pPr>
            <w:r>
              <w:rPr>
                <w:rFonts w:ascii="Times New Roman"/>
                <w:b w:val="false"/>
                <w:i w:val="false"/>
                <w:color w:val="000000"/>
                <w:sz w:val="20"/>
              </w:rPr>
              <w:t>
Аяқ башпайының қапшық-байлам аппаратының созылуы</w:t>
            </w:r>
          </w:p>
          <w:p>
            <w:pPr>
              <w:spacing w:after="20"/>
              <w:ind w:left="20"/>
              <w:jc w:val="both"/>
            </w:pPr>
            <w:r>
              <w:rPr>
                <w:rFonts w:ascii="Times New Roman"/>
                <w:b w:val="false"/>
                <w:i w:val="false"/>
                <w:color w:val="000000"/>
                <w:sz w:val="20"/>
              </w:rPr>
              <w:t>
мен зақымдануы S93.5;</w:t>
            </w:r>
          </w:p>
          <w:p>
            <w:pPr>
              <w:spacing w:after="20"/>
              <w:ind w:left="20"/>
              <w:jc w:val="both"/>
            </w:pPr>
            <w:r>
              <w:rPr>
                <w:rFonts w:ascii="Times New Roman"/>
                <w:b w:val="false"/>
                <w:i w:val="false"/>
                <w:color w:val="000000"/>
                <w:sz w:val="20"/>
              </w:rPr>
              <w:t>
Аяқ ұшының басқа жəне анықталмаған буындарының қапшық-байлам аппаратының созылуы мен зақымдануы S93.6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рентгенографиясы (1 кескін)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рентгенографиясы (2 кескін)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сүйектерінің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 аяқ саусақтарының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проекциядағы табанның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фиксацияны рентгеноскопиялық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D79.700.501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Дислокацияның жабық төмендеуі, анықталмаған локализация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D04.820.008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блокадасы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ішіндегі қалдық бөгде дене M79.5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 жоқ вакцинация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 күйіктерді хирургиялық емдеу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 медициналық көрсететін қызметтердің тізбесі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лейшманиозы B55.1; Тері-сілемейлі қабық лейшманиозы B55.2;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Дерматовенеролог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(Романовский-Гимса, Дифф-Квик, Май-Грюнвальд, Грам, Паппенгейм бояуларымен)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Дерматофития (B35)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әдіспен жұтқыншақтан, жарадан, көзден, құлақтан, несептен, өттен және т.б бөлінділерді бактериологиялық зерттеу (таза дақылды бөліп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Дерматовенеролог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 саңырауқұлақтарына биологиялық материалды қол әдісімен бактериологиялық зерттеу (таза өсіндіні бөлмеу)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B01.069.001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 саңырауқұлақтарға биологиялық материалды қол әдісімен зерттеу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 қотыр B86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B01.107.001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биологиялық материалда қышыма кенесін анықтау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Амбулаториялық жағдайлардағы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bookmarkStart w:name="z124" w:id="115"/>
    <w:p>
      <w:pPr>
        <w:spacing w:after="0"/>
        <w:ind w:left="0"/>
        <w:jc w:val="left"/>
      </w:pPr>
      <w:r>
        <w:rPr>
          <w:rFonts w:ascii="Times New Roman"/>
          <w:b/>
          <w:i w:val="false"/>
          <w:color w:val="000000"/>
        </w:rPr>
        <w:t xml:space="preserve"> Амбулаториялық жағдайлардағы мамандандырылған медициналық қызметтер көрсетудің уақыт нормативтері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Медициналық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Уақыт нормасы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Дәрігер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Мейіргер ісі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Педиатр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Ревматолог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Аллерголог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Нефролог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Андролог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Геронтолог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Иммунолог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Сексопатолог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Травматолог-ортопед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Нейрохирург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Тамырлы 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Кеуде хирургы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Жақ-бет 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Трансплантолог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Онколог-гинеколог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Проктолог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Анестезиолог-реаниматолог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Фтизиатр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Профпатолог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Нарколог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Токсиколог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Реабилитолог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Неонатолог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Маммолог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Генетик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Клиникалық фармаколог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Стоматолог-ортопед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Стоматолог-ортодонт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Трансфузиолог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Гипербариялық оксигенация дәрігері (ГБО)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Экстракорпоралды детоксикация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Физиотерапевт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Рефлексотерапевт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Рентгенэндоваскулярлық диагностика және емдеу жөніндегі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Дене шынықтыру және спорт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Логопед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Сурдолог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Диетолог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(рентгенограмманың 2 оқылымы): Рентгенолог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Фонопедагог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Сурдопедагог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Есту протезисті (акустик)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Аритмолог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телепатологиялық жабдықты пайдалана отырып сканерленген гистологиялық препараттарға дәрігердің (ТМД елдері) қашықтан консультациясы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Интеграциясыз телепатологиялық жабдықты пайдалана отырып сканерленген гистологиялық препараттарға дәрігердің (ТМД елдері) қашықтан консультациясы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телемедицина арқылы консультациясы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консилиум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Аддис-Каковский бойынша несеп шөгіндісін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Амбурже бойынша несеп шөгіндісін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 саңырауқұлаққа арналған биологиялық материалды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құрамын фракциялық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жалпы клиникалық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Жағындыны жарғақ суының болуына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Синовиальды сұйықтықты жалпы клиникалық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секретінің шайындыларын жалпы клиникалық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 жалпы клиникалық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Транссудаттар мен экссудаттарды жалпы клиникалық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демодекозға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қуысынан қырындының микроскопиясы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сұйықтығының қышқылға тұрақты бактерияларға (ҚТБ) микроскопиясы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 еденге қойылатын микроскопияның көмегімен жыныс ағзаларынан бөлінетін бозғылт трепонеманы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қарапайым және гельминттерге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Безгекке (малярияға) ("қалың тамшы", қанның жағындысы)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 жасырын қанды сапалы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Қақырықта атипиялық жасушаларды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ақуызды (сапалы)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гемосидеринді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глюкозаны (сапалық)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тұқымдық сұйықтықты жалпы клиникалық (сперманы зерттеу) (қол әдісімен)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Бен-Джонс ақуызын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секретін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Нечипоренко бойынша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Зимницкий бойынша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материалда қышыма кенесін табу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 тәуліктік протеинурияға талдау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 жалпы клиникалық зерттеу (жалпы несеп талдауы)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зерттеу (копрограмма)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LE-жасушаларын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Аутогемолизді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гемоглобинді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эритроциттердің осмотикалық резистенттілігін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гемоглобинді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лейкоформуларды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лейкоциттерді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Миелограммаларды есептеу және сүйек-ми қан өндіруді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базофильді түйіршікті эритроциттерді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ретикулоциттерді өсу дәрежесін анықтай отырып, есептеу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эритроциттердің шөгу жылдамдығын (ЭШЖ)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 кемігінің цитохимиялық зерттеуі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сарысуына кардиолипинді антигенге микропреципитация реакциясын қою (микрореакция)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дельта-левулин қышқылын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 калийді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 натрийді (Na)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эритроциттеріндегі порфириндерді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серомукоидті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стрептокиназдарды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циркуляцияланатын иммундық кешендерді (ЦИК) қол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 сынамаса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 фракцияларын электрофорезі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 басқа да биологиялық сұйықтықтардағы ақуыз фракцияларының электрофорезі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метгемоглобинді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оксигемоглобинді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F гемоглобинін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ақуыздардың иммунофиксациялау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липопротеиндердің электрофорезі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 изоферментерінің фракциясын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лактатдегидрогеназа изоферментерінің фракциясын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 фасфотаза изоферментерінің фракциясын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креатинфосфокиназаның фракциясын (МВ (КФК-МВ)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ангиотензинге айналдыратын ферментті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холинэстеразаны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липазаны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фосфолипидтерді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пирожүзімді қышқылды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пируватты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гиалуронидаздарды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гликозилирленген гемоглобинді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глутамтадегидрогеназдарды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газдарды (pCO2, pO2, CO2)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тесттермен (лактат, глюкоза, карбоксигемоглобин) қандағы газдарды және электролиттерді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гематопорфиринді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глюкозо-6-фосфатдегидрогеназды (Г-6-ФДГ)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фруктозаминді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 аполипопротеинді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В аполипопротеинді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миоглобинді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С3 комплиментінің компонентін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D дәруменін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С4 комплиментінің компонентін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гомоцистеинді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фенилаланинді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гипотиреоздға неонатальді қан скринингін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Фенилкетонурияға неонатальді қан скринингін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 қан сарысуында және/немесе қанның құрғақ дақтарында (жүктілікпен байланысты плацентарлы протеинді (ПАПП-А) және созылмалы гонадотропиннің b-бірлігін (b-ХГЧ) анықтауға арналған қосалқы тест) пренаталды скрининг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2 триместрінде қан сарысуында және/немесе қанның құрғақ дақтарында (альфафетопротеинді (АФП), созылмалы гонадотропиннің b-бірлігін (b-ХГЧ) және неконьюгирленген эстриолды анықтауға арналған үштік тест) пренаталды скрининг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Неконьюгирленген эстриолды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Қанның осмолярлығын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гаптоглобинді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преэклампсия маркерлерін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магнийді (Mg)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калийді (К)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кальцийді (Ca)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хлоридтерді (Cl))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натрийді (Na)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Несептің осмолярлығын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глюкозаминогликандарды (ГАГ)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Неконьюгирленген эстриолды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адамның созылмалы гонадотропинді (АСГ)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дәрілік заттардың концентрациясын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E (жалпы)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криоглобулиндерді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атомды-адсорбциянды әдіспен ауыр металлдарды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материалда мүрде материалының сапалық реакциясы (түрлі-түсті бояу) әдіспен металлды уларды (йод, марганец, мыс, мышьяк, сынап, қорғасын, фтор, хром, мырыш)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жүйесінде тердің сынамасы және терді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 экспресс әдіспен жасырын қанды (гемокульт-тест)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экспресс әдіспен йодты, селенді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экспресс әдіспен ауыр металлдарды (мыс, сынап, қорғасын, мырыш)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Helicobacter pylori (хеликобактер пилори) (ХЕЛИК-тест) инвазивті емес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тәуліктік мониторингтеу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Аутокоагуляциялық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Гепаринге толеранттық плазманы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рекальцификацияланған белсенді уақытты (РБА)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Ұйықтың каолин-белсендендірілген шырыштың уақытын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Квика уақытын (КУ)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 уақытын (РУ)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ұйықтың ретракциясы индексін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Клаус-фибриногенді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фибринолитикалық белсенділікті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бетта-нафтолды тест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этанолды тест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агрегацияларын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тромбоэластограммасын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плазминогеннің белсенділігін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S протеиннің белсенділігін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С протеиннің белсенділігін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фибриномономерлердің ерітілетін кешендерді (ФЕК)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C протеиніне V факторының резистенттігін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 факторды қол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факторды қол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 факторды қол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XII факторды қол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Рептилазды уақытты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тромбоциттерінің адгезиясы және агрегациясы реакциясын (ГАТ)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эуглобулинді тест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аутопсиялық материалды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анаэробқа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Vibrio cholerae (вибрио сүзекке)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Haemophilus influenzae (гемофилус инфлуенза)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Neisseria gonorrhoeae (нейссерия гонококка)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Candida (кандида) тектес зеңге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Candida (кандида) тектес зеңге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Mycoplasma (микоплазма)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тағамдық уытты инфекцияға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тағамдық уытты инфекцияға биологиялық материалды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Trichomonas (трихомонас)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Ureaplasma (уреаплазма)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емшек сүтін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емшек сүтін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өтті сальмонеллезге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өтті сальмонеллезге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иерсиниозға нәжісті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иерсиниозға нәжісті бактериологиялық зерттеу (таза өсіндіні бөлмей)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кампиллобактерияларға нәжісті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әдісімен ішек дисбактериозға нәжісті бактериологиялық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патогенді және шартты-патогенді микрофлораға нәжісті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патогенді және шартты-патогенді микрофлораға нәжісті бактериологиялық зерттеу (таза өсіндіні бөлмей)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сальмонеллезге нәжісті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сальмонеллезге нәжісті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энтеропатогенді эшерихияларға нәжісті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энтеропатогенді эшерихияларға нәжісті бактериологиялық зерттеу (таза өсіндіні бөлмей)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қанды сальмонеллезге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қанды сальмонеллезге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қанды сальмонеллезге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қанды стерильділікке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қанды стерильділікке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қақырықты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қақырықты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қақырықты, бронхтан бөлінетін шайындыларды туберкулез микробактериясына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несепті туберкулез микробактериясына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несепті сальмонеллезге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несепті сальмонолезге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мұрын жұтқыншақ шырышын Neisseria meningitis (нейссерия менингитис)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өңештен және мұрыннан бөлінділерді Staphylococcus aureus (стафилококкус ауреус)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өңештен бөлінділерді Bordetella pertussis (бордетелла пертусис)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өңештен бөлінділерді Bordetella pertussis (бордетелла пертусис)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жұтқыншақтан, жарадан, көзден, құлақтан, несептен, өттен және т.б бөлінділерді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жұтқыншақтан, жарадан, көзден, құлақтан, несептен, өттен және т.б бөлінділерді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өңештен және мұрыннан бөлінділерді дифтерияға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өңештен және мұрыннан бөлінділерді дифтерияға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бронхтан шайындыларды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жұлын сұйықтығын Neisseria meningitis (нейссерия менингитис)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жұлын сұйықтығын Neisseria meningitis (нейссерия менингитис)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транссудатты, экссудатты стерильділікке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бөлінген таза өсіндіні зертханалық жануарларды пайдалана отырып, биологиялық әдіспен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қышқылға тұрақты бактерияларға экссудаттың, транссудаттың микроскопиясы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өсінділердің микробқа қарсы препараттарына сезімталдықты қол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аутопсиялық материалдың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Neisseria gonorrhea (нейссерия гонореа)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анаэробқа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Vibrio cholerae (вибрио сүзекке)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Haemophilus influenzae (гемофилус инфлуенза)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Candida (кандида) тектес зеңге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Mycoplasma (микоплазма)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тағамдық уытты инфекцияға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Trichomonas (трихомонас)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Ureaplasma (уреаплазма)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көкірек сүтін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өтті сальмонеллезге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иерсиниозға нәжісті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кампиллобактерияларға нәжісті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потогенді және шартты-патогенді микрофлораға нәжісті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сальмонеллезге нәжісті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энтеропатогенді эшерихияларға нәжісті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Neisseria meningitis (нейссерия менингитис) нәжісті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сальмонеллезге нәжісті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стерильділікке нәжісті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қақырықты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қақырықты, бронхтан бөлінетін шайындыларды туберкулез микробактериясына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несепті туберкулез микробактериясына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несепті сальмонеллезге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мұрын жұтқыншақ шырышын Neisseria meningitis (нейссерия менингитис)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Талдауышта мұрын жұтқыншақ шырышын Staphylococcus aureus (стафилококкус ауреус) бактериологиялық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Талдауышта жұтқыншақ шырышын Bordetella pertussis (бордетелла пертусис) бактериологиялық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жұтқыншақтан, жарадан, көзден, құлақтан, несептен, өттен және т.б бөлінділерді бактериологиялық зерттеубактериологиялық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өңештен және мұрыннан бөлінділерді дифтерияға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Талдауышта бронхтан шайындыларды бактериологиялық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жұлын сұйықтығын Neisseria meningitis (нейссерия менингитиске)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транссудатты, экссудатты стерильділікке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таза өсінділерді масс-спекторметрия әдісімен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өсінділердің микробқа қарсы препараттарына сезімталдықты талдауышта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Талдауышта дисбактериозға нәжісті бактериологиялық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несептегі 17-оксикортикостероидтерді (17-ОКС)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17-оксикортикостероидтерді (17-ОКС)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AAG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AAT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АФП (альфафетопротеин)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несептегі адамның b-созылмалы гонадотропинін (b-ХГЧ)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қанның сарысуында HBsAg-ны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HBsAg-ға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HBsAg-ға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сарысуындағы HBsAg анықтау (растаушы)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HPT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Эпштеин-Барра (ВПГ-IV) вирусының капсидті антигеніне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Эпштеин-Барра (ВПГ-IV) вирусының капсидті антигеніне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Эпштеин-Барра (ВПГ-IV) вирусының ерте антигеніне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Эпштеин-Барра (ВПГ-IV) вирусының ерте антигеніне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цитомегаловирусқа (ВПГ-V)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цитомегаловирусқа (ВПГ-V)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Эпштеин-Барра (ВПГ-IV) вирусының ядролық антигеніне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Эпштеин-Барра (ВПГ-IV) вирусының ядролық антигеніне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NCA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NLA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жұлын сұйығындағы NSE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NSE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биологиялық материалда S100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a-триптазаны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b-триптазаны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а/b-триптазаны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эозинофилды-катионді протеинді (ECP)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Toxoplasma gondii (токсоплазмоз) Ig G белсенділігін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Toxoplasma gondii (токсоплазмоз) Ig M белсенділігін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адреналинді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адренокортикотропті гормонды (АКТГ)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альдостеронді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андростендионді (АСД)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анти Мюллеров гормонын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Chlamydia trachomatis (хламидиа трахоматис) антигенін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Candida (кандида) тектес зеңді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антинейтрофилді цитоплазматикалық Ig G (ANCA combi)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антинуклеарлы аутоантиденелерді (ANA)анықтау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антиовариалды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антиспермалды антиденелерді (Sperm Antibodi) (антибоди спермалары)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CENP-ке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Echinococcus (эхинококкус) (эхинококкоз)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Fibrillarin (фибрилларинге)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GBM-ге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В вирустық гепатитінің HBeAg-ге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Jo-1-ге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Mi-2-ге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MPOS-ке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PCNA-ға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PM-Scl-ға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PR3S-ға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Rib-P-ға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RNA Pol III-ке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RNP70-ке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U1RNP-ке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тегіс мускулаторға (SMA)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екі спиральді (неденатурирленген) ДНҚ-ға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инсулинге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кальпротектинге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миелопероксидазге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модификацияланған цитруллиндірілген виментинге (Anti-MCV)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тиреотропты гормонның рецептрлеріне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тиреоглобулинге (ТГ-ке АТ)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тиреопероксидазге (а-ТПО)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экстрагирленетін ядероға (ENA)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Chlamydia trachomatis (хламидиа трахоматис)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Helicobacter pylori (хеликобактер пилори)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Helicobacter pylori (хеликобактер пилори) (HP)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Mycoplasma hominis (микоплазма хоминис)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Ureaplasma urealyticum (уреаплазма уреалитикум)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Yersinia enterocolotica (иерсиния энтероколитика)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b2- Гликопротеинге I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глиадинге I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кардиолипинге I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Ascaris lumbricoides (аскарис лумбрикойдес) (аскаридоз) I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Borellia burgdorferi (боррелия бургдорфери) (Лайм ауруы)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Chlamydia pneumoniae (хламидиа пнеумоние)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Chlamydia trachomatis (хламидиа трахоматис)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Gardnerella vaginalis (гарднерелла вагиналис)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Helicobacter pylori (хеликобактер пилори) (HP)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La-ға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Leptospira interrogans (лептоспира интерроганс)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Mycoplasma hominis (микоплазма хоминис)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Opisthorchis felineus (описторхис фелинеуске) және ​Opisthorchis viverrini (описторхис виверрини) (описторхоз)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Ro-ға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Ro52-ге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Ro60-ке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Scl-70-ке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Sm-ге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Toxocara canis (токсокара канис) (токсокароз)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Toxoplasma gondii (токсоплазма гонди) (токсоплазмоз)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Trichinella spiralis (трихинелла спиралис) (трихинеллез)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Treponema pallidum (трепанема паллидум)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Trichomonas vaginalis (трихомонас вагиналис)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Ureaplasma urealyticum (уреаплазма уреалитикум)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Varicella Zoster (варицелла зостер) (ВПГ-III)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Yersinia enterocolotica (иерсиния энтероколитика)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b2-Гликопротеинге I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В вирусты гепатиттің HBcAg-ге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1 және 2 типтегі (ВПГ-I, II) қарапайым герпестің вирусына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С вирусты гепатитіне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 вирусты гепатитіне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Е вирусты гепатитіне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8 типті (ВПГ-VIII) герпес вирусына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кене энцефалитінің вирусына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кене энцефалитінің вирусына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тұмаудың парагрипінің вирусына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1 типті (ВПГ-I) қарапайым герпес вирусына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2 типті (ВПГ-II) қарапайым герпес вирусына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қызылшаның қоздырғышына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гистондарға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глиадинге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Aspergillus (аспергиллез) тектес зеңдерге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Candida (кандида) тектес зеңдерге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Candida (кандида) тектес зеңдерге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Candida (кандида) тектес зеңдерге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кардиолипинге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цитомегаловируске (ВПГ-VI) Ig G/M белсенділігін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цитруллинді C-пептидке (CCP)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Borellia burgdorferi (боррелия бургдорферия) (Лайм ауруы)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Chlamydia pneumoniae (хламидиа пнеумоние)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Chlamydia trachomatis (хламидиа трахоматис)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Gardnerella vaginalis (гарднерелла вагиналис)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Giardia intestinalis (гиардиа интестиналис) (лямблиоз)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Giardia intestinalis (гиардиа интестиналис) (лямблиоз)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Helicobacter pylori (хеликобактер пилори) (HP)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Leptospira interrogans (лептоспира интерроганс)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Opisthorchis felineus (описторхис фелинеус) және Opisthorchis viverrini (описторхис виверрини) (описторхоз)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Opisthorchis felineus (описторхис фелинеус) және Opisthorchis viverrini (описторхис виверрини) (описторхоз)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Toxoplasma gondii (токсоплазма гонди) (токсоплазмоз)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Treponema pallidum (трепанема паллидум)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Treponema pallidum (трепанема паллидум)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Varicella Zoster (варицелла зостер) (ВПГ-III)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Varicella Zoster (варицелла зостер) (ВПГ-III)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Yersinia enterocolotica (иерсиния энтероколитика)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b2- Гликопротеину I-ге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ревматоидты факторға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нуклеосомаларға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1 және 2 типтегі (ВПГ-I, II) жәй вирустық герпеске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1/2 типтегі (ВПГ-I, II) жәй вирустық герпеске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 вирустық гепатитіне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 вирустық гепатитіне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кене энцефалитіне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1 типтегі (ВПГ-I) жәй вирустық герпеске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2 типтегі (ВПГ-II) жәй вирустық герпеске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кардиолипинге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В вирустық гепатитінің HBcAg-ге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D вирустық гепатитіне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Е вирустық гепатитіне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тұмау парагрипіне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қызылшаны қоздырғышқа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микроглобулиннің бетта-2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ванилилминдальді қышқылды (ВМҚ)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D дәруменін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В12 дәруменін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С дәруменін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гастрина 17-ні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гиалурон қышқылыні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гистаминдіі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глиальды фибриллярлы қышқылды ақуызды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глобулин байланыстырушы жыныс гормонын (ГБЖГ)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дегидроэпиандростеронды (ДГЭА)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инсулинді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кальцитонинді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катехоламиндерді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кортизолды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лактоферринді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лютеиндеуші гормонды (ЛГ)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миелопероксидазаны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микроальбуминді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миоглобинді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митохондриалды аутоантиденелерді (AMA M2)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қанның сарысуында В вирустық гепатитінің HBsAg-сын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норадреналинді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жалпы ерекше антиген простатын (ЕАП)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жалпы тироксинаді (T4)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(жалпы)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(жалпы) Ig E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(жалпы)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(жалпы)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ісік антигендерін (СА 125)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ісік антигендерін (СА 15-3)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ісік антигендерін (СА 19-9)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ісік антигендерін (СА 72-4)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остеокальцинді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паратиреоидті гормонды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пепсиноген 1-ді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пепсиноген 2-ні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плацентарлы ақуызды (РАРА-А)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алдыңғы HLA-антиденелерді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прогестеронды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17- оксипрогестеронды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пролактинді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ренинді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обыр эмбрионалды антигенді (ОЭА)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бос ЕАП (F-ерекше антиген простаты)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тироксинді (T4) ИФТ-әдісімен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трийодтиронинді (T3) ИФТ-әдісімен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серотонинді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соматотропты гормонды (СТГ)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C-пептидті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өзге аллергендерге ерекше Ig E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Gardnerella vaginalis (гарднерелла вагиналис)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Giardia intestinalis (гиардиа интестиналис) (лямблиоз)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сарысуындағы В вирусты гепатитінің HBsAg-ға жиынтық антиденелерді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Mycoplasma hominis (микоплазма хоминис)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Yersinia pseudotuberculosis (иерсиниа псеудотуберкулозис)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D вирустық гепатитке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Е вирустық гепатитке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С вирустық гепатитке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G вирустық гепатитке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В вирустық тұмауға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В вирустық гепатитінің HBcAg-ге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респираторлық-синцитиалді вирусқа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циклдік цитруллинді пептидтерге (ЦЦПА)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 бойынша жалпы антифосфолипидті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анти-фосфолипидті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анти-фосфолипидті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жалпы трииодтиронинді (T3)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тестостеронды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тиреоглобулинді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тиреотропты гормонды (ТТГ)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тропонинді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тестостеронды ынталандырушы гормонды (ТЫГ)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Виллебранда факторын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фолликуланы ынталандырушы гормонды (ФЫГ)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несептегі адамның созылмалы гонадотропинін (АСГ)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адамның созылмалы гонадотропинін (АСГ)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цитокиндарды-ИЛ-8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цитокиндарды-ИЛ-2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цитокиндарды-ИЛ-4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цитокиндарды-ИЛ-6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цитокин-интерферон-альфаны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цитокин-интерферон-гамманы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цитокин-ФНО-альфаны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эстрадиолды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целиакииге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целиакииге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амфетаминді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апиындарды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канабиноидтарды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несептегі амфетаминдерді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несептегі апиындарды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капиллярлы қанның құрғақ тамшысындағы Treponema pallidum (трепанема паллидум)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капиллярлы қанның құрғақ тамшысындағы 1,2 АИТВ-ға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капиллярлы қанның құрғақ тамшысындағы С гепатитіне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капиллярлы қанның құрғақ тамшысындағы 1,2 АИТВ-ға дәне р24 антигеніне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Иммуноблотинг әдісімен 1,2 АИТВ-ға растаушы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сүйек кемігі резорбациясының бұзылысын (b-Cross Laps) диагностикалау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созылмалы жүрек функциясының жетіспеушілігін pro-BNP (натрийуретикалық пептидтер) диагностикалау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 11-оксикортикостероидтерді (11-ОКС)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 17-кетостероидтерді (17-КС)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 17-оксикортикостероидтерді (17-ОКС)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17-оксикортикостероидтерді (17-ОКС)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альфафетопротеинді (АФП)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В вирустық гепатитінің HBsAg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В вирустық гепатитінің HBeAg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Эпштеин-Барра (ВПГ-IV) вирусының капсидті антигенге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Эпштеин-Барра (ВПГ-IV) вирусының капсидті антигенге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Эпштеин-Барра (ВПГ-IV) вирусының ерте антигенге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Эпштеин-Барра (ВПГ-IV) вирусының ерте антигенге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цитомегаловируске (ВПГ-V)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цитомегаловируске (ВПГ-V)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Эпштеин-Барра (ВПГ-IV) вирусының ядролық антигенге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биологиялық материалдағы S100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NGAL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uNGAL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Toxoplasma gondii (токсоплазма гонди) (токсоплазмоз)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Toxoplasma gondii (токсоплазма гонди) (токсоплазмоз)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адреналинді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адренокортикотропты гормонды (АКТГ)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альдостеронды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альфа-2-макроглобулинді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анти Мюллеров гормонын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В вирустық гепатитінің HBsAg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тегіс жасушалы карциноманың антигенін (SCCA)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антинейтрофилді цитоплазмалық Ig G (ANCA combi)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антинуклеарлы аутоантиденелерді (ANA)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антиовариалды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антиспермалды антиденелерді (Sperm Antibodi)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С вирусты гепатитіне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В вирусты гепатитіне HBeAg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гепаринге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гистондарға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инсулинне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модификацияланатын цитруллинирленген виментинге (Anti-MCV)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С вирусты гепатитінің құрылымдық емес ақуыздарға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ұйқыбезінің жіті жасушаларына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тиреопероксидазға (а-ТПО)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тиреотропнды гормонның рецепторларына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тиреоглобулинге антиденелерді (ТГ-ге АД)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экстрагирленетін ядролық антигендерге (ENA)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b2- Гликопротеинге I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глиадинге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кардиолипинге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целиакияға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Toxoplasma gondii (токсоплазма гондия) (токсоплазмоз)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Varicella Zoster (варицелла зостер) (ВПГ-III)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b2- Гликопротеинге I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В вирусты гепатитіне HBcAg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1 және 2 типтегі (ВПГ-I, II) қарапайым герпес вирусына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C вирусты гепатитіне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 вирусты гепатитіне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Е вирусты гепатитіне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1 типтегі (ВПГ-I) қарапайым герпес вирусына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2 типтегі (ВПГ-II) қарапайым герпес вирусына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қызылшаны қоздырғышқа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глиадин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кардиолипинге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цитруллинді C-пептидке (CCP)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целиакияға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Toxoplasma gondii (токсоплазма гондияға) (токсоплазмоз)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Varicella Zoster (варицелла зостерге) (ВПГ-III)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b2- Гликопротеинге I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1 және 2 типтегі (ВПГ-I, II) қарапайым герпес вирусына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 вирусты гепатитіне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1 типтегі (ВПГ-I) қарапайым герпес вирусына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2 типтегі (ВПГ-II) қарапайым герпес вирусына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кардиолипинге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В вирусты гепатитіне HBcAg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D вирусты гепатитіне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Е вирусты гепатитіне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қызылша қоздырғышына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анти-фосфолипидтік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анти-фосфолипидтік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циклді цитруллинді пептидтерге аутоиммундық антиденелерді (АЦПП) анықтау иммунохемилюминисценции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екі спиральді ДНҚ-ға аутоиммундық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b-2 микроглобулинді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12 дәруменін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гастринді 17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гомоцистеинді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глобулин байланыстырушы жыныстық гормонды (ГБЖГ)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дегидроэпиандростеронді (ДГЭА)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ингибин В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инсулинді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кальцитонинді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прокальцитонинді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кортизолды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лютеинизирлейтін гормонды (ЛГ)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микроальбуминді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миоглобинді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митохондриалды аутоантиденелерді (AMA M2)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нейрон - ерекге энолазларды (NSE)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нейронопептидтерді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норадреналинді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жалпы ерекше простат антигенін (ЕПА)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жалпы тироксина (T4)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Ig Е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ұсақ емес өкпе обырына онкомаркерлерді (CYFRA 21-1)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ұйқы безі мен тік ішек обырына онкомаркерлерді (СА 242)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ісік антигенін (СА 125)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ісік антигенін (СА 15-3)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ісік антигенін (СА 19-9)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ісік антигенін (СА 72-4)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ұсқа жасушалар обырының маркерін (Pro-GRP)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аталық обырының ісік маркерін (НЕ-4)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остеокальцинді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паратиреоидті гормонды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пепсиноген 1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пепсиноген 2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про-ерекше антиген простатын (про-ЕПА)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прогестеронды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пролактинді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простаталық қышқыл фосфотазаны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ренинді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обырлық эмбироналды антигенді (ОЭА)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бос F-ерекше простата антигеніні (F-PSA)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бос тироксинді (T4)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бос трийодтиронинді (T3)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соматотропты гормонды (СТГ)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C-пептидті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сәйкестендіруші қоздырғышы бар ерекше Ig E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ревматоидті факторларды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Gardnerella vaginalis (гарднерелла вагиналиске)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HBsAg-ге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HBsAg-ге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В вирусты гепатитінің HBsAg-ге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D вирусты гепатитіне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Е вирусты гепатитіне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С вирусты гепатитін (растаушы тест)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С вирусты гепатитіне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адамның иммун тапшылығы вирусына (АИТВ)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В вирусты гепатитінің HBcAg-ға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жиынтық анти-фосфолипидтердің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өсудің плацентарлық факторының сарысу деңгейін (PIGF)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жалпы трииодтиронинді (T3)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тестостеронді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тиреоглобулинді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тиреотропнды гормонды (ТТГ)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тропонинді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ісіктер некрозының факторын (ІНФ)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ферритинді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ФМС-ұқсас тирозинкиназаны 1sFlt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фолаттарды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фолликулынталандырушы гормонды (ФСГ)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 адамның созылмалы гонадотропинін (АСГ)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 адамның созылмалы гонадотропинін (АСГ)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цитокиндерді - ИЛ-8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эстрадиол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преэклампсияға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Treponema pallidum (трепанема паллидум)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Chlamydia trachomatis (хламидиа трахоматис)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Ureaplasma urealyticum (уреаплазма уреалитикум)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Mycoplasma hominis (микоплазма хоминис)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Trichomonas vaginalis (трихомонас вагиналис)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Gardnerella vaginalis (гарднерелла вагиналис)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герпес вирусын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цитомегаловирусты (ВПГ-V)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адам папилломасы вирусын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"иммундық дәрежесін анықтауға арналған панелді (6жұп)"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"Жалпы цитокератиндіі"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"миеломды аурға арналған панелді"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"жіті лейкоздарға арналған панель"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"пароксизмалды түнгі гемоглобинурияға арналған панелді"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"созылмалы лейкоздарға/лимфопролиферативтік ауруларған арналған панелді"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"лейкоздар кезіндегі ең төменгі қалдық аурулардың диагностикасына арналған панелді"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"фагоцитозды"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CD 3+ (сараландыру кластерін)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+-DR+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CD 34 Pe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Fagotest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HLA-DRFitc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простата антигенін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онкомаркерлерді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бос трийодтиронинді (T3)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Иммунограмма (Е-розетки и Манчини)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В-лимфоциттерді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Т-лимфоциттерді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маркерлерді пайдалана отырып, иммунды гистохимиялық әдіспен ісік тіндерінің блок-препаратын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5-10-нан астам маркерлерді пайдалана отырып, иммунды гистохимиялық әдіспен ісік тіндерінің блок-препаратын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 маркерлерді пайдалана отырып, иммунды гистохимиялық әдіспен ісік тіндерінің блок-препаратын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гистохимиялық әдіспен сүйек кемігінің трепанобиопсия материалын зерттеу (стандарт-панель)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гистохимиялық әдіспен сүйек кемігінің трепанобиопсия материалын зерттеу (кеңейтілген панель)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 гистохимиялық әдіспен тері тінін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 гистохимиялық әдіспен бауыр тінін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 гистохимиялық әдіспен бүйрек тінін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 истохимиялық әдіспен алмастырушы терапияға ісік тіндерінің сезімталдығын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 гистохимиялық әдіспен химиопрепараттарға ісік тіндерінің сезімталдығын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гистохимиялық әдіспен лимфопролиферативті ауруларды зерттеу (стандарт-панель)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гистохимиялық әдіспен лимфопролиферативті ауруларды зерттеу (кеңейтілген панель)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гистохимиялық әдіспен ісік тіндерінің биоптатынан PD-L1 рецепторын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гистохимиялық әдіспен ісік тіндерінің биоптатынан ALK генінің мутациясын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Ig A (жалпы)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Ig G (жалпы)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Ig M (жалпы)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ID-картаны пайдалана отырып, Ig G субклассын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сынамасын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Колмер реакциясы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Коксаки вирусына пассивті гемаглютинациясының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қызамық вирусына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дифтерияға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иерсиниозға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көкжөтелге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псевдотуберкулезге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сальмонеллезге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токсоплазмозға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эхинококкозге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бозғылт трепонема антигеніне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Коксаки вирусына комплементті бекіту реакциясы (КБР)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лептоспирозға комплементті бекіту реакциясы (КБР)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вирустарды анықтау үшін жұпталған сарысуларды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Видал реакциясы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Пол-Буннель реакциясы (мононуклеоз)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ABO/RhD(VI) жүйесі бойынша типтеу, кері әдіспен: DiaClonABO/D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 листериозге жанама гемаглютинация реакциясы (РНГА)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 пастереллезге жанама гемаглютинация реакциясы (РНГА)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қан сарысуында сүзекке жанама гемаглютинация реакциясы (РНГА)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 туляремияға жанама гемаглютинация реакциясы (РНГА)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амфетаминдерді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галлюциногендерді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каннабиноидтарды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кокаинді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1-4 бензодиазепин туындыларын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седативті және ұйықтататын дәрілерді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барбитураттарды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материалдағы опиаттарды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опиоидтарды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порфириндерді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фенотиазин туындыларын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этанолды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психотроптық заттарды экспресс әдіспен биологиялық материалда 3 компонентті сынама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психотроптық заттарды экспресс әдіспен биологиялық материалда 4 компонентті сынама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психотроптық заттарды экспресс әдіспен биологиялық материалда 5 компонентті сынама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психотроптық заттарды экспресс әдіспен биологиялық материалдағы 6 компонентті сынама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амфетаминдерді газ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галлюциногендерді газ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кокаинді газ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1-4 бензодиазепин туындыларын газ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арқылы биологиялық материалдағы стимуляторларды, соның ішінде кофеинді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опиаттарды (морфин, кодеин және т.б.) газды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арқылы биологиялық материалдағы алокогольді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арқылы биологиялық материалдағы спирт суррогаттарын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арқылы биологиялық материалдағы барбитураттарды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каннабиноидтарды газ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опиоидтарды газ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арқылы биологиялық материалдағы фенотиазин туындыларын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амфетаминдерді сұйық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галлюциногендерді сұйық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кокаинді сұйықтық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1-4 бензодиазепин туындыларын сұйық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хроматография арқылы биологиялық материалдағы стимуляторларды, оның ішінде кофеинді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опиаттарды (морфин, кодеин және т.б.) сұйық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барбитураттарды сұйық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каннабиноидтарды сұйық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апиындарды сұйық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фенотиазин туындыларын сұйық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амфетаминдерді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галлюциногендерді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кокаинді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1-4 бензодиазепин туындыларын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стимуляторларды, соның ішінде кофеинді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опиаттарды (морфин, кодеин және т.б.)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барбитураттарды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каннабиноидтарды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апыиндарды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фенотиазин туындыларын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патологиялық-анатомиялық ашып-қарау – күрделіліктің 1-ші санатының аутопсиясы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патологиялық-анатомиялық ашып-қарау – күрделіліктің 2-ші санатының аутопсиясы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патологиялық-анатомиялық ашып-қарау – күрделіліктің 3-ші санатының аутопсиясы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патологиялық-анатомиялық ашып-қарау – күрделіліктің 4-ші санатының аутопсиясы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 әдістерінсіз мәйіттің сот-медициналық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күрделілік санатындағы операциялық-биопсиялық материалдың 1 блок-препаратын гистологиялық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күрделілік санатындағы операциялық-биопсиялық материалдың 1 блок-препаратын гистологиялық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күрделілік санатындағы операциялық-биопсиялық материалдың 1 блок-препаратын гистологиялық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күрделілік санатындағы операциялық-биопсиялық материалдың 1 блок-препаратын гистологиялық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эпителийдің пролиферация дәрежесін бағалау ("гормондық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ПАП-тестке жатыр мойнының жағындыны цитологиялық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цитологиялық зерттеу (операция кезіндегі экспресс-цитологиялық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 қызылымен биопсия үлгісін цитохимиялық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Биопсияны күмістеу арқылы цитохимиялық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Биопсияны трихроммен цитохимиялық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 реакциясымен биопсияны цитохимиялық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Иммунофлуоресценциялық микроскоп арқылы биологиялық материалды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микроскоп арқылы гистологиялық/цитологиялық материалды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биопсиялық материалды экспресс-тексеру (1 блоктық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цитологиялық аппаратта ПАП-тестке жатыр мойнының жағындыны цитологиялық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Конфокальды лазерлік сканерлеу микроскопиясы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материалдың ДНҚ зондтарын (FISH әдісі) қолдану арқылы молекулалық-цитогенетикалық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жасушаларының ДНҚ зондтарын (FISH әдісі) қолдану арқылы молекулалық-цитогенетикалық зерттеу (1 зонд)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лимфоциттерінің ДНҚ зондтарын (FISH әдісі) қолдану арқылы молекулалық-цитогенетикалық зерттеу (1 зонд)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сұйықтықтың өсірілмеген жасушаларының ДНҚ зондтарын (ФИШ әдісі) қолдану арқылы молекулалық-цитогенетикалық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препараттардың, гистологиялық секциялардың (1 зонд) ДНҚ зондтарын (ФИШ-әдісі) қолдану арқылы молекулалық-цитогенетикалық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тіндерін цитогенетикалық зерттеу (кариотип)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Хорион/плацента түтігін цитогенетикалық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сұйықтық тіндерін цитогенетикалық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тіндерін цитогенетикалық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қан тіндерін цитогенетикалық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ALK-оң гендерді анықтау үшін ДНҚ зондтары (ФИШ әдісі) арқылы молекулалық-цитогенетикалық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биологиялық материалдан ДНҚ-ны бөліп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әдісті қолдану арқылы ДНҚ мутациясын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ДНҚ-дағы адам хромосомаларының 17 аутосомалық маркерлерін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ДНҚ-дағы Y хромосомасының AZF факторын молекулалық-генетикалық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ана қанындағы ұрықтың Y хромосомасын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17 аллель бойынша ДНҚ гаплотобын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 ДНҚ мутациясын молекулалық-генетикалық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 ДНҚ мутациясын молекулалық-генетикалық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ДНҚ-дағы лейкодистрофиядағы LMNB1 генінің мутациясын молекулалық-генетикалық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 Дюшен миопатиясында MLD генінің мутациясын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ДНҚ-дағы фенилкетонуриядағы PAH генінің мутациясын молекулалық-генетикалық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 жұлын бұлшықет амиотрофиясындағы SMN генінің мутациясын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ДНҚ-дағы муковисцидоз генінің мутациясын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 7 типті Sly ауруында гендік мутацияларды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 1 типті Хурлер синдромында гендік мутацияларды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 6 типті Маро-Лами синдромындағы гендік мутацияларды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 Мартин-Белл синдромындағы гендік мутацияларды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 4 типті Моркио синдромындағы гендік мутацияларды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 Санфилиппо синдромының 3 типіндегі гендік мутацияларды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ДНҚ-дағы Хантер синдромының 2 типіндегі гендік мутацияларды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ДНҚ-дағы мукополисахаридоздардың мутациясын молекулалық-генетикалық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адам геномындағы полиморфизмді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әдісті қолдана отырып, 1 қан класының HLA типтеуін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әдісті қолдану арқылы 2-ші қан класының HLA типтеуін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орфандық ауруларды флюориметриялық әдіспен диагностикалау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Флюориметриялық әдіспен дәрілік заттардың мониторингі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арқылы қандағы орфандық ауруларды диагностикалау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көмегімен орфандық аурулардың дәрілік мониторингі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(NASBA) күмәнді нәтижелерге арналған молекулалық-генетикалық растау сынағы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Brucella abortus (бруцелла абортус)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Brucella melitensis (бруцелла мелитенсис)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Brucella suis (бруцелла суис)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Candida spp. (кандида)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Chlamydia spp. (хламидиа)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Gardnerella vaginalis (гарднерелла вагиналис)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Helicobacter pylori (хеликобактер пилори)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Mycobacterium tuberculosis (микобактериум туберкулозис)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Mycoplasma hominis (микоплазма хоминис)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Mycoplasma pneumoniae (микоплазма пнеумониа)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Mycoplasma urealiticum (микоплазма уреалитикум)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Mycoplasma genitalium (микоплазма гениталиум)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Neisseria gonorrhea (нейссериа гонореа)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материалда ПТР әдісімен С вирусты гепатитінің РНК-сын сапалық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Toxoplasma gondii (токсоплазма гондии) сапалық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аренавирусты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Treponema pallidum (трепанема паллидум)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Trichomonas vaginalis (трихомонас вагиналис)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A гепатиті вирусын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D гепатиті вирусын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E гепатиті вирусын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G гепатиті вирусын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3 типті герпес вирусын (ГПВ-III)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адамның иммунды тапшылығы вирусын (АИТВ)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қызылша вирусын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адам папилломасының вирусын сандық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адам папилломасының вирусын сапалық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адам папилломасыныңвирусы генотипін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парвовирусты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риновирусты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Т-лимфотропты вирусты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филовирусты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материалдағы цитомегаловирусты (ВПГ-V) сапалық табу ПЦР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цитомегаловирусты (ВПГ-V) сандық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энтеровирусты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АИТВ-1 вирусқа қарсы ДНҚ-ны сапалы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қан плазмасындағы АИВ 1 РНҚ-ны сандық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биопсиясынан BRAF генінің мутациясын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биопсиясынан KRAS генінің мутациясын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биопсиясынан EGFR генінің мутациясын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Видеоэзофагогастродуоденоскопия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Ригидті бронхоскопия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фибробронхоскопия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бейнебронхосокпия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трахея интубациясы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үшін трахея/бронх жиынтығынан эндоскопиялық үлгі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фиброколоноскопия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Жаппай бейне колоноскопия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Фиброректосигмоидоскопия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Видеоректосигмоидоскопия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ретроградтық холангиопанкреатография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әдіспен тәуліктік рН-метрия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әдіспен бір сатылы рН-метрия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Өңеш/асқазан/он екі елі ішектің эндоскопиялық ультрасонографиясы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Эндосонографиялық басқарылатын пункциялық/аспирациялық биопсия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Трахеобронхиальды ағаштың эндоскопиялық ультрасонографиясы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эндоскопиялық ультрасонографиясы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Фиброэпифаринголарингоскопия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шымшымалы биопсия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Видеоэпифаринголарингоскопия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риноскопия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 қабықтың аргон плазмалық коагуляциясы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Видеокольпоскопия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Видеоэнтероскопия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капсулалық эндоскопия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бейне колоноскопия скринингтік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бронхоскопия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жолынан бөгде затты эндоскопиялық жолмен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механикалық тас алу/литотрипсия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электрохирургиялық литотрипсияя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Өңеш/асқазан/он екі елі ішек ісіктерін эндоскопиялық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ісіктерін эндоскопиялық жолмен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Назобилярлық дренажды эндоскопиялық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Трахея/бронх ісіктерін эндоскопиялық жолмен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асқазанның, аш және тоқ ішектің ісіктерін эндоскопиялық резекциялау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Кардия ахалазиясы кезіндегі эндоскопиялық пневмодиляция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диагностикалық медиастиноскопия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диагностикалық артроскопия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диагностикалық фистулоскопия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диагностикалық фистулохоледохоскопия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диагностикалық цистуретроскопия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 ісіктерін эндоскопиялық жолмен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жолдарынан бөгде заттарды эндоскопиялық жолмен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пен асқазанның варикозды веналарының эндоскопиялық склеротерапиясы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Эндоскопиялық инъекциялық гемостаз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Диатермокоагуляция арқылы эндоскопиялық гемостаз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механикалық гемостаз (байлау,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шырышты диссекция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баллонды дилатация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бақылаудағы бағыттаушы сым арқылы өңешті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(АІЖ) жоғарғы бөлігін стенттеу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 эндоскопиялық стенттеу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бойынша электрокардиографиялық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Слопак бойынша электрокардиографиялық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сынақтармен электрокардиографиялық қосымша зерттеу (обзидан, KCL)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Өңешішілік кардиостимуляция (ишемиялық аритмиялар)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Өңешішілік кардиокардемия (ишемиялық сынама)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Стресс-тесттер: ишемияға арналған психоэмоционалды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Стресс-эхокардиография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қиындықпен стресс-эхокардиография (добутамин)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Өңешішілік эхокардиография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Кардиоинтервалография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Эхокардиографияның бейне жазбасы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Нейросонография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Электроэнцефалограмманың холтерлік бейне монитоингі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Электроэнцефалограмманың түнгі бейне монитоингі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Электроэнцефалограмманың бейне монитоингі (бірінші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Электроэнцефалограмманың бейне монитоингі (келесі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өңдеумен Электроэнцефалография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Электроэнцефалографиялық зерттеулер (фото, фоностимуляция, гипервентиляция)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электромиографиясы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Автоматтандырылмаған құрылғылардағы спирометрия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Бодиплетизмография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Паллестезиометрия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жағдайды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Реовазография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Реоэнцефалография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Полисомнография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бас миын транскраниальды ультрадыбыстық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тамырларының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Брахиоцефальді аймақ тамырларының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тамырларының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веналарының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құрсақ бөлігінің және оның тармақтарының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тамырларының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тамырларының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тамырларының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бездердің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 қан тамырдарының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артерияларының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артериясының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артерияларының УДДГ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нервтердің УДЗ (бір анатомиялық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созылмалы ишемиясында тобық-иық индексін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аяқ веналарының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Гепатобилиопанкреатикалық айналаның (бауыр, өт қабы, ұйқыбезі, көк бауыр) УДЗ-сы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қабының және түтіктердің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анықтаумен өт қабының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үстіңгі бездерінің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ағзаларының ультрадыбыстық зерттеуі (асқазан, тоқ ішектің бөлімдері, аш ішек ілмектері)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ағзаларын эндосоно ультрадыбыстық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трансабдоминалды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Ерлердегі несеп-жыныс жүйесінің кешенді ағзаларының УДЗ (бүйрек, бүйрек үсті бездері, несеп қалдығын анықтаумен қуық, қуық асты безі, аталық бездер)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қуықты қалдық несепті анықтаумен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қалдық несепті анықтаумен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 мен қуықтың қалдық несепті анықтаумен трансабдоминальді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Трансректальді қуықасты безінің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скротальды ағзаларыдың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УДЗ-сы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лимфа түйіндерінің УДЗ (бір анатомиялық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Ретроперитонеальді лимфа түйіндерінің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Плевраны және плевралық қуысты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Ретроперитонеальді кеңістікті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қуысының, кіші жамбастың УДЗ (сұйықтықтың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қуыстарын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 тамырларының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 УДЗ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(трансқынапты)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бақылауымен гистеросальпингография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триместріндегі акушерлік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2-3 триместріндегі акушерлік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жүктілік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жүктілік жағдайында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3-4 D режимінде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бақылауымен трансабдоминальды хирон түгінің аспирациясы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УДЗ бақылауымен трансабдоминальды кордоцентез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Резус-қақтығыс жүктілік кезінде ұрыққа қан құю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Фето-фетальді трансфузия синдромы бар көп жүктілікте жатырішілік анастомоздардың лазерлік коагуляциясы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бақылауымен трансабдоминальды плацентоцентез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 буынын ультрадыбыстық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бөлігінің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 бөлігінің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соноэластографиясы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соноэластографиясы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соноэластографиясы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соноэластографиясы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ағзаларының соноэластографиясы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соноэластографиясы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лимфа түйіндерінің соноэластографиясы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соноэластографиясы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әдістермен бақылаудағы түзілімдерді операция алдындағы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және компьютерлік томография бақылауымен диагностикалық және емдік пункциялар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Фетальді эхокардиография.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жүктілік кезіндегі ұрықтың эхокардиографиясы.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Фетальді нейросонография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биопрофилі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фетометриясы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гемодинамикасын бағалау арқылы жатыр-плацентарлы қан ағымын кешенді доплерографиялық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жүктілік кезіндегі гемодинамиканы бағалау арқылы жатыр-плацентарлы қан ағынын кешенді доплерографиялық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ВМС енгізу кезіндегі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Контрасиілі-күшейтілген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Интраоперациляық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фибросканерлеу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қаңқасының рентгенографиясы (2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қаңқасының рентгенографиясы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седласының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бас миының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сүйегінің рентгенографиясы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рентгенографиясы (2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ішіндегі тістің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Ауыздан тыс тістің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бөлігінің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сынамалары бар омыртқаның мойын бөлігінің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рентгеноскопиясы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 ағзаларының шолу рентгенографиясы (1 кескін)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 ағзаларының рентгенографиясы (2 кескін)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өңеш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ағзаларының шолу рентгеноскопиясы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ағзаларының шолу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Спленопортография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емес қайтарымды спленография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Контрастілі өңештің рентгеноскопиялық зерттеуі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асқазанның рентгеноскопиялық зерттеуі (қосарлы контрастілеу)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Ирригоскопия/ирригография (қосарлы контрастілеу)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Релаксациясы бар дудоденография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жіңішке ішек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 қамти отырып білезік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бел-құйымшақ бөлігінің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сынамалары бар омыртқаның бел-құйымшақ бөлігінің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 мен жамбас буындарының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Құйымшақ-мықын байланысының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Құйымшақ-құйымшақ бөлімінің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сүйегінің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(2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рентгенографиясы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рентгенографиясы (2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сүйектерінің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 аяқ саусақтарының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проекциядағы табанның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фиксацияны рентгеноскопиялық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Ортопантомография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холангиохолецистография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Фистулохолангиография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урографиясы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урография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Антеградті пиелоуретерография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Ретроградті пиелоуретерография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цистография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Көтерілу цистография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Микционді цистоуретерография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Уретрография (төмен, көтерілу)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Пневмоперитонеум, ретропневмоперитонеум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Гистеросальпингография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 қуысының рентгенографиясы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сүйектердің рентгенографиясы (по Стенверсу, Шюллеру, Майеру)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 синус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қаңқасының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ЭОП бақылауымен фистулоангиография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 бойынша орбита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маммография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Дуктография (ұсақ ағындарды контрастілеу)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Стереотактикалық басқарылатын пункциялық/аспирациялық биопсия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көлденең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буындардың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Бүкіл қаңқасының рентген денситометриясы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Белдің омыртқа бөлігінің рентген денситометриясы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Мықын жамбас буындарының рентген денситометриясы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бронхография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мен кеуде қуысы ағзаларының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мен кеуде қуысы ағзаларының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компьютерлік томографиясы (1 анатомиялық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қуыстарының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сүйектерінің пирамидаларының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бас миының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мойынның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кеуде қуысы ағзасының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жүректің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ішперде қуысы мен ішперде артындағы кеңістік ағзаларының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Контрастпен кіші жамбас ағзаларының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асқазан ағзаларының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ангиография (трехфазная)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компьютерлік томографиясы (виртуалды колоноскопия)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магнитті-резонансты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магнитті-резонансты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Ішперде ағзаларының және құрсақ қуысының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Жамбас ағзаларының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Сүйектердің/буындардың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Омыртқының магнитті-резонансты томографиясы (1 анатомиялық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ағзалардың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Контрастілей отырып, мидың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Контрастілей отырып, жүрекше ағзаларының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Контрастілей отырып, жүректің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Контрастілей отырып, ішперде ағзаларының және құрсақ қуысының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Контрастілей отырып, жамбас ағзаларының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Контрастілей отырып, сүйектердің/буындардың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Контрастілей отырып, омыртқаның магнитті-резонансты томографиясы (1 анатомиялық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Контрастілей отырып, өзге ағзалардың магнитті-резонансты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Перфузияны бағалай, МРТ-трактографиясы бар бас миының магнитті-резонансты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контрастты күшейту арқылы сүт бездерінің магнитті-резонансты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қызметін радиометриялық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миокардтың бір фотонды эмиссиялық компьютерлік томографиясы (3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қаңқаның бір фотонды эмиссиялық компьютерлік томографиясы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қаңқаның бір фотонды эмиссиялық компьютерлік томографиясы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қаңқаның бір фотонды эмиссиялық компьютерлік томографиясы-келесі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өкпенің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Статикалық қалқанша маңы бездерінің бір фотонды эмиссиялық компьютерлік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Статикалық қалқанша маңы бездерінің бір фотонды эмиссиялық компьютерлік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Статикалық гепатобилиарлы жүйенің бір фотонды эмиссиялық компьютерлік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бүйректің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 эмиссиялық мидың перфузиялық статикалық компьютерлік томография (3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фотонды эмиссиялық мидың перфузиялық динамикалық компьютерлік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 эмиссиялық компьютерлік томография (динамикалық жүрек сцинтиграфиясы)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 эмиссиялық компьютерлік томография (гепатобилиарлы жүйенің динамикалық сцинтиграфиясы)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фотонды эмиссиялық компьютерлік томографиясы (бүйректің динамикалық сцинтиграфиясы)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фотонды эмиссиялық компьютерлік томографиясы (сцинтиграфия асқазанның динамикалық моторлы-эвакуаторлы функциясының)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қарыншасының тепе-теңдік радиоизотопты вентрикулографиясы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ағу ағындарының сцинтиграфиясы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сцинтиграфиясы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жүйесінің үш фазалы сцинтиграфиясы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перфузиясының (тыныш кезінде, жүктеме кезінде)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компьютерлік томографиясымен (БФЭКТ/КТ)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Қалқанша безінің (БФЭКТ/КТ) компьютерлік томографиясымен үйлестірілген бір фотонды эмиссиялық компьютерлік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ошақтарын іздеу кезінде, парақалқанша безінің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 жүйенің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Бүйректің компьютерлік томографиясымен (БФЭКТ/КТ) үйлестірілген бір фотонды эмиссиялық компьютерлік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Сүйек-қан тамыр жүйесінің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моторлы-эвакуаторлы функциясының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Нейроэндокринді ісіктердің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ошақтарын іздеу кезінде, мидың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ісігінің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аурулардың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лимфа түйіндерін анықтаудың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Позитронды эмиссиялық томография (ПЭТ) + бір анатомиялық аймақтың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Позитронды эмиссиялық томография (ПЭТ) + бүкіл дененің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ретроградтық артериографиясы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селективті артериографиясы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Мезентерикопортография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Гепатоартериография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флебографиясы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флебографиясы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артериография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 арқылы коронарлық артериография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 арқылы коронарлық артериография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Гипербарикалық оксигенация (ГБO), 6-10 орындық баракамера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Гипербарикалық оксигенация (ГБO), бір орындық баракамера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Гипербарикалық оксигенация (ГБO), жылжымалы қысым камерасы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Аппликациялық анестезия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анестезия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Инфильтративті анестезия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наркоз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Интубациялық наркоз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Регионарлы анестезия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блокадасы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Дуоденальды зонтау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пункция (үсті)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Палаталарды ламинарлы сүзілген ауа ағынын қамтамасыз ету (онкогематология)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алдындағы топометриялық дайындық-орталықтану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сәулелік терапия, РОД Гр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локализацияның ісіктері үшін қарқындылығы модуляцияланған сәулелік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іш, жамбас және лимфомалардың висцеральды мүшелерінің қатерлі ісіктерінің қарқындылығымен модуляцияланған сәулелік 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бас және мойын обырын сәулелендіру кезінде қарқындылығы модуляцияланған (өзгертілген) сәулелік терапия (флюенс)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гениталді обыры кезінде модулденген қарқыны бар сәулелік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локализациялардағы ісіктер үшін суреттер бойынша басқарылатын сәулелік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 үшін жоғары дозалы брахитерапия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локализацияланған обырына интерстициалды сәулелік терапия (брахитерапия)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нейромаға (Шваннома) стереотактикалық сәулелік терапия (1 ем-шара)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нейромаға арналған стереотактикалық радиохирургия (Шваннома)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 ісігі үшін стереотактикалық сәулелік терапия (1 ем-шара)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ісігі немесе МТS үшін стереотактикалық сәулелік терапия (1 ем-шара)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ісігі немесе МТS үшін стереотактикалық радиохирургия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ақауларға арналған стереотактикалық сәулелік терапия (AVM) (1 ем-шара)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ақауларға арналған стереотактикалық радиохирургия (AVM)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ісігі немесе бауыр/ұйқы безі обырындағы МТS үшін стереотактикалық сәулелік терапия (1 ем-шара)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қатерлі ісігі немесе өкпедегі МТS немесе медиастинальды лимфа түйіндеріне метастаз (МТS) үшін стереотактикалық сәулелік терапия (1 ем-шара)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үшін тапсырыс бойынша бекіту маскасын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сәулелік терапия схемасын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Интракавитарлы гамма-терапия (жатыр мойны және тік ішек ісігі үшін), ROD 5Gy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дозиметриялық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түзілуінің ашық биопсиясы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тығыздықтағы липидтерді экстракорпоральды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бауыр аппаратында альбумин диализі - MARS (экстракорпоральды бауырды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Фетальді жасушалары мен медиаторларды сатып алу, өсіру және криоконсервациялау - 5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Автотрансплантаттау үшін сүйек кемігінің дің тіндерін жинау (қол әдісімен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Автотрансплантаттау үшін сүйек кемігінің дің тіндерін жинау (автоматтандырылған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Автотрансплантаттау үшін перифериялық қанның дің тіндерін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Фетальді тіндерінің медиаторларын сатып алу, өсіру және криоконсервациялау - 10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бақылауымен пункциялық/аспирациялық биопсия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пункциялық/аспирациялық биопсия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инені аспирациялық биопсия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бақылауындағы емдік пункция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Грам-теріс сепсисті емдеудің экстракорпоральды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мүшелі мүшелерді және/немесе тіндерді жинауға мәйітті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сыртқы сәулелік сәулелік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өкпе гипертензиясын емдеуде азот оксидін қолдану (газ қоспасының құнын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өкпе гипертензиясын емдеуде азот оксидін қолдану (газ қоспасының құнын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 ішілік сәулелік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ісікке арналған жоғары дозалы брахитерапия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Гипертермиялық интраперитонеальді химиотерапия (HIPEC)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процестері үшін жергілікті гипертермия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ингаляциялық наркоз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ингаляциялық анестезия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Эхогидротубация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Шуварский-Миллер сынағы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Трансабдоминалды аналық безді пункциялау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Трансқынапты аналық безді пункциялау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Ооцит-кумулус кешендерін іздеу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Сперматозоидтарды өңдеу: центрифугалау-флотация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Сперматозоидтарды өңдеу: тығыздық градиенті центрифугалау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ұрықтандыру: IVF классикалық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ұрықтандыру: ICSI ооциті цитоплащмасына ұрықты инъекциялауі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Құрсақішілік эмбрионды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Суперовуляцияның индукциясы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сперматозоидты ұрықтандыру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Эндометриялық абляция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мүшелерінің және/немесе перинэяның ісіктерін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Синехияны ажырату (зондпен)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полиптерін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Құрсақішілік контрацепция құралын (ілмек/кюретка)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диагностикалық куретажы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аспирациялық кюретажы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саңылау арқылы мұрын синусын аспирациялау немесе шаю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Евстахи түтігіндегі манипуляциялар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ішек ішіндегі бөгде затты бөліп-жарусыз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Перитонзиллярлық кеңістікті ашу және дренаждау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қуысындағы қан кету аймағының коагуляциясы (диатермиялық және лазерлік)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мен полиптерді жою (ЛОР)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пневомассажы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Конхотомия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Дабыл жарғағының парацентезы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Абсцессті/фурункуланы ашу (ЛОР)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ашу (ЛОР)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ішіне құю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Фонопедагогпен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Қитарлықтың объективті және субъективті бұрышын анықтау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Фузиондық резервтерді анықтау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сипатын анықтау (гетерофория)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Гиршберг бойынша ауытқу бұрышын анықтау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Электроокулография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қалтасының/қабақтың массажы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жасының жолдарын жуу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алу (офтальмолог)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Электроретинография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қабық бетінің ақауларын анықтау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 жыпылықтау синтезінің жиілігін зерттеу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Ширмер тесті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потенциалдарын тіркеу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Қабықтың диаметрін өлшеу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Коордиметрия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Склеропластика үшін қатты ми қабатынан имплант дайындау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Кератометрия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Пахиметрия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Кератотопография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протезін (әйнек) жасау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таңдау: күрделі түзету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биомикроскопия (UBM)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Эндотелиалды зерттеу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Электроннды тонография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Доплерографиялық зерттеу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түбінің суреті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Реоофтальмография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когерентті томография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торды сканерлеу (HRT)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Аберрометрия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Паттерн-электроретинография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Дашевский бойынша сабақ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Аветисову-Мац бойынша сабақ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жаттықтырушыда жаттығу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Диплоптика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 бейнелеу әдістерімен жаттығу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Аккомодоконвергенцтренерде жаттығу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пластмассалы протезді дайындау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Фотокератография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Аккомодацияға қатысты резервтерді айқындау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қуысынан кератопластика және склеропластика үшін имплант жасау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Тes-тен энуклеацияға арналған имплант дайындау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Кальканеальді май жасушаларынан (CFC) энуклеацияға арналған имплант дайындау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Птеригиумға арналған имплант дайындау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ossis capu-тан (оссис капут) склеропластикаға арналған имплант дайындау (1 көз)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капуттан имплант дайындау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тәрізді сүйек имплантын өндіру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 имплантын өндіру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Пателладан patella имплант жасау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Қабырғадан имплант жасау (os coste) (os coste)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көз алмасынан имплант жасау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 имплантын өндіру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бетіндегі бөгде затты кесусіз алып тастау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жасын сынау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Глаукомаға түсіру және жүктеу сынақтары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 бейімделуді зерттеу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Хроматикалық көруді зерттеу (1 көз)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Флуоресценді ангиография немесе көздің ангиоскопиясы (1 көз)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Птеригиумді жою (1 көз)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гониопластика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қабықтың лазерлік коагуляциясы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трабекулопластика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Гигроманы, ганглияны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Лимпоманы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пластинасын алу/түзету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Парапроктитті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тесікті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пункциясы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Анальды каналдың полипін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тесікті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Анальды девульсиямен жарықшақтардың склеротерапиясы (1 сеанс)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Анальды жарықшақты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Эпителиальді құйымшақ жолын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Эндовазалды коагуляция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Терінің/тері астындағы тіннің патологиясын және/немесе ісіктерін лазерлік коагуляциялау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патологиясы мен ісіктерінің диатермокоагуляциясы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пневмоперитонеум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пневмоторакс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 катетрлеу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Стернальді пункция/Жұлын пункциясы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Атеромотомия/эктомия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 склеротерапия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 эмболизация (+ электрокоагуляция)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және/немесе тері астындағы тіндердің биопсиясы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Тері-бұлшықет қақпақтарының биопсиясы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 күйіктерді хирургиялық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Дислокацияның жабық төмендеуі, анықталмаған локализация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иммобилизациялайтын аппараттарды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буынішілік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шаю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секрециясын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Хромоцистоскопия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Урофлоуметрия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 инстилляциясы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Парафимозды дұрыстау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мүшесінің тілшігінің пластикасы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Олеогранулеманы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цистометрия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уродинамикалық зерттеу (КУДЗ)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Иванисевич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Мармара операциясы (субингуинальды микрохирургиялық варикоцэктомия)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тығыздықтың быжуы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Миллиган-Морган геморроидэктомиясы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мультифокальды трансректалды биопсиясы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Циркумцизия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перитонеальді катетерді имплантациялау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перитонеальді катетерді имплантациялау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 буферімен үздіксіз амбулаторлы перитонеальді диализ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үздіксіз амбулаторлық перитонеальді диализ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фильтрация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 буферімен үздіксіз амбулаторлы перитонеальді диализ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үздіксіз амбулаторлы перитонеальді диализ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 буферімен амбулаторлы автоматтандырылған перитонеальді диализ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 буферімен амбулаторлы автоматтандырылған перитонеальді диализ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амбулаторлық автоматтандырылған перитонеальді диализ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амбулаторлық автоматтандырылған перитонеальді диализ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Аллергендік тері 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тері 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провокациялық тестілеу (конъюнктивалық, эндоназальды, эндобронхиалды, аппликация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Аллергометриялық титрлеу (конъюнктивалық, эндоназальды, эндобронхиалды, қолданбалы және басқа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гипосенсибилизация сеансы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Рационалды психотерапия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Гипноз сеансы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Телешкованың әдісі бойынша психотерапия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Гештальт-терапия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Нейролингвитистикалық бағдарлау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және анықтау органдарының психоактивті заттарды пайдалануға қатысты медициналық куәландыруы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 және мас болу фактісі бойынша медициналық зерттеп-қарау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ADOS және ADI-R әдістерін қолдану арқылы аутизм спектрінің бұзылуын диагностикалық зерттеп-қарау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Нейропсихологиялық зерттеп-қарау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РЕСS-жүйесін қолдану бойынша психотүзету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Коммуникацияның баламалы әдістері бойынша психотүзету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 камералы электрогальванді ванна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ұйқы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Трансцеребральді электроанальгезия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Амплипульстерапия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Флюктуоризация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электронейростимуляция (TENS-терапия)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Интерференцтерапия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электростимуляциясы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Ультратонотерапия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Франклинизация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Индуктотермия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УВЧ индуктотермия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Дециметрлік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лазерлік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ультрадыбыстық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Гальваноиндуктотермия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Транскраниалды микрополяризация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Биоптрон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ультракүлгін сәулелену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ультракүлгін сәулеленуі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Лазеротерапия (кванттық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диапазон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лазеротерапия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Гидролазерлі душ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сканерлеу сәулесінің 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сәулелену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сәулелену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талдауышында ақ жарықтың фототерапиясы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Синглетті-оттегі қоспасы бар аэрозольтерапия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Электроаэрозольтерапия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камера (спелеокамера)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душтар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Валинский бойынша жалпы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Гауффе бойынша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контрастілі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контрастілі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камералы ағынды контрастты ванна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душ-массажы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Бальнеотерапияның үйлесімді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Бальнеофизиотерапияның үйлесімді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Фанго-парафинді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Нафталанды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Нативті балшықтың емдік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балшықпен емдеу ем-шаралары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инелі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Акупрессура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Магнитопунктура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Ультрафонопунктура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Ультрафонофорезі бар фармакопунктура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Электропунктура және электроакупунктура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Лазеропунктура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КВЧ-пунктура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Термопунктура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Криопунктура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Иглорефлексотерапиямен үйлесімдіктегі франклинизация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Вакуум-фонофорез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толқыны 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және амплипульстерапиясы бар аппараттық лимфодренаж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Интервалды вакумды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Бифокальды резонансты виброакустикалық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кинезитерапия (қозғалыс бұзылыстарынсыз)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 бұлшықетінің жеке белсенді кинезотерапиясы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Отыру/тұру балансында жеке кинезотерапиясы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Оқудың/жүрісін түзетудің жеке кинезотерапиясы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пассивті кинезотерапиясы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пассивті кинезотерапиясы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жамбастың пассивті кинезотерапиясы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Проприоцептивті жүйке-бұлшықеттік жеңілдету әдісін қолданатын кинезиотерапия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кардиожаттығу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кардиожаттығу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Гидротоптық кинезотерапия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гидрокинезотерапия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гимнастикасы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К.Шорт әдісінің негізіндегі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даму (қозғалыс бұзылыстарынсыз оңалтудың 1 сатысы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бойынша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Энерготерапия бойынша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Бобат жүйесі бойынша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Войта терапия жүйесі бойынша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костюмдерін қолдану арқылы динамикалық проприоцептивтік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ББК бар жабдықта және бейнеталдаумен жүру дағдыларын қалпына келтіруді диагностикалық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ББК бар жабдықта және бейнеталдаумен жүру дағдыларын қалпына келтіру бойынша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Аппараттарды және жаттығу құралдарын жеке пайдалана отырып, кардиожаттығу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Роботталған локоматорлы кинезотерапия (экоскелет)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бар аяқтарға арналған локоматорлы терапия үшін роботталған кешендегі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бар аяқтарға арналған локоматорлы терапия үшін роботталған кешенде диагностикалық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бар қолдарға арналған локоматорлы терапия үшін роботталған кешенде диагностикалық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бар локоматорлы терапия үшін роботталған кешенде диагностикалық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ұлғайта отырып, тестілеумен және талдаумен пневматикалық тренжармен айналысу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және цифрлық айнасы бар тренажермен айналысу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вестибулярлы аппаратты қалпына келтіру және бағалау жүйесі бойынша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жататын науқастар үшін бұлшықет белсенділігін қалпына келтіру және бағалау жүйесі бойынша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Постурография (роботтық) диагностикалық және емдік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тартылуы (бір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құрылғыдағы вертикализация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дененің классикалық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Сегментарлы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Вакумды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массажы (маңдай-самай және қара құс-еңбек айналасы)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Бастың түкті бөлігінің массажы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Жаға маңының массажы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Омыртқаның мойын-кеуде бөлігінің массажы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Мойынға, жаға аймағына және екі иық буынына массаж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кеуде бөлігінің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маңының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білек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толық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ішперде бұлшықеттерінің массажы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 құйымшақ айналасының массажы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Жамбас буынының массажы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және бөксе аймағының массажы (бір атаулы жағынан)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және бел айналасының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буынынң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үсті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және тізе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Банкалы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қозғалыс көлемін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моторлық функциялардың шкаласы бойынша қозғалысты бағалау (GMFM)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бағдарламасымен ұқсас тренажерлердегі диагностикалық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бағдарламасымен ұқсас тренажерлермен айналысу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 кезеңдік гипстеу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ұлтарақтарды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ортездерін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ортездерін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Корсеттер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Импедансометрия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Сурдологтың аудио (сөйлеу) процессорының күйін келтіруі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Кешіктірілген шақырылған отоакустикалық эмиссияны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аудиометриясы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Тоналды шекті аудиометрия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дыбыстың алаңдағы аудиометрия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Модуляцияланған тонға тұрақты күйдегі есту шақырылған потенциалдарды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Бұрмалану өнімінің жиілігінде отоакустикалық эмиссияны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рефлексті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рефлекстік ыдырауын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түтікшесінің функциясын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Промонториалды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нервтерінің нервтік жауаптарының телеметриясы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имплантаты электродтарының кедергісінің телеметриясы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құлақты өлшеу әдісі арқылы есту аппараттарының шығыс деңгейін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(сөйлеу) процесін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аппаратының күйін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Монтессори жүйесі бойынша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Сурдопедагогпен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есту жағдайын сурдопедагогикалық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Сурдопедагогтың есту аппараттарының баптауларын тексеруі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Сурдопедагогтың кохлеарлық имплант жүйесінің, ортаңғы құлақтың, сүйек өткізгіштігінің аудио (сөйлеу) процессорының баптауларын тексеруі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Логоритмика сабағы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Дефектологпен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сабағы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Шаштараздағы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спорт секцияларындағы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терапиясы сабағы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терапия сабағы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КМХО пломбамен аяқталған бір түбірлі тістің пульпитін емдеу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КМХО пломбамен аяқталған бірінші премоляр пульпитін емдеу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КМХО пломбамен аяқталған моляр пульпитін емдеу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мектеп жасына дейінгі балалардың уақытша тістерінің пульпитін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КМХО пломбамен аяқталған мектеп жасына дейінгі балалардың уақытша тістерінің пульпитін емдеу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тұрақты тістің 1 түбірін пломбалай отырып пульпитті немесе пульпаны өміршеңдік ампутациясы әдісімен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тұрақты тістің 1 түбірін пломбалай отырып пульпитті немесе пульпаны өміршеңдік ампутациясы әдісімен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тұрақты тістің екі түбірін пломбалай отырып, пульпитті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тұрақты тістің екі түбірін пломбалай отырып, пульпитті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тұрақты тістің 3 түбірін пломбалай отырып, пульпитті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КМХО пломбамен аяқталған тұрақты тістің 3 түбірін пломбалай отырып, пульпитті емдеу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бүкіл каналдарды полмбалай отырып моляр периодонтитін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бүкіл каналдарды полмбалай отырып, жоғарғы жақтың бірінші премолярының периодонтитін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бір түбірлі периодонтитті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бір түбірлі периодонтитті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уақытша немесе тұрақты тістің периодонтитін импрегнациялық әдіспен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уақытша немесе тұрақты тістің периодонтитін импрегнациялық әдіспен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тұрақты тістің 1 түбірін пломбалай отырып, периодонтитті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тұрақты тістің 1 түбірін пломбалай отырып, периодонтитті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тұрақты тістің 2 түбірін пломбалай отырып, периодонтитті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тұрақты тістің 2 түбірін пломбалай отырып, периодонтитті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Цементтен пломбамен аяқталған тұрақты тістің 3 түбірін пломбалай отырып, периодонтитті емдеу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тұрақты тістің 3 түбірін пломбалай отырып, периодонтитті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Тотығу-мырш негізіндегі пастамен пломбаланған түбір каналынан пломбаны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Резорцин-формалин негізіндегі пастамен пломбаланған түбір каналынан пломбаны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Цементтен пломбаланған түбір каналынан пломбаны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I және II дәрежедегі белсенділікті беткі және орта тісжегіні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КМХО пломбамен аяқталған I және II дәрежедегі белсенділікті беткі және орта тісжегіні емдеу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терең тісжегіні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КМХО пломбамен аяқталған терең тісжегіні емдеу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III дәрежелі белсенділіктің асқынбаған кариесі бар 1 тісті кешенді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Үбір тістің каналынан бөгде затты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Фронталды тістен бөгде затты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пломбаны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тістің травматикалық зақымдалуын консервативті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Гипоплазиясы бар тістің анатомиялық пішінін толық функционалды қалпына келтіру, 1 тіс КМХО-да флюороз.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Ирригацияның пародонтты қалташаларын дәрі-дәрмекпен өңдеу, шаю, апликациялау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тіске таңу сала отырып, ирригацияның пародонтты қалташаларын дәрі-дәрмекпен өңдеу, шаю, апликациялау Медикаментозная обработка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 аймағындағы пародонт қалтасының кюретажы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сүйек тінін регенерациялау әдістерімен 1 тіс аймағындағы пародонт қалтасының кюретажы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Парадонтальды абсцесті ашу (1 тістің аумағында)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Стоматиттің жіті түрлерін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Таңдап тегісте (1-2 тіс)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тұрақты тісті жұлу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Қиын тұрақты тісті жұлу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Альвеолярлы өсіндіде араласа отырып, тұрақты тісті жұлу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Абсцесті ашу, капюшонды кесу немесе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таңу (стоматолог)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жарақатты дренаждай отырып таңу (стоматолог)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тіс аймағындағы одонтогенді кистаны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тіс аймағындағы одонтогенді кистаны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төменгі жақ буынның шығуын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 уақытша шиналау (6-8 тіс)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сынуы кезіндегі шиналау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сынуы кезіндегі шиналау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тістің жанындағы альвеолоэктомия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нервтің невритін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Невралгияны емдеу (стомалог)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жемді ауыстыру бойынша уақытша тісті жұлу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жегісінің асқынуы салдарынан уақытша тісті жұлу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Компактостеотомиясы бар тұрақты тісті жұлу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тілдің френулумының пластикасы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 (стоматолог)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Цистоэктомия (стоматолог)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тістің айналасындағы компактостеотомия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түбірінің бетін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Эпулисті жұлу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ретенционды кистасын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жиынтықтан тыс тісті жұлу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Асқынбаған жиынтықтан тыс тісті жұлу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аймақтағы бірнеше тістерді жұлу (2-3 тіс)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Альвеолярлы өсіндінің қатерсіз ісіктерін жою отростка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тіндерінің ісіктерін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ауруларын емдеу: сілекей безінің өзегін зондтау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жарасын бастапқы хирургиялық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алдындағы пластиканың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қайрау кезінде орнынан қозғалуы және оны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туа біткен патологиясы бар балаларға тіс аномалияларын жоюға арналған аппаратты қолдану арқылы ортодонтиялық көмек (ортодонтиялық пластинка)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ортодонтиялық құрылғыны (ортодонтиялық пластинаны) пайдалана отырып, әртүрлі типтегі тіс ақаулары бар балаларға ортодонтиялық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Ортодонтиялық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патологиясы бар науқасты кешенді алғашқы тексеру және құжаттау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жақ-бет патологиясы кезінде эластикалық массамен бар слепка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тістерді тегістеу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тістерін тегістеу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Миотерапия (1 сеанс)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Реминералдық препараттарды жергілікті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тісте фторидті цементті қолдану сеансы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тістердің төмпешіктерін қайрау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тісте тығыздағыштармен фиссураны тығыздау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ұйымдарының оқушыларының, жүктілігі бойынша есепте тұрған әйелдердің ауыз қуысын профилактикалық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тіс пен ауыз қуысының шырышты қабығына күтім жасаудың санитарлық-гигиеналық дағдыларына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Электрокардиографияны оқу (12 тарап)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Нэбу бойынша электрокардиографиялық зерттеу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Слопак бойынша электрокардиографиялық зерттеу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Электрокардиографияның холтерлік мониторингілеу нәтижелерін оқу (24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 тәуліктік мониторингілеу нәтижелерін оқу (24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Кардиоинтервалография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кардиотокография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Нейросонография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Электроэнцефалографияның холтерлік видеомониторингінің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Электроэнцефалографияның түнгі видеомониторингінің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 видеомониторингін оқу (бірінші сағатта)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 видеомониторингін оқу (кейінгі бір сағатта)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өңделген электроэнцефалограмманы оқу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Электроэнцефалографиялық сынамалардың нәтижелерін оқу (фото-, фоностимуляция, гипервентиляция)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Инелі электромиография нәтижелерін оқу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Реовазография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Реоэнцефалографиялар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Полисомнография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қаңқасының рентгенографиясын түсіндіру (2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қаңқасының рентгенографиясын түсіндіру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седласының рентгенографиясын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рентгенографиясын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 процестерінің рентгенографиясын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рентгенографиясын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флюорография нәтижелерін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Аортаішілік тістің рентгенография нәтижелерін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рентгендік нәтижелерін түсіндіру (1 сегмент)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рентгенографиясын түсіндіру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рентгенографиясын түсіндіру (2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ағзаларының қарапайым рентгенографиясын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Ортопантомограмманы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Синусты рентгенография нәтижелерін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сүйектерінің рентгенографиясын түсіндіру (Стенверс, Шуллер, Майер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 бойынша орбиталық рентгенограммаларды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Маммограмманы түсіндіру (екінші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Маммограмманы түсіндіру (4 сурет)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маммография нәтижелерін түсіндіру (1 проекция)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қаңқаның рентгендік денситометрия нәтижелерін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Аортадан тыс тістің рентгенография нәтижелерін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омыртқасының рентгендік денситометрия нәтижелерін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буындарының рентгендік денситометрия нәтижелерін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немесе буындардың рентгенографиясын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томографияның сипаттамасы және түсіндіру (1сегмент)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контрасті компьютерлік томографияның сипаттамасы және түсіндіру (1сегмент)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контрасті жүректің компьютерлік томографиясының сипаттамасы және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Контрастсыз магнитті-резонансты томографияның сипаттамасы және түсіндіру (1 сегмент)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Көктамырішілік контрастпен магнитті-резонансты бейнелеудің сипаттамасы және түсіндіру (1 сегмент)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Перфузияны бағалаумен магнитті-резонансты бейнелеу, МРТ трактографиясы (жаңа технологияларды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 суретке түсіру нәтижелерінің сипаттамасы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SARS-CoV-2 (COVID-19) коронавирусына IgG/IgМ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SARS-CoV-2 (COVID-19) коронавирусына антигенді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SARS-CoV-2 (COVID-19) коронавирусына жалпы IgG антиденелерін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SARS-CoV-2 (COVID-19) коронавирусына жалпы IgM антиденелерін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SARS-CoV-2 (COVID-19) коронавирусына жалпы IgM/IgG антиденелерін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SARS-CoV-2 (COVID-19) коронавирусына жалпы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аудиометрия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паллиативтік көмек бригадасының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 кемігінің трепанобиопсиясы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Кинезиотерапия (белсенді)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Кинезиотерапия (пассивті)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гимнастика, жеке немесе топтық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 (белсенді)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 (пассивті)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 жаттығулары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 жаттығулары (топтық)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алғашқы қабылдаудың ұзақтығы 30 минут болуы мүмкін</w:t>
            </w:r>
          </w:p>
          <w:p>
            <w:pPr>
              <w:spacing w:after="20"/>
              <w:ind w:left="20"/>
              <w:jc w:val="both"/>
            </w:pPr>
            <w:r>
              <w:rPr>
                <w:rFonts w:ascii="Times New Roman"/>
                <w:b w:val="false"/>
                <w:i w:val="false"/>
                <w:color w:val="000000"/>
                <w:sz w:val="20"/>
              </w:rPr>
              <w:t>
2 психологтың алғашқы қабылдауының ұзақтығы 45 минутқа дейін созылуы мүмкін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Амбулаториялық жағдайлардағы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bookmarkStart w:name="z126" w:id="116"/>
    <w:p>
      <w:pPr>
        <w:spacing w:after="0"/>
        <w:ind w:left="0"/>
        <w:jc w:val="left"/>
      </w:pPr>
      <w:r>
        <w:rPr>
          <w:rFonts w:ascii="Times New Roman"/>
          <w:b/>
          <w:i w:val="false"/>
          <w:color w:val="000000"/>
        </w:rPr>
        <w:t xml:space="preserve"> Амбулаториялық жағдайлардағы мамандандырылған медициналық көмекке жолдама алу үшін жүгіну себептер</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Жүгіну себептер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Жүгіну мақсаты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 027/ е нысан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лагеріне баратын мектеп оқушысының медициналық анықтамасы" № 071/ е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анықтама (шетелге шығу үшін)" № 072/ е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басқаруға рұқсат беру туралы медициналық анықтама" № 073/ е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анықтама (дәрігердің консультациялық қорытындысы)" № 075/ е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қорытындысы (азаматтық және қызметтік қарудың, азаматтық пиротехникалық заттардың айналысы саласындағы рұқсаттар алу үшін)" № 076/е нысаны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мақсаттағы айналым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профилактика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шақырылғандарды зерттеп-қарау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алдын ала даярлық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 байқау кезіндегі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байқау кезіндегі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жүктілікті қауіпсіз тоқтату, репродуктивті денсаулық сақтау қызметтері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сырқаттанушылық (жай-күйі)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жарақат (травмпункт, АЕҰ)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салдарлары (амбулаториялық-емханалық 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ЭКҰ-ға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жатқызуға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медицинасы және оңалту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(диспансерлік) байқау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(диспансерлік) байқау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стоматологиялық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стоматологиялық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(жақ-бет аймағының туа біткен патологиясы бар балаларға ортодонтиялық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(аз қамтылған отбасы балаларына ортодонтиялық көмек)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