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b7a5" w14:textId="246b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мектеп мәртебесін беру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қазандағы № 250 бұйрығы. Қазақстан Республикасының Әділет министрлігінде 2025 жылғы 3 қарашада № 37331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қоса беріліп отырған Халықаралық мектеп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қазандағы № 250</w:t>
            </w:r>
            <w:r>
              <w:br/>
            </w: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Халықаралық мектеп мәртебесін беру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Халықаралық мектеп мәртебесін беру қағидалары (бұдан әрі – Қағидалар) "Білім туралы" Қазақстан Республикасының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халықаралық мектеп мәртебесін беру тәртібін айқындайды.</w:t>
      </w:r>
    </w:p>
    <w:bookmarkEnd w:id="10"/>
    <w:bookmarkStart w:name="z17" w:id="11"/>
    <w:p>
      <w:pPr>
        <w:spacing w:after="0"/>
        <w:ind w:left="0"/>
        <w:jc w:val="both"/>
      </w:pPr>
      <w:r>
        <w:rPr>
          <w:rFonts w:ascii="Times New Roman"/>
          <w:b w:val="false"/>
          <w:i w:val="false"/>
          <w:color w:val="000000"/>
          <w:sz w:val="28"/>
        </w:rPr>
        <w:t>
      2. Халықаралық мектеп мәртебесін беру Қазақстан Республикасының білім беру жүйесін жетілдіру және оған халықаралық білім беруді кіріктіру, сондай-ақ Қазақстан Республикасында бастауыш және (немесе) негізгі орта және (немесе) жалпы орта білім берудің кіріктірілген білім беретін оқу бағдарламаларын дербес әзірлеп, іске асыратын мектептердің қызметін құқықтық тұрғыдан қамтамасыз ету мақсатында жүзеге асырылады.</w:t>
      </w:r>
    </w:p>
    <w:bookmarkEnd w:id="11"/>
    <w:bookmarkStart w:name="z18" w:id="12"/>
    <w:p>
      <w:pPr>
        <w:spacing w:after="0"/>
        <w:ind w:left="0"/>
        <w:jc w:val="both"/>
      </w:pPr>
      <w:r>
        <w:rPr>
          <w:rFonts w:ascii="Times New Roman"/>
          <w:b w:val="false"/>
          <w:i w:val="false"/>
          <w:color w:val="000000"/>
          <w:sz w:val="28"/>
        </w:rPr>
        <w:t>
      3. Халықаралық мектеп мәртебесін беру үшін мынадай талаптар қойылады:</w:t>
      </w:r>
    </w:p>
    <w:bookmarkEnd w:id="12"/>
    <w:bookmarkStart w:name="z19" w:id="13"/>
    <w:p>
      <w:pPr>
        <w:spacing w:after="0"/>
        <w:ind w:left="0"/>
        <w:jc w:val="both"/>
      </w:pPr>
      <w:r>
        <w:rPr>
          <w:rFonts w:ascii="Times New Roman"/>
          <w:b w:val="false"/>
          <w:i w:val="false"/>
          <w:color w:val="000000"/>
          <w:sz w:val="28"/>
        </w:rPr>
        <w:t>
      1) бастауыш, негізгі орта, жалпы орта білім беру оқу бағдарламалары бойынша білім беру қызметін жүзеге асыруға арналған лицензияның және (немесе) лицензияға қосымшаның болуы;</w:t>
      </w:r>
    </w:p>
    <w:bookmarkEnd w:id="13"/>
    <w:bookmarkStart w:name="z20" w:id="14"/>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аттестациядан немесе аккредиттеуден өткендігі туралы қорытындысы;</w:t>
      </w:r>
    </w:p>
    <w:bookmarkEnd w:id="14"/>
    <w:bookmarkStart w:name="z21" w:id="15"/>
    <w:p>
      <w:pPr>
        <w:spacing w:after="0"/>
        <w:ind w:left="0"/>
        <w:jc w:val="both"/>
      </w:pPr>
      <w:r>
        <w:rPr>
          <w:rFonts w:ascii="Times New Roman"/>
          <w:b w:val="false"/>
          <w:i w:val="false"/>
          <w:color w:val="000000"/>
          <w:sz w:val="28"/>
        </w:rPr>
        <w:t>
      3) білім беру ұйымы әзірлеген және (немесе) Халықаралық бакалавриат ұйымында авторизациялаудан немесе халықаралық институционалдық аккредиттеуден өткен кіріктірілген оқу бағдарламалары;</w:t>
      </w:r>
    </w:p>
    <w:bookmarkEnd w:id="15"/>
    <w:bookmarkStart w:name="z22" w:id="16"/>
    <w:p>
      <w:pPr>
        <w:spacing w:after="0"/>
        <w:ind w:left="0"/>
        <w:jc w:val="both"/>
      </w:pPr>
      <w:r>
        <w:rPr>
          <w:rFonts w:ascii="Times New Roman"/>
          <w:b w:val="false"/>
          <w:i w:val="false"/>
          <w:color w:val="000000"/>
          <w:sz w:val="28"/>
        </w:rPr>
        <w:t>
      4) соңғы үш оқу жылында мектеп түлектеріне халықаралық білім беру бағдарламаларын игеру нәтижелері бойынша табысталған сертификаттар немесе куәліктердің берілгенін растау;</w:t>
      </w:r>
    </w:p>
    <w:bookmarkEnd w:id="16"/>
    <w:bookmarkStart w:name="z23" w:id="17"/>
    <w:p>
      <w:pPr>
        <w:spacing w:after="0"/>
        <w:ind w:left="0"/>
        <w:jc w:val="both"/>
      </w:pPr>
      <w:r>
        <w:rPr>
          <w:rFonts w:ascii="Times New Roman"/>
          <w:b w:val="false"/>
          <w:i w:val="false"/>
          <w:color w:val="000000"/>
          <w:sz w:val="28"/>
        </w:rPr>
        <w:t>
      5) жұмыс оқу жоспарларында және білім беру бағдарламасында мемлекеттік жалпыға міндетті білім беру стандартына сәйкес келетін "Қазақ тілі", "Қазақ әдебиеті" және "Қазақ тілі мен әдебиеті", "Қазақстан тарихы", "География" пәндерінің болуы;</w:t>
      </w:r>
    </w:p>
    <w:bookmarkEnd w:id="17"/>
    <w:bookmarkStart w:name="z24" w:id="18"/>
    <w:p>
      <w:pPr>
        <w:spacing w:after="0"/>
        <w:ind w:left="0"/>
        <w:jc w:val="both"/>
      </w:pPr>
      <w:r>
        <w:rPr>
          <w:rFonts w:ascii="Times New Roman"/>
          <w:b w:val="false"/>
          <w:i w:val="false"/>
          <w:color w:val="000000"/>
          <w:sz w:val="28"/>
        </w:rPr>
        <w:t>
      6) "Қазақ тілі", "Қазақ әдебиеті" және "Қазақ тілі мен әдебиеті" оқу пәндері бойынша білім беру процесін мемлекеттік тілде ұйымдастыру;</w:t>
      </w:r>
    </w:p>
    <w:bookmarkEnd w:id="18"/>
    <w:bookmarkStart w:name="z25" w:id="19"/>
    <w:p>
      <w:pPr>
        <w:spacing w:after="0"/>
        <w:ind w:left="0"/>
        <w:jc w:val="both"/>
      </w:pPr>
      <w:r>
        <w:rPr>
          <w:rFonts w:ascii="Times New Roman"/>
          <w:b w:val="false"/>
          <w:i w:val="false"/>
          <w:color w:val="000000"/>
          <w:sz w:val="28"/>
        </w:rPr>
        <w:t>
      7) мектептегі негізгі жұмыс орны бойынша біліктілік санаты педагог-сарапшыдан төмен емес Қазақстан Республикасы азаматтары болып табылатын педагогтердің үлесі кемінде 90 % болуы;</w:t>
      </w:r>
    </w:p>
    <w:bookmarkEnd w:id="19"/>
    <w:bookmarkStart w:name="z26" w:id="20"/>
    <w:p>
      <w:pPr>
        <w:spacing w:after="0"/>
        <w:ind w:left="0"/>
        <w:jc w:val="both"/>
      </w:pPr>
      <w:r>
        <w:rPr>
          <w:rFonts w:ascii="Times New Roman"/>
          <w:b w:val="false"/>
          <w:i w:val="false"/>
          <w:color w:val="000000"/>
          <w:sz w:val="28"/>
        </w:rPr>
        <w:t>
      8) бастауыш, негізгі орта және жалпы орта білім беру ұйымдарында кемінде бес жыл педагогикалық жұмыс өтілі бар, жоғары және (немесе) жоғары оқу орнынан кейінгі педагогикалық білімі бар шетелдік мамандардың, сондай-ақ біліктілігі халықаралық аккредиттеу ұйымдары, кәсіби қауымдастықтар немесе шет мемлекеттердің уәкілетті органдары берген және (немесе) мойындаған құжаттармен (дипломдармен, сертификаттармен, лицензиялармен) расталған халықаралық емтихан алушылардың, жаттықтырушылар мен сарапшылардың болуы;</w:t>
      </w:r>
    </w:p>
    <w:bookmarkEnd w:id="20"/>
    <w:bookmarkStart w:name="z27" w:id="21"/>
    <w:p>
      <w:pPr>
        <w:spacing w:after="0"/>
        <w:ind w:left="0"/>
        <w:jc w:val="both"/>
      </w:pPr>
      <w:r>
        <w:rPr>
          <w:rFonts w:ascii="Times New Roman"/>
          <w:b w:val="false"/>
          <w:i w:val="false"/>
          <w:color w:val="000000"/>
          <w:sz w:val="28"/>
        </w:rPr>
        <w:t>
      9) тәрбие ісі жөніндегі директордың орынбасарының Қазақстан Республикасы азаматтарының арасынан болуы;</w:t>
      </w:r>
    </w:p>
    <w:bookmarkEnd w:id="21"/>
    <w:bookmarkStart w:name="z28" w:id="22"/>
    <w:p>
      <w:pPr>
        <w:spacing w:after="0"/>
        <w:ind w:left="0"/>
        <w:jc w:val="both"/>
      </w:pPr>
      <w:r>
        <w:rPr>
          <w:rFonts w:ascii="Times New Roman"/>
          <w:b w:val="false"/>
          <w:i w:val="false"/>
          <w:color w:val="000000"/>
          <w:sz w:val="28"/>
        </w:rPr>
        <w:t>
      10) тәрбие процесін Қазақстан Республикасы Оқу-ағарту министрінің 2024 жылғы 30 шілдедегі № 94 бұйрығымен бекітілген "Адал азамат" біртұтас тәрбие бағдарламасына сәйкес оны халықаралық білім беру бағдарламаларына кіріктіру арқылы ұйымдастыру;</w:t>
      </w:r>
    </w:p>
    <w:bookmarkEnd w:id="22"/>
    <w:bookmarkStart w:name="z29" w:id="23"/>
    <w:p>
      <w:pPr>
        <w:spacing w:after="0"/>
        <w:ind w:left="0"/>
        <w:jc w:val="both"/>
      </w:pPr>
      <w:r>
        <w:rPr>
          <w:rFonts w:ascii="Times New Roman"/>
          <w:b w:val="false"/>
          <w:i w:val="false"/>
          <w:color w:val="000000"/>
          <w:sz w:val="28"/>
        </w:rPr>
        <w:t>
      11) мектептің тәрбие жұмысы жоспарына және қосымша білім беру қызметіне ұлттық мәдениет компоненттерін енгізу, соның ішінде домбыра тартуды, ұлттық спорт түрлерін үйрету бойынша сабақтар мен үйірмелер өткізу;</w:t>
      </w:r>
    </w:p>
    <w:bookmarkEnd w:id="23"/>
    <w:bookmarkStart w:name="z30" w:id="24"/>
    <w:p>
      <w:pPr>
        <w:spacing w:after="0"/>
        <w:ind w:left="0"/>
        <w:jc w:val="both"/>
      </w:pPr>
      <w:r>
        <w:rPr>
          <w:rFonts w:ascii="Times New Roman"/>
          <w:b w:val="false"/>
          <w:i w:val="false"/>
          <w:color w:val="000000"/>
          <w:sz w:val="28"/>
        </w:rPr>
        <w:t xml:space="preserve">
      12) білім беру мониторингі шеңберіндегі әкімшілік деректердің нысандарына сәйкес өзекті дерекқорлары бар ақпараттық жүйенің болуы, олардың Қазақстан Республикасы Білім және ғылым министрінің 2012 жылғы 27 желтоқсандағы № 570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мониторингінің шеңберінде әкімшілік деректер нысандарын бекіту туралы" (нормативтік құқықтық актілерді мемлекеттік тіркеу тізілімінде № 8369 болып тіркелген) нысандарға сәйкес келуі және оның "Ұлттық білім беру деректер қоры" ақпараттық жүйесіне интеграциялануы;</w:t>
      </w:r>
    </w:p>
    <w:bookmarkEnd w:id="24"/>
    <w:bookmarkStart w:name="z31" w:id="25"/>
    <w:p>
      <w:pPr>
        <w:spacing w:after="0"/>
        <w:ind w:left="0"/>
        <w:jc w:val="both"/>
      </w:pPr>
      <w:r>
        <w:rPr>
          <w:rFonts w:ascii="Times New Roman"/>
          <w:b w:val="false"/>
          <w:i w:val="false"/>
          <w:color w:val="000000"/>
          <w:sz w:val="28"/>
        </w:rPr>
        <w:t xml:space="preserve">
      13) оқушылар мен персоналдың өмірі мен денсаулығын Қазақстан Республикасы заңнамасының талаптарына,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27414 болып тіркелген)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нұсқаулыққа, сондай-ақ халықаралық аккредиттеу ұйымдарының талаптарына сәйкес қамтамасыз ету;</w:t>
      </w:r>
    </w:p>
    <w:bookmarkEnd w:id="25"/>
    <w:bookmarkStart w:name="z32" w:id="26"/>
    <w:p>
      <w:pPr>
        <w:spacing w:after="0"/>
        <w:ind w:left="0"/>
        <w:jc w:val="both"/>
      </w:pPr>
      <w:r>
        <w:rPr>
          <w:rFonts w:ascii="Times New Roman"/>
          <w:b w:val="false"/>
          <w:i w:val="false"/>
          <w:color w:val="000000"/>
          <w:sz w:val="28"/>
        </w:rPr>
        <w:t>
      14) білім беру ұйымының қызметі бойынша ақпараттық ашықтықты қамтамасыз ету;</w:t>
      </w:r>
    </w:p>
    <w:bookmarkEnd w:id="26"/>
    <w:bookmarkStart w:name="z33" w:id="27"/>
    <w:p>
      <w:pPr>
        <w:spacing w:after="0"/>
        <w:ind w:left="0"/>
        <w:jc w:val="both"/>
      </w:pPr>
      <w:r>
        <w:rPr>
          <w:rFonts w:ascii="Times New Roman"/>
          <w:b w:val="false"/>
          <w:i w:val="false"/>
          <w:color w:val="000000"/>
          <w:sz w:val="28"/>
        </w:rPr>
        <w:t>
      15) білім беру ұйымының материалдық-техникалық және ресурстық базасының халықаралық аккредиттеу ұйымдарының талаптарына сәйкес болуы.</w:t>
      </w:r>
    </w:p>
    <w:bookmarkEnd w:id="27"/>
    <w:bookmarkStart w:name="z34" w:id="28"/>
    <w:p>
      <w:pPr>
        <w:spacing w:after="0"/>
        <w:ind w:left="0"/>
        <w:jc w:val="left"/>
      </w:pPr>
      <w:r>
        <w:rPr>
          <w:rFonts w:ascii="Times New Roman"/>
          <w:b/>
          <w:i w:val="false"/>
          <w:color w:val="000000"/>
        </w:rPr>
        <w:t xml:space="preserve"> 2-тарау. Халықаралық мектеп мәртебесін беру тәртібі</w:t>
      </w:r>
    </w:p>
    <w:bookmarkEnd w:id="28"/>
    <w:bookmarkStart w:name="z35" w:id="29"/>
    <w:p>
      <w:pPr>
        <w:spacing w:after="0"/>
        <w:ind w:left="0"/>
        <w:jc w:val="both"/>
      </w:pPr>
      <w:r>
        <w:rPr>
          <w:rFonts w:ascii="Times New Roman"/>
          <w:b w:val="false"/>
          <w:i w:val="false"/>
          <w:color w:val="000000"/>
          <w:sz w:val="28"/>
        </w:rPr>
        <w:t xml:space="preserve">
      4. Халықаралық мектеп мәртебесін алуға үміткер білім беру ұйымы білім беру саласындағы уәкілетті органға (бұдан әрі –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(бұдан әрі – Талаптар) сәйкестігін растайтын нотариалды куәландырылған жарғы көшірмесін және ұйым басшысының қолымен, ұйымның мөрімен (бар болған жағдайда) куәландырылған құжаттарды қоса бере отырып, жазбаша өтінімді, сондай-ақ: </w:t>
      </w:r>
    </w:p>
    <w:bookmarkEnd w:id="29"/>
    <w:bookmarkStart w:name="z36" w:id="30"/>
    <w:p>
      <w:pPr>
        <w:spacing w:after="0"/>
        <w:ind w:left="0"/>
        <w:jc w:val="both"/>
      </w:pPr>
      <w:r>
        <w:rPr>
          <w:rFonts w:ascii="Times New Roman"/>
          <w:b w:val="false"/>
          <w:i w:val="false"/>
          <w:color w:val="000000"/>
          <w:sz w:val="28"/>
        </w:rPr>
        <w:t>
      1) білім беру ұйымының оқу жетістіктері туралы анықтаманы (соңғы үш жылдағы білім алушылардың оқу жетістіктерінің нәтижелері, оның ішінде халықаралық олимпиадаларға, конкурстарға және жарыстарға қатысуы туралы мәліметтер);</w:t>
      </w:r>
    </w:p>
    <w:bookmarkEnd w:id="30"/>
    <w:bookmarkStart w:name="z37" w:id="31"/>
    <w:p>
      <w:pPr>
        <w:spacing w:after="0"/>
        <w:ind w:left="0"/>
        <w:jc w:val="both"/>
      </w:pPr>
      <w:r>
        <w:rPr>
          <w:rFonts w:ascii="Times New Roman"/>
          <w:b w:val="false"/>
          <w:i w:val="false"/>
          <w:color w:val="000000"/>
          <w:sz w:val="28"/>
        </w:rPr>
        <w:t>
      2) жалпы білім беретін оқу бағдарламаларының мазмұны туралы анықтаманы (негізгі мақсаттары, бақылау құралдары, білім сапасын мониторингілеу және қамтамасыз ету құралдары, сондай-ақ бар болған жағдайда TIMSS, PISA және басқа да халықаралық зерттеулерге қатысу нәтижелері туралы мәліметтер);</w:t>
      </w:r>
    </w:p>
    <w:bookmarkEnd w:id="31"/>
    <w:bookmarkStart w:name="z38" w:id="32"/>
    <w:p>
      <w:pPr>
        <w:spacing w:after="0"/>
        <w:ind w:left="0"/>
        <w:jc w:val="both"/>
      </w:pPr>
      <w:r>
        <w:rPr>
          <w:rFonts w:ascii="Times New Roman"/>
          <w:b w:val="false"/>
          <w:i w:val="false"/>
          <w:color w:val="000000"/>
          <w:sz w:val="28"/>
        </w:rPr>
        <w:t>
      3) оқу-тәрбие процесін кадрлық, материалдық-техникалық және әдістемелік қамтамасыз ету туралы, сондай-ақ қаржыландыру көздері жөніндегі мәліметтерді ұсынады.</w:t>
      </w:r>
    </w:p>
    <w:bookmarkEnd w:id="32"/>
    <w:bookmarkStart w:name="z39" w:id="33"/>
    <w:p>
      <w:pPr>
        <w:spacing w:after="0"/>
        <w:ind w:left="0"/>
        <w:jc w:val="both"/>
      </w:pPr>
      <w:r>
        <w:rPr>
          <w:rFonts w:ascii="Times New Roman"/>
          <w:b w:val="false"/>
          <w:i w:val="false"/>
          <w:color w:val="000000"/>
          <w:sz w:val="28"/>
        </w:rPr>
        <w:t>
      5. Халықаралық мектеп мәртебесін беру жөніндегі өтінімдерді қарау бойынша жұмыс органы Қазақстан Республикасы Оқу-ағарту министрлігінің Орта білім комитеті (бұдан әрі – Жұмыс органы) болып табылады.</w:t>
      </w:r>
    </w:p>
    <w:bookmarkEnd w:id="33"/>
    <w:bookmarkStart w:name="z40" w:id="34"/>
    <w:p>
      <w:pPr>
        <w:spacing w:after="0"/>
        <w:ind w:left="0"/>
        <w:jc w:val="both"/>
      </w:pPr>
      <w:r>
        <w:rPr>
          <w:rFonts w:ascii="Times New Roman"/>
          <w:b w:val="false"/>
          <w:i w:val="false"/>
          <w:color w:val="000000"/>
          <w:sz w:val="28"/>
        </w:rPr>
        <w:t>
      6. Жұмыс органы құжаттар тіркелген күннен бастап 5 (бес) жұмыс күні ішінде олардың Талаптарға сәйкес толықтығын және (немесе) құжаттардың қолданылу мерзіміне сәйкестігін тексереді.</w:t>
      </w:r>
    </w:p>
    <w:bookmarkEnd w:id="34"/>
    <w:bookmarkStart w:name="z41"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келетін құжаттардың жоқ екені немесе олардың қолданылу мерзімінің өтіп кеткені анықталған жағдайда, Жұмыс органы білім беру ұйымының атына анықталған кемшіліктерді хабарламаны алған күннен бастап 5 (бес) жұмыс күнінен кешіктірмей жою қажеттілігі көрсетілген жазбаша хабарлама жібереді.</w:t>
      </w:r>
    </w:p>
    <w:bookmarkEnd w:id="35"/>
    <w:bookmarkStart w:name="z42" w:id="36"/>
    <w:p>
      <w:pPr>
        <w:spacing w:after="0"/>
        <w:ind w:left="0"/>
        <w:jc w:val="both"/>
      </w:pPr>
      <w:r>
        <w:rPr>
          <w:rFonts w:ascii="Times New Roman"/>
          <w:b w:val="false"/>
          <w:i w:val="false"/>
          <w:color w:val="000000"/>
          <w:sz w:val="28"/>
        </w:rPr>
        <w:t xml:space="preserve">
      7. Білім беру ұйымы тиісті құжаттарды белгіленген мерзімде ұсынбаған жағдайда, Жұмыс органы өтініш берушіге өтінішті одан әрі қараудан бас тарту туралы хабарлама жібереді. </w:t>
      </w:r>
    </w:p>
    <w:bookmarkEnd w:id="36"/>
    <w:bookmarkStart w:name="z43" w:id="37"/>
    <w:p>
      <w:pPr>
        <w:spacing w:after="0"/>
        <w:ind w:left="0"/>
        <w:jc w:val="both"/>
      </w:pPr>
      <w:r>
        <w:rPr>
          <w:rFonts w:ascii="Times New Roman"/>
          <w:b w:val="false"/>
          <w:i w:val="false"/>
          <w:color w:val="000000"/>
          <w:sz w:val="28"/>
        </w:rPr>
        <w:t>
      8. Ұсынылған мәртебеге сәйкестігін қарастыру үшін уәкілетті органның бұйрығымен білім беру ұйымдарының берген өтінімдерін қарау жөніндегі комиссия (бұдан әрі – Комиссия) құрылады. Өтінімді қарау мерзімі – 30 (отыз) жұмыс күні.</w:t>
      </w:r>
    </w:p>
    <w:bookmarkEnd w:id="37"/>
    <w:bookmarkStart w:name="z44" w:id="38"/>
    <w:p>
      <w:pPr>
        <w:spacing w:after="0"/>
        <w:ind w:left="0"/>
        <w:jc w:val="both"/>
      </w:pPr>
      <w:r>
        <w:rPr>
          <w:rFonts w:ascii="Times New Roman"/>
          <w:b w:val="false"/>
          <w:i w:val="false"/>
          <w:color w:val="000000"/>
          <w:sz w:val="28"/>
        </w:rPr>
        <w:t>
      Комиссия қызметінде мүдделер қақтығысы туындаған жағдайда Комиссия құрамы қайта қаралады.</w:t>
      </w:r>
    </w:p>
    <w:bookmarkEnd w:id="38"/>
    <w:bookmarkStart w:name="z45" w:id="39"/>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орындамауына және (немесе) тиісті деңгейде орындамауына әкеп соғуы мүмкін жағдай түсініледі.</w:t>
      </w:r>
    </w:p>
    <w:bookmarkEnd w:id="39"/>
    <w:bookmarkStart w:name="z46" w:id="40"/>
    <w:p>
      <w:pPr>
        <w:spacing w:after="0"/>
        <w:ind w:left="0"/>
        <w:jc w:val="both"/>
      </w:pPr>
      <w:r>
        <w:rPr>
          <w:rFonts w:ascii="Times New Roman"/>
          <w:b w:val="false"/>
          <w:i w:val="false"/>
          <w:color w:val="000000"/>
          <w:sz w:val="28"/>
        </w:rPr>
        <w:t>
      9. Комиссия құрамына мемлекеттік органдардың, уәкілетті органның ведомстволық бағынысты ұйымдарының, ғылыми, үкіметтік емес ұйымдардың, білім беру ұйымдарының өкілдері кіреді. Комиссияның құрамы уәкілетті органмен бекітіледі.</w:t>
      </w:r>
    </w:p>
    <w:bookmarkEnd w:id="40"/>
    <w:bookmarkStart w:name="z47" w:id="41"/>
    <w:p>
      <w:pPr>
        <w:spacing w:after="0"/>
        <w:ind w:left="0"/>
        <w:jc w:val="both"/>
      </w:pPr>
      <w:r>
        <w:rPr>
          <w:rFonts w:ascii="Times New Roman"/>
          <w:b w:val="false"/>
          <w:i w:val="false"/>
          <w:color w:val="000000"/>
          <w:sz w:val="28"/>
        </w:rPr>
        <w:t>
      Комиссияның сандық құрамы кемінде 9 адамнан, оның ішінде Комиссия мүшелерінің арасынан сайланатын төрағадан тұрады. Комиссияның отырысы оның жалпы құрамының кемінде үштен екісі қатысқан жағдайда заңды болып табылады.</w:t>
      </w:r>
    </w:p>
    <w:bookmarkEnd w:id="41"/>
    <w:bookmarkStart w:name="z48" w:id="42"/>
    <w:p>
      <w:pPr>
        <w:spacing w:after="0"/>
        <w:ind w:left="0"/>
        <w:jc w:val="both"/>
      </w:pPr>
      <w:r>
        <w:rPr>
          <w:rFonts w:ascii="Times New Roman"/>
          <w:b w:val="false"/>
          <w:i w:val="false"/>
          <w:color w:val="000000"/>
          <w:sz w:val="28"/>
        </w:rPr>
        <w:t>
      10. Комиссия ұсынылған құжаттарды белгіленген талаптарға сәйкестігі тұрғысынан қарайды, нәтижелері бойынша шешім қабылдау үшін қорытынды жасайды.</w:t>
      </w:r>
    </w:p>
    <w:bookmarkEnd w:id="42"/>
    <w:bookmarkStart w:name="z49" w:id="43"/>
    <w:p>
      <w:pPr>
        <w:spacing w:after="0"/>
        <w:ind w:left="0"/>
        <w:jc w:val="both"/>
      </w:pPr>
      <w:r>
        <w:rPr>
          <w:rFonts w:ascii="Times New Roman"/>
          <w:b w:val="false"/>
          <w:i w:val="false"/>
          <w:color w:val="000000"/>
          <w:sz w:val="28"/>
        </w:rPr>
        <w:t>
      11. Ұсынылған материалдарды қарау нәтижелері бойынша Комиссия халықаралық мектеп мәртебесін беру не беруден бас тарту туралы қорытынды дайындайды, ол хаттамамен рәсімделеді. Хаттамаға Комиссияның барлық мүшелерінің қолы қойылады және қорытындымен келіспейтін Комиссия мүшелерінің ерекше пікірлері міндетті түрде көрсетіледі. Комиссияның қорытындысы отырысқа қатысқан мүшелердің көпшілік даусымен қабылданады. Дауыстар тең болған жағдайда Комиссия төрағасының дауысы шешуші болып табылады.</w:t>
      </w:r>
    </w:p>
    <w:bookmarkEnd w:id="43"/>
    <w:bookmarkStart w:name="z50" w:id="44"/>
    <w:p>
      <w:pPr>
        <w:spacing w:after="0"/>
        <w:ind w:left="0"/>
        <w:jc w:val="both"/>
      </w:pPr>
      <w:r>
        <w:rPr>
          <w:rFonts w:ascii="Times New Roman"/>
          <w:b w:val="false"/>
          <w:i w:val="false"/>
          <w:color w:val="000000"/>
          <w:sz w:val="28"/>
        </w:rPr>
        <w:t xml:space="preserve">
      12. Бас тартылған жағдайда уәкілетті орган әкімшілік акт қабылданғанға дейін 3 (үш) жұмыс күнінен кешіктірмей,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өтінім берушіге өтінімді қараудан бас тарту туралы алдын ала шешім туралы, сондай-ақ өтініш берушіге алдын ала шешім бойынша өз ұстанымын баяндауға мүмкіндік беру үшін тыңдауды өткізу уақыты мен орны туралы хабарлама жібереді. Тыңдау рәсімі ҚР ӘРПК-тің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 </w:t>
      </w:r>
    </w:p>
    <w:bookmarkEnd w:id="44"/>
    <w:bookmarkStart w:name="z51" w:id="45"/>
    <w:p>
      <w:pPr>
        <w:spacing w:after="0"/>
        <w:ind w:left="0"/>
        <w:jc w:val="both"/>
      </w:pPr>
      <w:r>
        <w:rPr>
          <w:rFonts w:ascii="Times New Roman"/>
          <w:b w:val="false"/>
          <w:i w:val="false"/>
          <w:color w:val="000000"/>
          <w:sz w:val="28"/>
        </w:rPr>
        <w:t>
       Халықаралық мектеп мәртебесін беруден бас тартылған жағдайда білім беру ұйымы уәкілетті органға өтінімді 1 (бір) оқу жылынан ерте емес мерзімде қайта береді.</w:t>
      </w:r>
    </w:p>
    <w:bookmarkEnd w:id="45"/>
    <w:bookmarkStart w:name="z52" w:id="46"/>
    <w:p>
      <w:pPr>
        <w:spacing w:after="0"/>
        <w:ind w:left="0"/>
        <w:jc w:val="both"/>
      </w:pPr>
      <w:r>
        <w:rPr>
          <w:rFonts w:ascii="Times New Roman"/>
          <w:b w:val="false"/>
          <w:i w:val="false"/>
          <w:color w:val="000000"/>
          <w:sz w:val="28"/>
        </w:rPr>
        <w:t>
      13. Комиссияның оң қорытындысы бойынша уәкілетті орган 20 (жиырма) жұмыс күні ішінде білім беру ұйымына 5 (бес) жыл мерзімге халықаралық мектеп мәртебесін беру туралы бұйрық шығарады.</w:t>
      </w:r>
    </w:p>
    <w:bookmarkEnd w:id="46"/>
    <w:bookmarkStart w:name="z53" w:id="47"/>
    <w:p>
      <w:pPr>
        <w:spacing w:after="0"/>
        <w:ind w:left="0"/>
        <w:jc w:val="both"/>
      </w:pPr>
      <w:r>
        <w:rPr>
          <w:rFonts w:ascii="Times New Roman"/>
          <w:b w:val="false"/>
          <w:i w:val="false"/>
          <w:color w:val="000000"/>
          <w:sz w:val="28"/>
        </w:rPr>
        <w:t>
      14. Халықаралық мектеп мәртебесін алған білім беру ұйымы заңды мекенжайы, орналасқан жері, қызметін жүзеге асыру мекенжайы, жарғылық және тіркеу деректері өзгерген жағдайда, олардың өзгерген күнінен бастап 10 (он) жұмыс күні ішінде уәкілетті органды хабардар етеді.</w:t>
      </w:r>
    </w:p>
    <w:bookmarkEnd w:id="47"/>
    <w:bookmarkStart w:name="z54" w:id="48"/>
    <w:p>
      <w:pPr>
        <w:spacing w:after="0"/>
        <w:ind w:left="0"/>
        <w:jc w:val="both"/>
      </w:pPr>
      <w:r>
        <w:rPr>
          <w:rFonts w:ascii="Times New Roman"/>
          <w:b w:val="false"/>
          <w:i w:val="false"/>
          <w:color w:val="000000"/>
          <w:sz w:val="28"/>
        </w:rPr>
        <w:t>
      15. Екі немесе одан да көп білім беру ұйымдарының бірігуі, қосылуы, бөлінуі, бөлініп шығуы, қайта құрылуы кезінде жаңадан құрылған ұйым осы Қағидаларда көзделген талаптарға сәйкес белгіленген тәртіппен халықаралық мектеп мәртебесін алу рәсімінен қайта өтеді.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