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89c76" w14:textId="ab89c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"Тапсырыс берушінің (құрылыс салушының) қызметін ұйымдастырудың және функцияларын жүзеге асырудың қағидаларын бекіту туралы" 2015 жылғы 19 наурыздағы № 229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30 қазандағы № 465 бұйрығы. Қазақстан Республикасының Әділет министрлігінде 2025 жылғы 31 қазанда № 37300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Ұлттық экономика министрінің "Тапсырыс берушінің (құрылыс салушының) қызметін ұйымдастырудың және функцияларын жүзеге асырудың қағидаларын бекіту туралы" 2015 жылғы 19 наурыздағы № 229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10795 болып тіркелген) мынадай өзгеріс пен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Тапсырыс берушінің (құрылыс салушының) қызметін ұйымдастырудың және функцияларын жүзеге асырудың </w:t>
      </w:r>
      <w:r>
        <w:rPr>
          <w:rFonts w:ascii="Times New Roman"/>
          <w:b w:val="false"/>
          <w:i w:val="false"/>
          <w:color w:val="000000"/>
          <w:sz w:val="28"/>
        </w:rPr>
        <w:t>қағидалары</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жаңа тармақшалармен толықтырылып, келесі редакцияда жазылсын:</w:t>
      </w:r>
    </w:p>
    <w:bookmarkStart w:name="z8" w:id="3"/>
    <w:p>
      <w:pPr>
        <w:spacing w:after="0"/>
        <w:ind w:left="0"/>
        <w:jc w:val="both"/>
      </w:pPr>
      <w:r>
        <w:rPr>
          <w:rFonts w:ascii="Times New Roman"/>
          <w:b w:val="false"/>
          <w:i w:val="false"/>
          <w:color w:val="000000"/>
          <w:sz w:val="28"/>
        </w:rPr>
        <w:t>
      "8) толық бітіріп берілетін құрылыс туралы шарт-объектіні салу және оны пайдалануға беру жөніндегі жобалау, іздестіру, құрылыс-монтаждау (кеңейту, жаңғырту, техникалық қайта жарақтандыру, реконструкциялау, реставрациялау, күрделі жөндеу) және басқа да жұмыстарды орындауды, сондай-ақ көрсетілген жұмыстарға ілеспе жеткізуді қамтитын кешенді жұмыстар нысанасы болып табылатын шарт жобалар мен техникалық қадағалау қызметтеріне ведомстводан тыс кешенді сараптама жүргізуді қоспағанда, тауарлар мен қызметтер көрсету";</w:t>
      </w:r>
    </w:p>
    <w:bookmarkEnd w:id="3"/>
    <w:bookmarkStart w:name="z9" w:id="4"/>
    <w:p>
      <w:pPr>
        <w:spacing w:after="0"/>
        <w:ind w:left="0"/>
        <w:jc w:val="both"/>
      </w:pPr>
      <w:r>
        <w:rPr>
          <w:rFonts w:ascii="Times New Roman"/>
          <w:b w:val="false"/>
          <w:i w:val="false"/>
          <w:color w:val="000000"/>
          <w:sz w:val="28"/>
        </w:rPr>
        <w:t>
      9) "Толық бітіріп берілетін" құрылыстың есептік құны – Қазақстан Республикасының заңнамасына сәйкес конкурстық рәсімдерді өткізу және "толық бітіріп берілетін" құрылыс туралы шарттар жасасу үшін жобалау алдындағы кезеңде айқындалатын құрылыс жобасын іске асыру құны. "Толық бітіріп берілетін" құрылыстың есептік құны ғимараттар мен құрылысжайларды салу құнының объектілердің қуат көрсеткішінің өлшем бірлігіне шаққандағы ірілендірілген көрсеткіштері, желілік құрылысжайдың ұзақтығы және ғимараттың, құрылысжайдың функционалдық мақсаты ескерілетін басқа да техникалық сипаттамалар пайдаланылып айқындалады. Қажет болған кезде ғимараттардың (құрылысжайлардың) конструкциялық элементтері мен жұмыс түрлері (кешендері) құнының ірілендірілген көрсеткіштері (оның ішінде ұқсас объектілердің жобалау-сметалық құжаттамасы негізінде құнның ірілендірілген көрсеткіштері) қолданылады;";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тізім бойынша 9-1) тармақшасы алып тасталсын;</w:t>
      </w:r>
    </w:p>
    <w:bookmarkStart w:name="z11" w:id="5"/>
    <w:p>
      <w:pPr>
        <w:spacing w:after="0"/>
        <w:ind w:left="0"/>
        <w:jc w:val="both"/>
      </w:pPr>
      <w:r>
        <w:rPr>
          <w:rFonts w:ascii="Times New Roman"/>
          <w:b w:val="false"/>
          <w:i w:val="false"/>
          <w:color w:val="000000"/>
          <w:sz w:val="28"/>
        </w:rPr>
        <w:t>
      жаңа тараумен толықтырып, келесі редакцияда жазылсын:</w:t>
      </w:r>
    </w:p>
    <w:bookmarkEnd w:id="5"/>
    <w:bookmarkStart w:name="z12" w:id="6"/>
    <w:p>
      <w:pPr>
        <w:spacing w:after="0"/>
        <w:ind w:left="0"/>
        <w:jc w:val="both"/>
      </w:pPr>
      <w:r>
        <w:rPr>
          <w:rFonts w:ascii="Times New Roman"/>
          <w:b w:val="false"/>
          <w:i w:val="false"/>
          <w:color w:val="000000"/>
          <w:sz w:val="28"/>
        </w:rPr>
        <w:t>
      "4-тарау. Толық бітіріп берілетін құрылыс туралы шартты қолдану шарттары мен тетігі</w:t>
      </w:r>
    </w:p>
    <w:bookmarkEnd w:id="6"/>
    <w:bookmarkStart w:name="z13" w:id="7"/>
    <w:p>
      <w:pPr>
        <w:spacing w:after="0"/>
        <w:ind w:left="0"/>
        <w:jc w:val="both"/>
      </w:pPr>
      <w:r>
        <w:rPr>
          <w:rFonts w:ascii="Times New Roman"/>
          <w:b w:val="false"/>
          <w:i w:val="false"/>
          <w:color w:val="000000"/>
          <w:sz w:val="28"/>
        </w:rPr>
        <w:t>
      22. Толық бітіріп берілетін құрылыс шарты техникалық күрделі ғимараттар мен құрылыстардың жобаларын іске асыру кезінде қолданылады.</w:t>
      </w:r>
    </w:p>
    <w:bookmarkEnd w:id="7"/>
    <w:bookmarkStart w:name="z14" w:id="8"/>
    <w:p>
      <w:pPr>
        <w:spacing w:after="0"/>
        <w:ind w:left="0"/>
        <w:jc w:val="both"/>
      </w:pPr>
      <w:r>
        <w:rPr>
          <w:rFonts w:ascii="Times New Roman"/>
          <w:b w:val="false"/>
          <w:i w:val="false"/>
          <w:color w:val="000000"/>
          <w:sz w:val="28"/>
        </w:rPr>
        <w:t>
      23. Толық бітіріп берілетін құрылыс шарты бойынша жұмыстарды жүзеге асыратын тұлға қажет болған жағдайда іздестіру жұмыстарын жүргізуге мердігермен шарт жасасады.</w:t>
      </w:r>
    </w:p>
    <w:bookmarkEnd w:id="8"/>
    <w:bookmarkStart w:name="z15" w:id="9"/>
    <w:p>
      <w:pPr>
        <w:spacing w:after="0"/>
        <w:ind w:left="0"/>
        <w:jc w:val="both"/>
      </w:pPr>
      <w:r>
        <w:rPr>
          <w:rFonts w:ascii="Times New Roman"/>
          <w:b w:val="false"/>
          <w:i w:val="false"/>
          <w:color w:val="000000"/>
          <w:sz w:val="28"/>
        </w:rPr>
        <w:t>
      Кешенді құрылыс кезінде қолданыстағы Заңға сәйкес толық бітіріп берілетін құрылыс шарты бойынша жұмыстарды жүзеге асыратын тұлғаның қала құрылысы құжаттамасын әзірлеуіне жол беріледі.</w:t>
      </w:r>
    </w:p>
    <w:bookmarkEnd w:id="9"/>
    <w:bookmarkStart w:name="z16" w:id="10"/>
    <w:p>
      <w:pPr>
        <w:spacing w:after="0"/>
        <w:ind w:left="0"/>
        <w:jc w:val="both"/>
      </w:pPr>
      <w:r>
        <w:rPr>
          <w:rFonts w:ascii="Times New Roman"/>
          <w:b w:val="false"/>
          <w:i w:val="false"/>
          <w:color w:val="000000"/>
          <w:sz w:val="28"/>
        </w:rPr>
        <w:t>
      24. Жұмыстардың құны "Толық бітіріп берілетін" құрылыстың есептік құны негізінде анықталады.</w:t>
      </w:r>
    </w:p>
    <w:bookmarkEnd w:id="10"/>
    <w:bookmarkStart w:name="z17" w:id="11"/>
    <w:p>
      <w:pPr>
        <w:spacing w:after="0"/>
        <w:ind w:left="0"/>
        <w:jc w:val="both"/>
      </w:pPr>
      <w:r>
        <w:rPr>
          <w:rFonts w:ascii="Times New Roman"/>
          <w:b w:val="false"/>
          <w:i w:val="false"/>
          <w:color w:val="000000"/>
          <w:sz w:val="28"/>
        </w:rPr>
        <w:t>
      Сәулет, қала құрылысы және құрылыс қызметі саласындағы толық бітіріп берілетін құрылыс шарты бойынша жұмыстарға ақы төлеу жобалау-сметалық құжаттамаға сәйкес жүргізіледі.</w:t>
      </w:r>
    </w:p>
    <w:bookmarkEnd w:id="11"/>
    <w:bookmarkStart w:name="z18" w:id="12"/>
    <w:p>
      <w:pPr>
        <w:spacing w:after="0"/>
        <w:ind w:left="0"/>
        <w:jc w:val="both"/>
      </w:pPr>
      <w:r>
        <w:rPr>
          <w:rFonts w:ascii="Times New Roman"/>
          <w:b w:val="false"/>
          <w:i w:val="false"/>
          <w:color w:val="000000"/>
          <w:sz w:val="28"/>
        </w:rPr>
        <w:t>
      Бұл ретте құрылыстың есептік құны бойынша анықталған құрылыс құнын ұлғайтуға жол берілмейді.</w:t>
      </w:r>
    </w:p>
    <w:bookmarkEnd w:id="12"/>
    <w:bookmarkStart w:name="z19" w:id="13"/>
    <w:p>
      <w:pPr>
        <w:spacing w:after="0"/>
        <w:ind w:left="0"/>
        <w:jc w:val="both"/>
      </w:pPr>
      <w:r>
        <w:rPr>
          <w:rFonts w:ascii="Times New Roman"/>
          <w:b w:val="false"/>
          <w:i w:val="false"/>
          <w:color w:val="000000"/>
          <w:sz w:val="28"/>
        </w:rPr>
        <w:t>
      25. Толық бітіріп берілетін құрылыс шартының ерекшелігі – қаржыландыру, жоспарлау, ізденістер, негіздемелер, жобалау, құрылыс және оған ілеспе қызметтер, басқару, пайдалану, қызмет көрсету, тараптардың бірінің балансына беру бойынша шарттарды қамту мүмкіндігінде көрінетін кешенді сипаты болып табылады.</w:t>
      </w:r>
    </w:p>
    <w:bookmarkEnd w:id="13"/>
    <w:bookmarkStart w:name="z20" w:id="14"/>
    <w:p>
      <w:pPr>
        <w:spacing w:after="0"/>
        <w:ind w:left="0"/>
        <w:jc w:val="both"/>
      </w:pPr>
      <w:r>
        <w:rPr>
          <w:rFonts w:ascii="Times New Roman"/>
          <w:b w:val="false"/>
          <w:i w:val="false"/>
          <w:color w:val="000000"/>
          <w:sz w:val="28"/>
        </w:rPr>
        <w:t>
      26. Тапсырыс беруші мен мердігердің өзара іс-қимылы, олардың міндеттері мен тәуекелдері толық бітіріп берілетін құрылыс шартын іске асыру шеңберінде шартпен белгіленеді.</w:t>
      </w:r>
    </w:p>
    <w:bookmarkEnd w:id="14"/>
    <w:bookmarkStart w:name="z21" w:id="15"/>
    <w:p>
      <w:pPr>
        <w:spacing w:after="0"/>
        <w:ind w:left="0"/>
        <w:jc w:val="both"/>
      </w:pPr>
      <w:r>
        <w:rPr>
          <w:rFonts w:ascii="Times New Roman"/>
          <w:b w:val="false"/>
          <w:i w:val="false"/>
          <w:color w:val="000000"/>
          <w:sz w:val="28"/>
        </w:rPr>
        <w:t>
      Тапсырыс беруші толық бітіріп берілетін құрылыс шарты бойынша жұмыстарды жүзеге асыру кезінде техникалық қадағалау бойынша инжинирингтік қызметтерді жүзеге асыратын тұлғаны және қажет болған жағдайда жобаны басқарушыны шарттық негізде тартады.</w:t>
      </w:r>
    </w:p>
    <w:bookmarkEnd w:id="15"/>
    <w:bookmarkStart w:name="z22" w:id="16"/>
    <w:p>
      <w:pPr>
        <w:spacing w:after="0"/>
        <w:ind w:left="0"/>
        <w:jc w:val="both"/>
      </w:pPr>
      <w:r>
        <w:rPr>
          <w:rFonts w:ascii="Times New Roman"/>
          <w:b w:val="false"/>
          <w:i w:val="false"/>
          <w:color w:val="000000"/>
          <w:sz w:val="28"/>
        </w:rPr>
        <w:t>
      Толық бітіріп берілетін құрылыс шартының негізгі шарттары мыналарды қамтиды:</w:t>
      </w:r>
    </w:p>
    <w:bookmarkEnd w:id="16"/>
    <w:bookmarkStart w:name="z23" w:id="17"/>
    <w:p>
      <w:pPr>
        <w:spacing w:after="0"/>
        <w:ind w:left="0"/>
        <w:jc w:val="both"/>
      </w:pPr>
      <w:r>
        <w:rPr>
          <w:rFonts w:ascii="Times New Roman"/>
          <w:b w:val="false"/>
          <w:i w:val="false"/>
          <w:color w:val="000000"/>
          <w:sz w:val="28"/>
        </w:rPr>
        <w:t>
      тапсырыс беруші мен мердігердің міндеттері;</w:t>
      </w:r>
    </w:p>
    <w:bookmarkEnd w:id="17"/>
    <w:bookmarkStart w:name="z24" w:id="18"/>
    <w:p>
      <w:pPr>
        <w:spacing w:after="0"/>
        <w:ind w:left="0"/>
        <w:jc w:val="both"/>
      </w:pPr>
      <w:r>
        <w:rPr>
          <w:rFonts w:ascii="Times New Roman"/>
          <w:b w:val="false"/>
          <w:i w:val="false"/>
          <w:color w:val="000000"/>
          <w:sz w:val="28"/>
        </w:rPr>
        <w:t>
      орындау мерзімдері;</w:t>
      </w:r>
    </w:p>
    <w:bookmarkEnd w:id="18"/>
    <w:bookmarkStart w:name="z25" w:id="19"/>
    <w:p>
      <w:pPr>
        <w:spacing w:after="0"/>
        <w:ind w:left="0"/>
        <w:jc w:val="both"/>
      </w:pPr>
      <w:r>
        <w:rPr>
          <w:rFonts w:ascii="Times New Roman"/>
          <w:b w:val="false"/>
          <w:i w:val="false"/>
          <w:color w:val="000000"/>
          <w:sz w:val="28"/>
        </w:rPr>
        <w:t>
      құны;</w:t>
      </w:r>
    </w:p>
    <w:bookmarkEnd w:id="19"/>
    <w:bookmarkStart w:name="z26" w:id="20"/>
    <w:p>
      <w:pPr>
        <w:spacing w:after="0"/>
        <w:ind w:left="0"/>
        <w:jc w:val="both"/>
      </w:pPr>
      <w:r>
        <w:rPr>
          <w:rFonts w:ascii="Times New Roman"/>
          <w:b w:val="false"/>
          <w:i w:val="false"/>
          <w:color w:val="000000"/>
          <w:sz w:val="28"/>
        </w:rPr>
        <w:t>
      тәуекелдер мен жауапкершілік;</w:t>
      </w:r>
    </w:p>
    <w:bookmarkEnd w:id="20"/>
    <w:bookmarkStart w:name="z27" w:id="21"/>
    <w:p>
      <w:pPr>
        <w:spacing w:after="0"/>
        <w:ind w:left="0"/>
        <w:jc w:val="both"/>
      </w:pPr>
      <w:r>
        <w:rPr>
          <w:rFonts w:ascii="Times New Roman"/>
          <w:b w:val="false"/>
          <w:i w:val="false"/>
          <w:color w:val="000000"/>
          <w:sz w:val="28"/>
        </w:rPr>
        <w:t>
      сапаны бақылау және қауіпсіздік;</w:t>
      </w:r>
    </w:p>
    <w:bookmarkEnd w:id="21"/>
    <w:bookmarkStart w:name="z28" w:id="22"/>
    <w:p>
      <w:pPr>
        <w:spacing w:after="0"/>
        <w:ind w:left="0"/>
        <w:jc w:val="both"/>
      </w:pPr>
      <w:r>
        <w:rPr>
          <w:rFonts w:ascii="Times New Roman"/>
          <w:b w:val="false"/>
          <w:i w:val="false"/>
          <w:color w:val="000000"/>
          <w:sz w:val="28"/>
        </w:rPr>
        <w:t>
      шартқа өзгерістер мен толықтырулар;</w:t>
      </w:r>
    </w:p>
    <w:bookmarkEnd w:id="22"/>
    <w:bookmarkStart w:name="z29" w:id="23"/>
    <w:p>
      <w:pPr>
        <w:spacing w:after="0"/>
        <w:ind w:left="0"/>
        <w:jc w:val="both"/>
      </w:pPr>
      <w:r>
        <w:rPr>
          <w:rFonts w:ascii="Times New Roman"/>
          <w:b w:val="false"/>
          <w:i w:val="false"/>
          <w:color w:val="000000"/>
          <w:sz w:val="28"/>
        </w:rPr>
        <w:t>
      құжаттама және есептілік;</w:t>
      </w:r>
    </w:p>
    <w:bookmarkEnd w:id="23"/>
    <w:bookmarkStart w:name="z30" w:id="24"/>
    <w:p>
      <w:pPr>
        <w:spacing w:after="0"/>
        <w:ind w:left="0"/>
        <w:jc w:val="both"/>
      </w:pPr>
      <w:r>
        <w:rPr>
          <w:rFonts w:ascii="Times New Roman"/>
          <w:b w:val="false"/>
          <w:i w:val="false"/>
          <w:color w:val="000000"/>
          <w:sz w:val="28"/>
        </w:rPr>
        <w:t>
      объектіні сынау және тапсыру;</w:t>
      </w:r>
    </w:p>
    <w:bookmarkEnd w:id="24"/>
    <w:bookmarkStart w:name="z31" w:id="25"/>
    <w:p>
      <w:pPr>
        <w:spacing w:after="0"/>
        <w:ind w:left="0"/>
        <w:jc w:val="both"/>
      </w:pPr>
      <w:r>
        <w:rPr>
          <w:rFonts w:ascii="Times New Roman"/>
          <w:b w:val="false"/>
          <w:i w:val="false"/>
          <w:color w:val="000000"/>
          <w:sz w:val="28"/>
        </w:rPr>
        <w:t>
      дауларды реттеу;</w:t>
      </w:r>
    </w:p>
    <w:bookmarkEnd w:id="25"/>
    <w:bookmarkStart w:name="z32" w:id="26"/>
    <w:p>
      <w:pPr>
        <w:spacing w:after="0"/>
        <w:ind w:left="0"/>
        <w:jc w:val="both"/>
      </w:pPr>
      <w:r>
        <w:rPr>
          <w:rFonts w:ascii="Times New Roman"/>
          <w:b w:val="false"/>
          <w:i w:val="false"/>
          <w:color w:val="000000"/>
          <w:sz w:val="28"/>
        </w:rPr>
        <w:t>
      форс-мажор;</w:t>
      </w:r>
    </w:p>
    <w:bookmarkEnd w:id="26"/>
    <w:bookmarkStart w:name="z33" w:id="27"/>
    <w:p>
      <w:pPr>
        <w:spacing w:after="0"/>
        <w:ind w:left="0"/>
        <w:jc w:val="both"/>
      </w:pPr>
      <w:r>
        <w:rPr>
          <w:rFonts w:ascii="Times New Roman"/>
          <w:b w:val="false"/>
          <w:i w:val="false"/>
          <w:color w:val="000000"/>
          <w:sz w:val="28"/>
        </w:rPr>
        <w:t>
      кепілдіктер.".</w:t>
      </w:r>
    </w:p>
    <w:bookmarkEnd w:id="27"/>
    <w:bookmarkStart w:name="z34" w:id="28"/>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8"/>
    <w:bookmarkStart w:name="z35" w:id="2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9"/>
    <w:bookmarkStart w:name="z36" w:id="30"/>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30"/>
    <w:bookmarkStart w:name="z37" w:id="3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31"/>
    <w:bookmarkStart w:name="z38" w:id="3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40" w:id="33"/>
    <w:p>
      <w:pPr>
        <w:spacing w:after="0"/>
        <w:ind w:left="0"/>
        <w:jc w:val="both"/>
      </w:pPr>
      <w:r>
        <w:rPr>
          <w:rFonts w:ascii="Times New Roman"/>
          <w:b w:val="false"/>
          <w:i w:val="false"/>
          <w:color w:val="000000"/>
          <w:sz w:val="28"/>
        </w:rPr>
        <w:t>
      "КЕЛІСІЛДІ"</w:t>
      </w:r>
    </w:p>
    <w:bookmarkEnd w:id="33"/>
    <w:bookmarkStart w:name="z41" w:id="34"/>
    <w:p>
      <w:pPr>
        <w:spacing w:after="0"/>
        <w:ind w:left="0"/>
        <w:jc w:val="both"/>
      </w:pPr>
      <w:r>
        <w:rPr>
          <w:rFonts w:ascii="Times New Roman"/>
          <w:b w:val="false"/>
          <w:i w:val="false"/>
          <w:color w:val="000000"/>
          <w:sz w:val="28"/>
        </w:rPr>
        <w:t>
      Қазақстан Республикасы</w:t>
      </w:r>
    </w:p>
    <w:bookmarkEnd w:id="34"/>
    <w:bookmarkStart w:name="z42" w:id="35"/>
    <w:p>
      <w:pPr>
        <w:spacing w:after="0"/>
        <w:ind w:left="0"/>
        <w:jc w:val="both"/>
      </w:pPr>
      <w:r>
        <w:rPr>
          <w:rFonts w:ascii="Times New Roman"/>
          <w:b w:val="false"/>
          <w:i w:val="false"/>
          <w:color w:val="000000"/>
          <w:sz w:val="28"/>
        </w:rPr>
        <w:t>
      Қаржы министрлігі</w:t>
      </w:r>
    </w:p>
    <w:bookmarkEnd w:id="35"/>
    <w:bookmarkStart w:name="z43" w:id="36"/>
    <w:p>
      <w:pPr>
        <w:spacing w:after="0"/>
        <w:ind w:left="0"/>
        <w:jc w:val="both"/>
      </w:pPr>
      <w:r>
        <w:rPr>
          <w:rFonts w:ascii="Times New Roman"/>
          <w:b w:val="false"/>
          <w:i w:val="false"/>
          <w:color w:val="000000"/>
          <w:sz w:val="28"/>
        </w:rPr>
        <w:t>
      "КЕЛІСІЛДІ"</w:t>
      </w:r>
    </w:p>
    <w:bookmarkEnd w:id="36"/>
    <w:bookmarkStart w:name="z44" w:id="37"/>
    <w:p>
      <w:pPr>
        <w:spacing w:after="0"/>
        <w:ind w:left="0"/>
        <w:jc w:val="both"/>
      </w:pPr>
      <w:r>
        <w:rPr>
          <w:rFonts w:ascii="Times New Roman"/>
          <w:b w:val="false"/>
          <w:i w:val="false"/>
          <w:color w:val="000000"/>
          <w:sz w:val="28"/>
        </w:rPr>
        <w:t>
      Қазақстан Республикасы</w:t>
      </w:r>
    </w:p>
    <w:bookmarkEnd w:id="37"/>
    <w:bookmarkStart w:name="z45" w:id="38"/>
    <w:p>
      <w:pPr>
        <w:spacing w:after="0"/>
        <w:ind w:left="0"/>
        <w:jc w:val="both"/>
      </w:pPr>
      <w:r>
        <w:rPr>
          <w:rFonts w:ascii="Times New Roman"/>
          <w:b w:val="false"/>
          <w:i w:val="false"/>
          <w:color w:val="000000"/>
          <w:sz w:val="28"/>
        </w:rPr>
        <w:t>
      Ұлттық экономика министрлігі</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