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5659" w14:textId="64656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"Тіркелімді қалыптастыру және жүргізу қағидаларын бекіту туралы" Қазақстан Республикасы Денсаулық сақтау министрінің 2020 жылғы 30 қарашадағы № ҚР ДСМ-226/2020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31 қазандағы № 128 бұйрығы. Қазақстан Республикасының Әділет министрлігінде 2025 жылғы 31 қазанда № 37297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"Тіркелімді қалыптастыру және жүргізу қағидаларын бекіту туралы" Қазақстан Республикасы Денсаулық сақтау министрінің 2020 жылғы 30 қарашадағы № ҚР ДСМ-226/2020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21717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тіркелімді қалыптастыру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"13) республикалық трансплантаттауды үйлестіруші – Үйлестіру орталығының штаттағы қызметкері болып табылатын, өңірлік трансплантаттауды үйлестірушілердің жұмысын үйлестіруді және Қазақстан Республикасындағы трансплантаттау мен донорлықты дамыту мәселелері бойынша медициналық ұйымдардың тиімді ведомствоаралық өзара іс-қимылын қамтамасыз ететін дәрігер;";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"4. ДРЕМАЖ-ға кіруге:</w:t>
      </w:r>
    </w:p>
    <w:bookmarkEnd w:id="4"/>
    <w:bookmarkStart w:name="z12" w:id="5"/>
    <w:p>
      <w:pPr>
        <w:spacing w:after="0"/>
        <w:ind w:left="0"/>
        <w:jc w:val="both"/>
      </w:pPr>
      <w:r>
        <w:rPr>
          <w:rFonts w:ascii="Times New Roman"/>
          <w:b w:val="false"/>
          <w:i w:val="false"/>
          <w:color w:val="000000"/>
          <w:sz w:val="28"/>
        </w:rPr>
        <w:t>
      1) үйлестіру орталығының;</w:t>
      </w:r>
    </w:p>
    <w:bookmarkEnd w:id="5"/>
    <w:bookmarkStart w:name="z13" w:id="6"/>
    <w:p>
      <w:pPr>
        <w:spacing w:after="0"/>
        <w:ind w:left="0"/>
        <w:jc w:val="both"/>
      </w:pPr>
      <w:r>
        <w:rPr>
          <w:rFonts w:ascii="Times New Roman"/>
          <w:b w:val="false"/>
          <w:i w:val="false"/>
          <w:color w:val="000000"/>
          <w:sz w:val="28"/>
        </w:rPr>
        <w:t>
      2) трансплантаттау орталықтарының;</w:t>
      </w:r>
    </w:p>
    <w:bookmarkEnd w:id="6"/>
    <w:bookmarkStart w:name="z14" w:id="7"/>
    <w:p>
      <w:pPr>
        <w:spacing w:after="0"/>
        <w:ind w:left="0"/>
        <w:jc w:val="both"/>
      </w:pPr>
      <w:r>
        <w:rPr>
          <w:rFonts w:ascii="Times New Roman"/>
          <w:b w:val="false"/>
          <w:i w:val="false"/>
          <w:color w:val="000000"/>
          <w:sz w:val="28"/>
        </w:rPr>
        <w:t>
      3) тіндік типтеу зертханаларының рұқсаты бар.";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"12. Республикалық трансплантаттауды үйлестіруші 3 (үш) жұмыс күні ішінде ұсынылған құжаттардың негізінде пациентті ықтимал реципиенттердің тіркеліміне енгізуге өтінімді қарайды. Қарау қорытындысы бойынша өтінім қабылданады не қабылдаудан бас тартылады.";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 </w:t>
      </w:r>
    </w:p>
    <w:bookmarkStart w:name="z18" w:id="9"/>
    <w:p>
      <w:pPr>
        <w:spacing w:after="0"/>
        <w:ind w:left="0"/>
        <w:jc w:val="both"/>
      </w:pPr>
      <w:r>
        <w:rPr>
          <w:rFonts w:ascii="Times New Roman"/>
          <w:b w:val="false"/>
          <w:i w:val="false"/>
          <w:color w:val="000000"/>
          <w:sz w:val="28"/>
        </w:rPr>
        <w:t xml:space="preserve">
      "29.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тіркелімдерге енгізілген және алынған мәліметтер құпия ақпарат болып табылады және оларды:</w:t>
      </w:r>
    </w:p>
    <w:bookmarkEnd w:id="9"/>
    <w:bookmarkStart w:name="z19" w:id="10"/>
    <w:p>
      <w:pPr>
        <w:spacing w:after="0"/>
        <w:ind w:left="0"/>
        <w:jc w:val="both"/>
      </w:pPr>
      <w:r>
        <w:rPr>
          <w:rFonts w:ascii="Times New Roman"/>
          <w:b w:val="false"/>
          <w:i w:val="false"/>
          <w:color w:val="000000"/>
          <w:sz w:val="28"/>
        </w:rPr>
        <w:t>
      1) тіркелімдердің уақтылы жүргізілуін бақылау және үйлестіруді жүзеге асыру мақсатында уәкілетті органға;</w:t>
      </w:r>
    </w:p>
    <w:bookmarkEnd w:id="10"/>
    <w:bookmarkStart w:name="z20" w:id="11"/>
    <w:p>
      <w:pPr>
        <w:spacing w:after="0"/>
        <w:ind w:left="0"/>
        <w:jc w:val="both"/>
      </w:pPr>
      <w:r>
        <w:rPr>
          <w:rFonts w:ascii="Times New Roman"/>
          <w:b w:val="false"/>
          <w:i w:val="false"/>
          <w:color w:val="000000"/>
          <w:sz w:val="28"/>
        </w:rPr>
        <w:t>
      2) медициналық қызмет бейініне сәйкес ағзаларды (ағзаның бөлігін), тіндерді (тіннің бөлігін), гемопоэздік, мезенхималық дің жасушаларын, иммундық жүйе жасушаларын, лимфоциттерді, консервацияланған мөлдірқабық тіндерін және гемопоэздік дің жасушаларын аутологиялық трансплантаттау қызметтерін көрсету жөніндегі медициналық қызметті жүзеге асыруға лицензиясы болған кезде мемлекеттік медициналық ұйымдарда, дауыс беретін акцияларының (жарғылық капиталға қатысу үлестерінің) жүз пайызы мемлекетке тиесілі медициналық ұйымдарда, сондай-ақ "Назарбаев университеті" медициналық ұйымдарына;</w:t>
      </w:r>
    </w:p>
    <w:bookmarkEnd w:id="11"/>
    <w:bookmarkStart w:name="z21" w:id="12"/>
    <w:p>
      <w:pPr>
        <w:spacing w:after="0"/>
        <w:ind w:left="0"/>
        <w:jc w:val="both"/>
      </w:pPr>
      <w:r>
        <w:rPr>
          <w:rFonts w:ascii="Times New Roman"/>
          <w:b w:val="false"/>
          <w:i w:val="false"/>
          <w:color w:val="000000"/>
          <w:sz w:val="28"/>
        </w:rPr>
        <w:t>
      3) Қазақстан Республикасының заңнамасына сәйкес басқа органдар мен ұйымдарға ұсыну жағдайларын қоспағанда, үшінші тұлғаларға жария етуге жатпайды.".</w:t>
      </w:r>
    </w:p>
    <w:bookmarkEnd w:id="12"/>
    <w:bookmarkStart w:name="z22" w:id="1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13"/>
    <w:bookmarkStart w:name="z23" w:id="1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4"/>
    <w:bookmarkStart w:name="z24" w:id="15"/>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15"/>
    <w:bookmarkStart w:name="z25" w:id="16"/>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6"/>
    <w:bookmarkStart w:name="z26"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7"/>
    <w:bookmarkStart w:name="z27" w:id="18"/>
    <w:p>
      <w:pPr>
        <w:spacing w:after="0"/>
        <w:ind w:left="0"/>
        <w:jc w:val="both"/>
      </w:pPr>
      <w:r>
        <w:rPr>
          <w:rFonts w:ascii="Times New Roman"/>
          <w:b w:val="false"/>
          <w:i w:val="false"/>
          <w:color w:val="000000"/>
          <w:sz w:val="28"/>
        </w:rPr>
        <w:t xml:space="preserve">
      4. Осы бұйрық 2026 жылғы 1 қаңтардан бастап күшіне енетін </w:t>
      </w:r>
      <w:r>
        <w:rPr>
          <w:rFonts w:ascii="Times New Roman"/>
          <w:b w:val="false"/>
          <w:i w:val="false"/>
          <w:color w:val="000000"/>
          <w:sz w:val="28"/>
        </w:rPr>
        <w:t>1-тармақтың</w:t>
      </w:r>
      <w:r>
        <w:rPr>
          <w:rFonts w:ascii="Times New Roman"/>
          <w:b w:val="false"/>
          <w:i w:val="false"/>
          <w:color w:val="000000"/>
          <w:sz w:val="28"/>
        </w:rPr>
        <w:t xml:space="preserve"> он алтыншы абзацын қоспағанда,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