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0add" w14:textId="3280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объектілерін және (немесе) салық салуға байланысты объектілерді жанама әдіспен айқындау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қазандағы № 631 бұйрығы. Қазақстан Республикасының Әділет министрлігінде 2025 жылғы 29 қазанда № 37248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173-бабының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 Салық салу объектілерін және (немесе) салық салуға байланысты объектілерді жанама әдіспен айқындау қағидалары бекітілсін.</w:t>
      </w:r>
    </w:p>
    <w:bookmarkEnd w:id="1"/>
    <w:bookmarkStart w:name="z8" w:id="2"/>
    <w:p>
      <w:pPr>
        <w:spacing w:after="0"/>
        <w:ind w:left="0"/>
        <w:jc w:val="both"/>
      </w:pPr>
      <w:r>
        <w:rPr>
          <w:rFonts w:ascii="Times New Roman"/>
          <w:b w:val="false"/>
          <w:i w:val="false"/>
          <w:color w:val="000000"/>
          <w:sz w:val="28"/>
        </w:rPr>
        <w:t>
      2. Мыналардың:</w:t>
      </w:r>
    </w:p>
    <w:bookmarkEnd w:id="2"/>
    <w:bookmarkStart w:name="z9" w:id="3"/>
    <w:p>
      <w:pPr>
        <w:spacing w:after="0"/>
        <w:ind w:left="0"/>
        <w:jc w:val="both"/>
      </w:pPr>
      <w:r>
        <w:rPr>
          <w:rFonts w:ascii="Times New Roman"/>
          <w:b w:val="false"/>
          <w:i w:val="false"/>
          <w:color w:val="000000"/>
          <w:sz w:val="28"/>
        </w:rPr>
        <w:t xml:space="preserve">
      1) "Жеке тұлғаның салық салуға жататын кірістерін жанама әдіспен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16 наурыздағы № 275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№20215 болып тіркелген);</w:t>
      </w:r>
    </w:p>
    <w:bookmarkEnd w:id="3"/>
    <w:bookmarkStart w:name="z10" w:id="4"/>
    <w:p>
      <w:pPr>
        <w:spacing w:after="0"/>
        <w:ind w:left="0"/>
        <w:jc w:val="both"/>
      </w:pPr>
      <w:r>
        <w:rPr>
          <w:rFonts w:ascii="Times New Roman"/>
          <w:b w:val="false"/>
          <w:i w:val="false"/>
          <w:color w:val="000000"/>
          <w:sz w:val="28"/>
        </w:rPr>
        <w:t xml:space="preserve">
      2) "Жеке тұлғаның салық салуға жататын кірістерін жанама әдіспен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16 наурыздағы № 275 бұйрығына өзгерістер мен толықтырулар енгізу туралы" Қазақстан Республикасы Қаржы министрінің 2021 жылғы 18 наурыздағы №231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№22389 болып тіркелген)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5"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631 бұйрығымен бекітілген</w:t>
            </w:r>
          </w:p>
        </w:tc>
      </w:tr>
    </w:tbl>
    <w:bookmarkStart w:name="z18" w:id="10"/>
    <w:p>
      <w:pPr>
        <w:spacing w:after="0"/>
        <w:ind w:left="0"/>
        <w:jc w:val="left"/>
      </w:pPr>
      <w:r>
        <w:rPr>
          <w:rFonts w:ascii="Times New Roman"/>
          <w:b/>
          <w:i w:val="false"/>
          <w:color w:val="000000"/>
        </w:rPr>
        <w:t xml:space="preserve"> Салық салу объектілерін және (немесе) салық салуға байланысты объектілерді жанама әдіспен айқындау қағидалары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Салық салу объектілерін және (немесе) салық салуға байланысты объектілерді жанама әдіспен айқындау қағидалары (бұдан әрі – Қағидалар) Қазақстан Республикасы Салық кодексінің (бұдан әрі – Салық кодексі) 173-бабының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мемлекеттік кірістер органдарының жеке тұлғалардың салық салу объектілерін және (немесе) салық салуға байланысты объектілерін (бұдан әрі – Объектілер) жанама әдіспен айқындау тәртібін айқындайды.</w:t>
      </w:r>
    </w:p>
    <w:bookmarkEnd w:id="12"/>
    <w:bookmarkStart w:name="z21" w:id="13"/>
    <w:p>
      <w:pPr>
        <w:spacing w:after="0"/>
        <w:ind w:left="0"/>
        <w:jc w:val="both"/>
      </w:pPr>
      <w:r>
        <w:rPr>
          <w:rFonts w:ascii="Times New Roman"/>
          <w:b w:val="false"/>
          <w:i w:val="false"/>
          <w:color w:val="000000"/>
          <w:sz w:val="28"/>
        </w:rPr>
        <w:t xml:space="preserve">
      2. Объектілерді Салық кодексінің 173-бабы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бөлігіне сәйкес активтерді, мүлікті, міндеттемелерді, кірістерді, айналымды, шығындарды бағалау, сондай-ақ басқа да объектілерді бағалау негізінде жанама әдіспен айқындау мынадай:</w:t>
      </w:r>
    </w:p>
    <w:bookmarkEnd w:id="13"/>
    <w:bookmarkStart w:name="z22" w:id="14"/>
    <w:p>
      <w:pPr>
        <w:spacing w:after="0"/>
        <w:ind w:left="0"/>
        <w:jc w:val="both"/>
      </w:pPr>
      <w:r>
        <w:rPr>
          <w:rFonts w:ascii="Times New Roman"/>
          <w:b w:val="false"/>
          <w:i w:val="false"/>
          <w:color w:val="000000"/>
          <w:sz w:val="28"/>
        </w:rPr>
        <w:t>
      1) есепке алуды жүргізу тәртібінің бұзылуы;</w:t>
      </w:r>
    </w:p>
    <w:bookmarkEnd w:id="14"/>
    <w:bookmarkStart w:name="z23" w:id="15"/>
    <w:p>
      <w:pPr>
        <w:spacing w:after="0"/>
        <w:ind w:left="0"/>
        <w:jc w:val="both"/>
      </w:pPr>
      <w:r>
        <w:rPr>
          <w:rFonts w:ascii="Times New Roman"/>
          <w:b w:val="false"/>
          <w:i w:val="false"/>
          <w:color w:val="000000"/>
          <w:sz w:val="28"/>
        </w:rPr>
        <w:t>
      2) есепке алу құжаттамасының жоғалуы немесе жойылуы.</w:t>
      </w:r>
    </w:p>
    <w:bookmarkEnd w:id="15"/>
    <w:bookmarkStart w:name="z24" w:id="16"/>
    <w:p>
      <w:pPr>
        <w:spacing w:after="0"/>
        <w:ind w:left="0"/>
        <w:jc w:val="both"/>
      </w:pPr>
      <w:r>
        <w:rPr>
          <w:rFonts w:ascii="Times New Roman"/>
          <w:b w:val="false"/>
          <w:i w:val="false"/>
          <w:color w:val="000000"/>
          <w:sz w:val="28"/>
        </w:rPr>
        <w:t>
      3. Осы Қағидалар дара кәсіпкер ретінде тіркеу есебінде тұрмайтын жеке тұлғаларға, жеке практикамен айналысатын адамдарға қатысты олардың қызметін жүзеге асырған кезеңде қолданылады.</w:t>
      </w:r>
    </w:p>
    <w:bookmarkEnd w:id="16"/>
    <w:bookmarkStart w:name="z25" w:id="17"/>
    <w:p>
      <w:pPr>
        <w:spacing w:after="0"/>
        <w:ind w:left="0"/>
        <w:jc w:val="left"/>
      </w:pPr>
      <w:r>
        <w:rPr>
          <w:rFonts w:ascii="Times New Roman"/>
          <w:b/>
          <w:i w:val="false"/>
          <w:color w:val="000000"/>
        </w:rPr>
        <w:t xml:space="preserve"> 2-тарау. Объектілерді жанама әдіспен айқындау тәртібі</w:t>
      </w:r>
    </w:p>
    <w:bookmarkEnd w:id="17"/>
    <w:bookmarkStart w:name="z26" w:id="18"/>
    <w:p>
      <w:pPr>
        <w:spacing w:after="0"/>
        <w:ind w:left="0"/>
        <w:jc w:val="both"/>
      </w:pPr>
      <w:r>
        <w:rPr>
          <w:rFonts w:ascii="Times New Roman"/>
          <w:b w:val="false"/>
          <w:i w:val="false"/>
          <w:color w:val="000000"/>
          <w:sz w:val="28"/>
        </w:rPr>
        <w:t>
      4. Мемлекеттік кірістер органдары жеке тұлғаның кірісін жанама әдіспен айқындаудың мынадай тәсілдерін қолданады:</w:t>
      </w:r>
    </w:p>
    <w:bookmarkEnd w:id="18"/>
    <w:bookmarkStart w:name="z27" w:id="19"/>
    <w:p>
      <w:pPr>
        <w:spacing w:after="0"/>
        <w:ind w:left="0"/>
        <w:jc w:val="both"/>
      </w:pPr>
      <w:r>
        <w:rPr>
          <w:rFonts w:ascii="Times New Roman"/>
          <w:b w:val="false"/>
          <w:i w:val="false"/>
          <w:color w:val="000000"/>
          <w:sz w:val="28"/>
        </w:rPr>
        <w:t>
      1) активтер құнының өсімі әдісі;</w:t>
      </w:r>
    </w:p>
    <w:bookmarkEnd w:id="19"/>
    <w:bookmarkStart w:name="z28" w:id="20"/>
    <w:p>
      <w:pPr>
        <w:spacing w:after="0"/>
        <w:ind w:left="0"/>
        <w:jc w:val="both"/>
      </w:pPr>
      <w:r>
        <w:rPr>
          <w:rFonts w:ascii="Times New Roman"/>
          <w:b w:val="false"/>
          <w:i w:val="false"/>
          <w:color w:val="000000"/>
          <w:sz w:val="28"/>
        </w:rPr>
        <w:t>
      2) шығындарды есепке алу әдісі;</w:t>
      </w:r>
    </w:p>
    <w:bookmarkEnd w:id="20"/>
    <w:bookmarkStart w:name="z29" w:id="21"/>
    <w:p>
      <w:pPr>
        <w:spacing w:after="0"/>
        <w:ind w:left="0"/>
        <w:jc w:val="both"/>
      </w:pPr>
      <w:r>
        <w:rPr>
          <w:rFonts w:ascii="Times New Roman"/>
          <w:b w:val="false"/>
          <w:i w:val="false"/>
          <w:color w:val="000000"/>
          <w:sz w:val="28"/>
        </w:rPr>
        <w:t>
      3) банктік шоттардағы қозғалысты есепке алу әдісі.</w:t>
      </w:r>
    </w:p>
    <w:bookmarkEnd w:id="21"/>
    <w:bookmarkStart w:name="z30" w:id="22"/>
    <w:p>
      <w:pPr>
        <w:spacing w:after="0"/>
        <w:ind w:left="0"/>
        <w:jc w:val="both"/>
      </w:pPr>
      <w:r>
        <w:rPr>
          <w:rFonts w:ascii="Times New Roman"/>
          <w:b w:val="false"/>
          <w:i w:val="false"/>
          <w:color w:val="000000"/>
          <w:sz w:val="28"/>
        </w:rPr>
        <w:t>
      Бұл ретте жеке тұлғаның кірісін жанама әдіспен айқындау кезінде Қағидалардың осы тармағының бірінші бөлігінде көрсетілген әдістердің комбинациясын қолдануға жол беріледі.</w:t>
      </w:r>
    </w:p>
    <w:bookmarkEnd w:id="22"/>
    <w:bookmarkStart w:name="z31" w:id="23"/>
    <w:p>
      <w:pPr>
        <w:spacing w:after="0"/>
        <w:ind w:left="0"/>
        <w:jc w:val="both"/>
      </w:pPr>
      <w:r>
        <w:rPr>
          <w:rFonts w:ascii="Times New Roman"/>
          <w:b w:val="false"/>
          <w:i w:val="false"/>
          <w:color w:val="000000"/>
          <w:sz w:val="28"/>
        </w:rPr>
        <w:t>
      5. Жеке тұлғаның кірісін жанама әдіспен айқындау мынадай кезеңдерден тұрады:</w:t>
      </w:r>
    </w:p>
    <w:bookmarkEnd w:id="23"/>
    <w:bookmarkStart w:name="z32" w:id="24"/>
    <w:p>
      <w:pPr>
        <w:spacing w:after="0"/>
        <w:ind w:left="0"/>
        <w:jc w:val="both"/>
      </w:pPr>
      <w:r>
        <w:rPr>
          <w:rFonts w:ascii="Times New Roman"/>
          <w:b w:val="false"/>
          <w:i w:val="false"/>
          <w:color w:val="000000"/>
          <w:sz w:val="28"/>
        </w:rPr>
        <w:t>
      1) объектілерді айқындау;</w:t>
      </w:r>
    </w:p>
    <w:bookmarkEnd w:id="24"/>
    <w:bookmarkStart w:name="z33" w:id="25"/>
    <w:p>
      <w:pPr>
        <w:spacing w:after="0"/>
        <w:ind w:left="0"/>
        <w:jc w:val="both"/>
      </w:pPr>
      <w:r>
        <w:rPr>
          <w:rFonts w:ascii="Times New Roman"/>
          <w:b w:val="false"/>
          <w:i w:val="false"/>
          <w:color w:val="000000"/>
          <w:sz w:val="28"/>
        </w:rPr>
        <w:t>
      2) объектілерді бағалау;</w:t>
      </w:r>
    </w:p>
    <w:bookmarkEnd w:id="25"/>
    <w:bookmarkStart w:name="z34" w:id="26"/>
    <w:p>
      <w:pPr>
        <w:spacing w:after="0"/>
        <w:ind w:left="0"/>
        <w:jc w:val="both"/>
      </w:pPr>
      <w:r>
        <w:rPr>
          <w:rFonts w:ascii="Times New Roman"/>
          <w:b w:val="false"/>
          <w:i w:val="false"/>
          <w:color w:val="000000"/>
          <w:sz w:val="28"/>
        </w:rPr>
        <w:t>
      3) жеке тұлғаның кірісін есептеу.</w:t>
      </w:r>
    </w:p>
    <w:bookmarkEnd w:id="26"/>
    <w:bookmarkStart w:name="z35" w:id="27"/>
    <w:p>
      <w:pPr>
        <w:spacing w:after="0"/>
        <w:ind w:left="0"/>
        <w:jc w:val="both"/>
      </w:pPr>
      <w:r>
        <w:rPr>
          <w:rFonts w:ascii="Times New Roman"/>
          <w:b w:val="false"/>
          <w:i w:val="false"/>
          <w:color w:val="000000"/>
          <w:sz w:val="28"/>
        </w:rPr>
        <w:t xml:space="preserve">
      6. Мемлекеттік кірістер органдары Салық кодексінің 173-бабының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жанама әдіс негізінде объектілерді айқындау кезінде салық төлеуші, оның өнім берушілері мен сатып алушылары туралы, оның ішінде салықтық әкімшілендіру бойынша өзара іс-қимыл шеңберінде алынған, сондай-ақ салықтық бақылауды және кедендік бақылаудың өзге де нысандары нәтижесінде алынған мәліметтерді пайдаланады.</w:t>
      </w:r>
    </w:p>
    <w:bookmarkEnd w:id="27"/>
    <w:bookmarkStart w:name="z36" w:id="28"/>
    <w:p>
      <w:pPr>
        <w:spacing w:after="0"/>
        <w:ind w:left="0"/>
        <w:jc w:val="both"/>
      </w:pPr>
      <w:r>
        <w:rPr>
          <w:rFonts w:ascii="Times New Roman"/>
          <w:b w:val="false"/>
          <w:i w:val="false"/>
          <w:color w:val="000000"/>
          <w:sz w:val="28"/>
        </w:rPr>
        <w:t>
      7. Мемлекеттік кірістер органдары объектілерді айқындау мақсатында:</w:t>
      </w:r>
    </w:p>
    <w:bookmarkEnd w:id="28"/>
    <w:bookmarkStart w:name="z37" w:id="29"/>
    <w:p>
      <w:pPr>
        <w:spacing w:after="0"/>
        <w:ind w:left="0"/>
        <w:jc w:val="both"/>
      </w:pPr>
      <w:r>
        <w:rPr>
          <w:rFonts w:ascii="Times New Roman"/>
          <w:b w:val="false"/>
          <w:i w:val="false"/>
          <w:color w:val="000000"/>
          <w:sz w:val="28"/>
        </w:rPr>
        <w:t>
      1) банк ұйымдарына;</w:t>
      </w:r>
    </w:p>
    <w:bookmarkEnd w:id="29"/>
    <w:bookmarkStart w:name="z38" w:id="30"/>
    <w:p>
      <w:pPr>
        <w:spacing w:after="0"/>
        <w:ind w:left="0"/>
        <w:jc w:val="both"/>
      </w:pPr>
      <w:r>
        <w:rPr>
          <w:rFonts w:ascii="Times New Roman"/>
          <w:b w:val="false"/>
          <w:i w:val="false"/>
          <w:color w:val="000000"/>
          <w:sz w:val="28"/>
        </w:rPr>
        <w:t>
      2) тиісті мемлекеттік органдарға, жергілікті атқарушы органдарға және Қазақстан Республикасының аумағында қызметін жүзеге асыратын ұйымдарға;</w:t>
      </w:r>
    </w:p>
    <w:bookmarkEnd w:id="30"/>
    <w:bookmarkStart w:name="z39" w:id="31"/>
    <w:p>
      <w:pPr>
        <w:spacing w:after="0"/>
        <w:ind w:left="0"/>
        <w:jc w:val="both"/>
      </w:pPr>
      <w:r>
        <w:rPr>
          <w:rFonts w:ascii="Times New Roman"/>
          <w:b w:val="false"/>
          <w:i w:val="false"/>
          <w:color w:val="000000"/>
          <w:sz w:val="28"/>
        </w:rPr>
        <w:t>
      3) тексерілетін салық төлеушінің өнім берушілерімен және сатып алушыларымен өзара есеп айырысулар мәселесі бойынша қарсы салықтық тексерулер жүргізу туралы басқа мемлекеттік кірістер органдарына;</w:t>
      </w:r>
    </w:p>
    <w:bookmarkEnd w:id="31"/>
    <w:bookmarkStart w:name="z40" w:id="32"/>
    <w:p>
      <w:pPr>
        <w:spacing w:after="0"/>
        <w:ind w:left="0"/>
        <w:jc w:val="both"/>
      </w:pPr>
      <w:r>
        <w:rPr>
          <w:rFonts w:ascii="Times New Roman"/>
          <w:b w:val="false"/>
          <w:i w:val="false"/>
          <w:color w:val="000000"/>
          <w:sz w:val="28"/>
        </w:rPr>
        <w:t>
      4) шет мемлекеттердің құзыретті органдарына;</w:t>
      </w:r>
    </w:p>
    <w:bookmarkEnd w:id="32"/>
    <w:bookmarkStart w:name="z41" w:id="33"/>
    <w:p>
      <w:pPr>
        <w:spacing w:after="0"/>
        <w:ind w:left="0"/>
        <w:jc w:val="both"/>
      </w:pPr>
      <w:r>
        <w:rPr>
          <w:rFonts w:ascii="Times New Roman"/>
          <w:b w:val="false"/>
          <w:i w:val="false"/>
          <w:color w:val="000000"/>
          <w:sz w:val="28"/>
        </w:rPr>
        <w:t>
      5) тексерілетін салық төлеуші (салық агенті) көрсеткен қызметтердің құны туралы тапсырыс берушілерге және сатып алынған өнімнің құны мен көлемі туралы сатып алушыларға;</w:t>
      </w:r>
    </w:p>
    <w:bookmarkEnd w:id="33"/>
    <w:bookmarkStart w:name="z42" w:id="34"/>
    <w:p>
      <w:pPr>
        <w:spacing w:after="0"/>
        <w:ind w:left="0"/>
        <w:jc w:val="both"/>
      </w:pPr>
      <w:r>
        <w:rPr>
          <w:rFonts w:ascii="Times New Roman"/>
          <w:b w:val="false"/>
          <w:i w:val="false"/>
          <w:color w:val="000000"/>
          <w:sz w:val="28"/>
        </w:rPr>
        <w:t>
      6) тексерілетін салық төлеушіге (салық агентіне) акцизделетін тауарлардың жекелеген түрлерінің өндірісі және айналымы саласында қызметтер көрсеткен, шикізатты, энергия ресурстарын және қосалқы материалдарды жіберуді жүзеге асырған жеке және заңды тұлғаларға сұрау салулар жібереді.</w:t>
      </w:r>
    </w:p>
    <w:bookmarkEnd w:id="34"/>
    <w:bookmarkStart w:name="z43" w:id="35"/>
    <w:p>
      <w:pPr>
        <w:spacing w:after="0"/>
        <w:ind w:left="0"/>
        <w:jc w:val="both"/>
      </w:pPr>
      <w:r>
        <w:rPr>
          <w:rFonts w:ascii="Times New Roman"/>
          <w:b w:val="false"/>
          <w:i w:val="false"/>
          <w:color w:val="000000"/>
          <w:sz w:val="28"/>
        </w:rPr>
        <w:t>
      Осы тармақтың бірінші бөлігінде көрсетілген ақпарат көздері мән-жайларға, тексерілетін салық төлеушінің (салық агентінің) қызмет сипаты мен түріне қарай әрбір нақты жағдайда қолданылады.</w:t>
      </w:r>
    </w:p>
    <w:bookmarkEnd w:id="35"/>
    <w:bookmarkStart w:name="z44" w:id="36"/>
    <w:p>
      <w:pPr>
        <w:spacing w:after="0"/>
        <w:ind w:left="0"/>
        <w:jc w:val="both"/>
      </w:pPr>
      <w:r>
        <w:rPr>
          <w:rFonts w:ascii="Times New Roman"/>
          <w:b w:val="false"/>
          <w:i w:val="false"/>
          <w:color w:val="000000"/>
          <w:sz w:val="28"/>
        </w:rPr>
        <w:t>
      8. Мемлекеттік кірістер органдары объектілерді айқындау үшін мынадай:</w:t>
      </w:r>
    </w:p>
    <w:bookmarkEnd w:id="36"/>
    <w:bookmarkStart w:name="z45" w:id="37"/>
    <w:p>
      <w:pPr>
        <w:spacing w:after="0"/>
        <w:ind w:left="0"/>
        <w:jc w:val="both"/>
      </w:pPr>
      <w:r>
        <w:rPr>
          <w:rFonts w:ascii="Times New Roman"/>
          <w:b w:val="false"/>
          <w:i w:val="false"/>
          <w:color w:val="000000"/>
          <w:sz w:val="28"/>
        </w:rPr>
        <w:t>
      1) жеке тұлғаның банктік шоттарындағы ақша қалдығы мен қозғалысы туралы, жеке тұлғаға берілген кредиттер және ипотекалық тұрғын үй қарыздары бойынша сыйақыларды өтеуге шығыстар туралы;</w:t>
      </w:r>
    </w:p>
    <w:bookmarkEnd w:id="37"/>
    <w:bookmarkStart w:name="z46" w:id="38"/>
    <w:p>
      <w:pPr>
        <w:spacing w:after="0"/>
        <w:ind w:left="0"/>
        <w:jc w:val="both"/>
      </w:pPr>
      <w:r>
        <w:rPr>
          <w:rFonts w:ascii="Times New Roman"/>
          <w:b w:val="false"/>
          <w:i w:val="false"/>
          <w:color w:val="000000"/>
          <w:sz w:val="28"/>
        </w:rPr>
        <w:t>
      2) жеке тұлғалардың Қазақстан Республикасының аумағында орналасқан мүлкі туралы, медицинаға және білімге жұмсаған шығыстары, мәмілелері мен шарттары, оның ішінде сақтандыру шарттары бойынша, жеке тұлғаның бағалы қағаздармен, биржа тауарларымен мәмілелері және әлеуметтік төлемдер бойынша аударымдары мен төлемдері туралы;</w:t>
      </w:r>
    </w:p>
    <w:bookmarkEnd w:id="38"/>
    <w:bookmarkStart w:name="z47" w:id="39"/>
    <w:p>
      <w:pPr>
        <w:spacing w:after="0"/>
        <w:ind w:left="0"/>
        <w:jc w:val="both"/>
      </w:pPr>
      <w:r>
        <w:rPr>
          <w:rFonts w:ascii="Times New Roman"/>
          <w:b w:val="false"/>
          <w:i w:val="false"/>
          <w:color w:val="000000"/>
          <w:sz w:val="28"/>
        </w:rPr>
        <w:t>
      3) шет мемлекеттеріндегі мүлік туралы мәліметтер, оның ішінде жеңілдікті салық салынатын;</w:t>
      </w:r>
    </w:p>
    <w:bookmarkEnd w:id="39"/>
    <w:bookmarkStart w:name="z48" w:id="40"/>
    <w:p>
      <w:pPr>
        <w:spacing w:after="0"/>
        <w:ind w:left="0"/>
        <w:jc w:val="both"/>
      </w:pPr>
      <w:r>
        <w:rPr>
          <w:rFonts w:ascii="Times New Roman"/>
          <w:b w:val="false"/>
          <w:i w:val="false"/>
          <w:color w:val="000000"/>
          <w:sz w:val="28"/>
        </w:rPr>
        <w:t>
      4) жеке және заңды тұлғалардың ұсынған салықтық есептілік нысандарынан;</w:t>
      </w:r>
    </w:p>
    <w:bookmarkEnd w:id="40"/>
    <w:bookmarkStart w:name="z49" w:id="41"/>
    <w:p>
      <w:pPr>
        <w:spacing w:after="0"/>
        <w:ind w:left="0"/>
        <w:jc w:val="both"/>
      </w:pPr>
      <w:r>
        <w:rPr>
          <w:rFonts w:ascii="Times New Roman"/>
          <w:b w:val="false"/>
          <w:i w:val="false"/>
          <w:color w:val="000000"/>
          <w:sz w:val="28"/>
        </w:rPr>
        <w:t>
      5) салықтық және кедендік бақылау нәтижелері бойынша алынған мәліметтер, оның ішінде жеке тұлғамен Қазақстан Республикасының Азаматтық кодексіне сәйкес мәмілелер жасасқан тұлғаларға қатысты және (немесе) дебиторлық және (немесе) кредиторлық берешек туындаған жеке тұлғамен өзара есеп айырысулар бойынша;</w:t>
      </w:r>
    </w:p>
    <w:bookmarkEnd w:id="41"/>
    <w:bookmarkStart w:name="z50" w:id="42"/>
    <w:p>
      <w:pPr>
        <w:spacing w:after="0"/>
        <w:ind w:left="0"/>
        <w:jc w:val="both"/>
      </w:pPr>
      <w:r>
        <w:rPr>
          <w:rFonts w:ascii="Times New Roman"/>
          <w:b w:val="false"/>
          <w:i w:val="false"/>
          <w:color w:val="000000"/>
          <w:sz w:val="28"/>
        </w:rPr>
        <w:t>
      6) құжаттармен расталған басқа ақпарат көздерінен алынған мәліметтерді қолданады.</w:t>
      </w:r>
    </w:p>
    <w:bookmarkEnd w:id="42"/>
    <w:bookmarkStart w:name="z51" w:id="43"/>
    <w:p>
      <w:pPr>
        <w:spacing w:after="0"/>
        <w:ind w:left="0"/>
        <w:jc w:val="both"/>
      </w:pPr>
      <w:r>
        <w:rPr>
          <w:rFonts w:ascii="Times New Roman"/>
          <w:b w:val="false"/>
          <w:i w:val="false"/>
          <w:color w:val="000000"/>
          <w:sz w:val="28"/>
        </w:rPr>
        <w:t>
      9. Мемлекеттік кірістер органдары жанама әдіс негізінде айқындаған объектілер туралы мәліметтерді жеке тұлғаның салықтық есептілігінде көрсетілген тиісті деректермен салыстырады.</w:t>
      </w:r>
    </w:p>
    <w:bookmarkEnd w:id="43"/>
    <w:bookmarkStart w:name="z52" w:id="44"/>
    <w:p>
      <w:pPr>
        <w:spacing w:after="0"/>
        <w:ind w:left="0"/>
        <w:jc w:val="both"/>
      </w:pPr>
      <w:r>
        <w:rPr>
          <w:rFonts w:ascii="Times New Roman"/>
          <w:b w:val="false"/>
          <w:i w:val="false"/>
          <w:color w:val="000000"/>
          <w:sz w:val="28"/>
        </w:rPr>
        <w:t xml:space="preserve">
      10. Жеке тұлға Салық кодексінің </w:t>
      </w:r>
      <w:r>
        <w:rPr>
          <w:rFonts w:ascii="Times New Roman"/>
          <w:b w:val="false"/>
          <w:i w:val="false"/>
          <w:color w:val="000000"/>
          <w:sz w:val="28"/>
        </w:rPr>
        <w:t>417-бабында</w:t>
      </w:r>
      <w:r>
        <w:rPr>
          <w:rFonts w:ascii="Times New Roman"/>
          <w:b w:val="false"/>
          <w:i w:val="false"/>
          <w:color w:val="000000"/>
          <w:sz w:val="28"/>
        </w:rPr>
        <w:t xml:space="preserve"> белгіленген мерзімде кірістер және мүлік туралы декларацияны табыс етпеген жағдайда, мұндай жеке тұлғада:</w:t>
      </w:r>
    </w:p>
    <w:bookmarkEnd w:id="44"/>
    <w:bookmarkStart w:name="z53" w:id="45"/>
    <w:p>
      <w:pPr>
        <w:spacing w:after="0"/>
        <w:ind w:left="0"/>
        <w:jc w:val="both"/>
      </w:pPr>
      <w:r>
        <w:rPr>
          <w:rFonts w:ascii="Times New Roman"/>
          <w:b w:val="false"/>
          <w:i w:val="false"/>
          <w:color w:val="000000"/>
          <w:sz w:val="28"/>
        </w:rPr>
        <w:t>
      жеке тұлғаның дертес салық салуға жататын кірістері;</w:t>
      </w:r>
    </w:p>
    <w:bookmarkEnd w:id="45"/>
    <w:bookmarkStart w:name="z54" w:id="46"/>
    <w:p>
      <w:pPr>
        <w:spacing w:after="0"/>
        <w:ind w:left="0"/>
        <w:jc w:val="both"/>
      </w:pPr>
      <w:r>
        <w:rPr>
          <w:rFonts w:ascii="Times New Roman"/>
          <w:b w:val="false"/>
          <w:i w:val="false"/>
          <w:color w:val="000000"/>
          <w:sz w:val="28"/>
        </w:rPr>
        <w:t>
      мемлекеттік немесе басқа тіркеуге жататын мүлікті, құқықтары және (немесе) мәмілелері мемлекеттік немесе өзге тіркеуге жататын мүлікті сатып алу, иеліктен шығару, өтеусіз алу, дебиторлық және (немесе) кредиторлық берешек, оның ішінде Қазақстан Республикасының шегінен тысқары жерлердегі фактісі болмағаны расталды деп саналады.</w:t>
      </w:r>
    </w:p>
    <w:bookmarkEnd w:id="46"/>
    <w:bookmarkStart w:name="z55" w:id="47"/>
    <w:p>
      <w:pPr>
        <w:spacing w:after="0"/>
        <w:ind w:left="0"/>
        <w:jc w:val="both"/>
      </w:pPr>
      <w:r>
        <w:rPr>
          <w:rFonts w:ascii="Times New Roman"/>
          <w:b w:val="false"/>
          <w:i w:val="false"/>
          <w:color w:val="000000"/>
          <w:sz w:val="28"/>
        </w:rPr>
        <w:t>
      11. Егер жеке тұлғаның салықтық есептілігінде көрсетілген жеке тұлғаның кірістері оның жеке тұтынуға, оның ішінде мүлік сатып алуға жұмсаған шығыстарынмен сәйкес келмеген жағдайда, мемлекеттік кірістер органдары, өткен кезеңдердегі кірістерді ескере отырып, оның шығындары негізінде кірісті және салықты айқындайды.</w:t>
      </w:r>
    </w:p>
    <w:bookmarkEnd w:id="47"/>
    <w:bookmarkStart w:name="z56" w:id="48"/>
    <w:p>
      <w:pPr>
        <w:spacing w:after="0"/>
        <w:ind w:left="0"/>
        <w:jc w:val="both"/>
      </w:pPr>
      <w:r>
        <w:rPr>
          <w:rFonts w:ascii="Times New Roman"/>
          <w:b w:val="false"/>
          <w:i w:val="false"/>
          <w:color w:val="000000"/>
          <w:sz w:val="28"/>
        </w:rPr>
        <w:t>
      12. Жеке тұлғада активтерінің, оның ішінде аяқталмаған құрылыс объектілерінің, көлік құралдарының, жер учаскелерінің, материалдық емес активтердің, инвестициялық мүлік және басқа мүліктің құнын растайтын құжаттары болмаса, онда осы тұлғаның кірісіне көрсетілген активтің нарықтық құны қосылады.</w:t>
      </w:r>
    </w:p>
    <w:bookmarkEnd w:id="48"/>
    <w:bookmarkStart w:name="z57" w:id="49"/>
    <w:p>
      <w:pPr>
        <w:spacing w:after="0"/>
        <w:ind w:left="0"/>
        <w:jc w:val="both"/>
      </w:pPr>
      <w:r>
        <w:rPr>
          <w:rFonts w:ascii="Times New Roman"/>
          <w:b w:val="false"/>
          <w:i w:val="false"/>
          <w:color w:val="000000"/>
          <w:sz w:val="28"/>
        </w:rPr>
        <w:t>
      Объектілердің нарықтық құны мемлекеттік кірістер органы тартқан, "Қазақстан Республикасындағы бағалау қызметі туралы" Қазақстан Республикасының Заңына сәйкес қызметті жүзеге асыратын бағалаушының есебі негізінде айқындалады.</w:t>
      </w:r>
    </w:p>
    <w:bookmarkEnd w:id="49"/>
    <w:bookmarkStart w:name="z58" w:id="50"/>
    <w:p>
      <w:pPr>
        <w:spacing w:after="0"/>
        <w:ind w:left="0"/>
        <w:jc w:val="both"/>
      </w:pPr>
      <w:r>
        <w:rPr>
          <w:rFonts w:ascii="Times New Roman"/>
          <w:b w:val="false"/>
          <w:i w:val="false"/>
          <w:color w:val="000000"/>
          <w:sz w:val="28"/>
        </w:rPr>
        <w:t>
      13. Жеке тұлғаның жанама әдіспен салық салуға жататын кірістерін айқындау нәтижелері салықтық тексеру жүргізу және (немесе) мемлекеттік бақылаудың өзге де нысанын жүзеге асыру барысында пайдаланылады.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