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b623c" w14:textId="68b62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"Ағзаларды (ағзаның бөлігін) және (немесе) тіндерді (тіннің бөлігін) алу, дайындау, сақтау, консервациялау, тасымалдау, донордан реципиентке трансплантаттау қағидалары мен шарттарын бекіту туралы" Қазақстан Республикасы Денсаулық сақтау министрінің 2020 жылғы 25 қарашадағы № ҚР ДСМ-207/2020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23 қазандағы № 114 бұйрығы. Қазақстан Республикасының Әділет министрлігінде 2025 жылғы 28 қазанда № 37244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"Ағзаларды (ағзаның бөлігін) және (немесе) тіндерді (тіннің бөлігін) алу, дайындау, сақтау, консервациялау, тасымалдау, донордан реципиентке трансплантаттау қағидалары мен шарттарын бекіту туралы" Қазақстан Республикасы Денсаулық сақтау министрінің 2020 жылғы 25 қарашадағы № ҚР ДСМ-207/2020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21683 болып тіркелген) мынадай өзгерістер енгізілсін:</w:t>
      </w:r>
    </w:p>
    <w:bookmarkEnd w:id="1"/>
    <w:bookmarkStart w:name="z8" w:id="2"/>
    <w:p>
      <w:pPr>
        <w:spacing w:after="0"/>
        <w:ind w:left="0"/>
        <w:jc w:val="both"/>
      </w:pPr>
      <w:r>
        <w:rPr>
          <w:rFonts w:ascii="Times New Roman"/>
          <w:b w:val="false"/>
          <w:i w:val="false"/>
          <w:color w:val="000000"/>
          <w:sz w:val="28"/>
        </w:rPr>
        <w:t xml:space="preserve">
      осы бұйрықпен бекітілген ағзаларды (ағзаның бөлігін) және (немесе) тіндерді (тіннің бөлігін) алу, дайындау, сақтау, консервациялау, тасымалдау, донордан реципиентке трансплантаттау </w:t>
      </w:r>
      <w:r>
        <w:rPr>
          <w:rFonts w:ascii="Times New Roman"/>
          <w:b w:val="false"/>
          <w:i w:val="false"/>
          <w:color w:val="000000"/>
          <w:sz w:val="28"/>
        </w:rPr>
        <w:t>қағидалары</w:t>
      </w:r>
      <w:r>
        <w:rPr>
          <w:rFonts w:ascii="Times New Roman"/>
          <w:b w:val="false"/>
          <w:i w:val="false"/>
          <w:color w:val="000000"/>
          <w:sz w:val="28"/>
        </w:rPr>
        <w:t xml:space="preserve"> мен шарттарында: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"3. Ағзаларды (ағзаның бөлігін) алу, консервациялау, сақтау, тасымалдау және ауыстырып салу мемлекеттік медициналық ұйымдарда, дауыс беретін акцияларының (жарғылық капиталға қатысу үлестерінің) жүз пайызы мемлекетке тиесілі медициналық ұйымдарда, сондай-ақ медициналық қызмет бейініне сәйкес ағзаларды (ағзаның бөлігін) трансплантаттау қызметтерін көрсету жөніндегі медициналық қызметті жүзеге асыруға лицензиясы болған кезде "Назарбаев Университеті" медициналық ұйымдарында (донорлық ұйымдар және трансплантаттау орталықтары) жүзеге асырылады.</w:t>
      </w:r>
    </w:p>
    <w:bookmarkEnd w:id="3"/>
    <w:bookmarkStart w:name="z11" w:id="4"/>
    <w:p>
      <w:pPr>
        <w:spacing w:after="0"/>
        <w:ind w:left="0"/>
        <w:jc w:val="both"/>
      </w:pPr>
      <w:r>
        <w:rPr>
          <w:rFonts w:ascii="Times New Roman"/>
          <w:b w:val="false"/>
          <w:i w:val="false"/>
          <w:color w:val="000000"/>
          <w:sz w:val="28"/>
        </w:rPr>
        <w:t>
      Тіндерді (тіннің бөлігін) алу, консервациялау, сақтау, тасымалдау және ауыстырып салу медициналық қызмет бейініне сәйкес тіндерді (тіннің бөлігін) трансплантаттау қызметтерін көрсету жөніндегі медициналық қызметті жүзеге асыруға лицензиясы болған кезде мемлекеттік медициналық ұйымдарда, дауыс беретін акцияларының (жарғылық капиталға қатысу үлестерінің) жүз пайызы мемлекетке тиесілі медициналық ұйымдарда, сондай-ақ "Назарбаев Университеті" медициналық ұйымдарында жүзеге асырылады.</w:t>
      </w:r>
    </w:p>
    <w:bookmarkEnd w:id="4"/>
    <w:bookmarkStart w:name="z12" w:id="5"/>
    <w:p>
      <w:pPr>
        <w:spacing w:after="0"/>
        <w:ind w:left="0"/>
        <w:jc w:val="both"/>
      </w:pPr>
      <w:r>
        <w:rPr>
          <w:rFonts w:ascii="Times New Roman"/>
          <w:b w:val="false"/>
          <w:i w:val="false"/>
          <w:color w:val="000000"/>
          <w:sz w:val="28"/>
        </w:rPr>
        <w:t>
       Консервацияланған мөлдірқабық тіндерін сақтау, тасымалдау және ауыстырып салу медициналық қызмет бейініне сәйкес консервацияланған мөлдірқабық тіндерін трансплантаттау қызметтерін көрсету жөніндегі медициналық қызметті жүзеге асыруға лицензиясы болған кезде меншік нысандарына қарамастан, медициналық ұйымдарда жүзеге асырылады.</w:t>
      </w:r>
    </w:p>
    <w:bookmarkEnd w:id="5"/>
    <w:bookmarkStart w:name="z13" w:id="6"/>
    <w:p>
      <w:pPr>
        <w:spacing w:after="0"/>
        <w:ind w:left="0"/>
        <w:jc w:val="both"/>
      </w:pPr>
      <w:r>
        <w:rPr>
          <w:rFonts w:ascii="Times New Roman"/>
          <w:b w:val="false"/>
          <w:i w:val="false"/>
          <w:color w:val="000000"/>
          <w:sz w:val="28"/>
        </w:rPr>
        <w:t>
       Гемопоэздік, мезенхималық дің жасушаларын, иммундық жүйе жасушаларын, лимфоциттерді алу, консервациялау, сақтау, тасымалдау және трансплантаттау медициналық қызмет бейініне сәйкес жасушаларды трансплантаттау қызметтерін көрсету жөніндегі медициналық қызметті жүзеге асыруға лицензиясы болған кезде мемлекеттік медициналық ұйымдарда, дауыс беретін акцияларының (жарғылық капиталға қатысу үлестерінің) жүз пайызы мемлекетке тиесілі медициналық ұйымдарда, сондай-ақ "Назарбаев университеті" медициналық ұйымдарында жүзеге асырылады.</w:t>
      </w:r>
    </w:p>
    <w:bookmarkEnd w:id="6"/>
    <w:bookmarkStart w:name="z14" w:id="7"/>
    <w:p>
      <w:pPr>
        <w:spacing w:after="0"/>
        <w:ind w:left="0"/>
        <w:jc w:val="both"/>
      </w:pPr>
      <w:r>
        <w:rPr>
          <w:rFonts w:ascii="Times New Roman"/>
          <w:b w:val="false"/>
          <w:i w:val="false"/>
          <w:color w:val="000000"/>
          <w:sz w:val="28"/>
        </w:rPr>
        <w:t>
      Гемопоэздік дің жасушаларын алу, дайындау, сақтау, тасымалдау және аутологиялық трансплантаттау медициналық қызмет бейініне сәйкес гемопоэздік дің жасушаларын аутологиялық трансплантаттау қызметтерін көрсету жөніндегі медициналық қызметті жүзеге асыруға лицензиясы болған кезде меншік нысандарына қарамастан, бейінді медициналық ұйымдарда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"8. Тірі кезіндегі донор және ықтимал реципиент ағзалар мен тіндердің тіндік үйлесімділігін анықтау үшін HLA - зертханаға жіберіледі, олардың нәтижелері зерттеуге жіберген трансплантаттау орталығына тапсырылады.</w:t>
      </w:r>
    </w:p>
    <w:bookmarkEnd w:id="8"/>
    <w:bookmarkStart w:name="z17" w:id="9"/>
    <w:p>
      <w:pPr>
        <w:spacing w:after="0"/>
        <w:ind w:left="0"/>
        <w:jc w:val="both"/>
      </w:pPr>
      <w:r>
        <w:rPr>
          <w:rFonts w:ascii="Times New Roman"/>
          <w:b w:val="false"/>
          <w:i w:val="false"/>
          <w:color w:val="000000"/>
          <w:sz w:val="28"/>
        </w:rPr>
        <w:t xml:space="preserve">
      Зерттеу нәтижелерін емдеуші дәрігерге шұғыл тапсыру қажеттілігінде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құпиялық нормаларын сақтай отырып, зерттеу нәтижелерінің электрондық нұсқасы пайдаланылады. Зерттеу нәтижелерін тірі кезіндегі донорға немесе ықтимал реципиентке, сондай-ақ олардың туыстарына, жұбайына (зайыбына) беруге жол берілмейді.".</w:t>
      </w:r>
    </w:p>
    <w:bookmarkEnd w:id="9"/>
    <w:bookmarkStart w:name="z18" w:id="10"/>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10"/>
    <w:bookmarkStart w:name="z19" w:id="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
    <w:bookmarkStart w:name="z20" w:id="12"/>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интернет-ресурсына орналастыруды;</w:t>
      </w:r>
    </w:p>
    <w:bookmarkEnd w:id="12"/>
    <w:bookmarkStart w:name="z21" w:id="13"/>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3"/>
    <w:bookmarkStart w:name="z22"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4"/>
    <w:bookmarkStart w:name="z23" w:id="15"/>
    <w:p>
      <w:pPr>
        <w:spacing w:after="0"/>
        <w:ind w:left="0"/>
        <w:jc w:val="both"/>
      </w:pPr>
      <w:r>
        <w:rPr>
          <w:rFonts w:ascii="Times New Roman"/>
          <w:b w:val="false"/>
          <w:i w:val="false"/>
          <w:color w:val="000000"/>
          <w:sz w:val="28"/>
        </w:rPr>
        <w:t>
      4. Осы бұйрық 2026 жылғы 1 қаңтардан бастап күшіне енетін 1-тармақтың төртінші, бесінші, алтыншы, жетінші және сегізінші абзацтарын қоспағанда,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