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b60b4" w14:textId="adb6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тұлғаның кірістері мен мүлкі туралы декларацияның нысанын және оны жасау қағидаларын бекіту туралы" Қазақстан Республикасы Қаржы министрінің 2021 жылғы 13 қыркүйектегі № 927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24 қазандағы № 624 бұйрығы. Қазақстан Республикасының Әділет министрлігінде 2025 жылғы 24 қазанда № 37228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"Жеке тұлғаның кірістері мен мүлкі туралы декларацияның нысанын және оны жасау қағидаларын бекіту туралы" Қазақстан Республикасы Қаржы министрінің 2021 жылғы 13 қыркүйектегі № 927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24367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Жеке тұлғаның кірістері мен мүлкі туралы декларацияны (270.00-нысан) жасау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Декларация жыл сайын, Салық кодексінің </w:t>
      </w:r>
      <w:r>
        <w:rPr>
          <w:rFonts w:ascii="Times New Roman"/>
          <w:b w:val="false"/>
          <w:i w:val="false"/>
          <w:color w:val="000000"/>
          <w:sz w:val="28"/>
        </w:rPr>
        <w:t>633-бабына</w:t>
      </w:r>
      <w:r>
        <w:rPr>
          <w:rFonts w:ascii="Times New Roman"/>
          <w:b w:val="false"/>
          <w:i w:val="false"/>
          <w:color w:val="000000"/>
          <w:sz w:val="28"/>
        </w:rPr>
        <w:t xml:space="preserve"> сәйкес активтер мен міндеттемелер туралы декларацияны ұсыну бойынша міндеттеме туындаған жылдан кейінгі келесі жылдан бастап, есепті салық кезеңінің 31 желтоқсанындағы жағдай бойынша ұсынылады.</w:t>
      </w:r>
    </w:p>
    <w:bookmarkEnd w:id="3"/>
    <w:bookmarkStart w:name="z9" w:id="4"/>
    <w:p>
      <w:pPr>
        <w:spacing w:after="0"/>
        <w:ind w:left="0"/>
        <w:jc w:val="both"/>
      </w:pPr>
      <w:r>
        <w:rPr>
          <w:rFonts w:ascii="Times New Roman"/>
          <w:b w:val="false"/>
          <w:i w:val="false"/>
          <w:color w:val="000000"/>
          <w:sz w:val="28"/>
        </w:rPr>
        <w:t>
      Декларацияны Қазақстан Республикасының азаматтары, резидент-жеке тұлғалар есепті салықтық кезең ішінде мынадай шарттардың біріне сәйкес келген кезде:</w:t>
      </w:r>
    </w:p>
    <w:bookmarkEnd w:id="4"/>
    <w:bookmarkStart w:name="z10" w:id="5"/>
    <w:p>
      <w:pPr>
        <w:spacing w:after="0"/>
        <w:ind w:left="0"/>
        <w:jc w:val="both"/>
      </w:pPr>
      <w:r>
        <w:rPr>
          <w:rFonts w:ascii="Times New Roman"/>
          <w:b w:val="false"/>
          <w:i w:val="false"/>
          <w:color w:val="000000"/>
          <w:sz w:val="28"/>
        </w:rPr>
        <w:t xml:space="preserve">
      1)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кірістер мен мүлік туралы декларацияны ұсыну жөніндегі міндет жүктелген адамдар;</w:t>
      </w:r>
    </w:p>
    <w:bookmarkEnd w:id="5"/>
    <w:bookmarkStart w:name="z11"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w:t>
      </w:r>
      <w:r>
        <w:rPr>
          <w:rFonts w:ascii="Times New Roman"/>
          <w:b w:val="false"/>
          <w:i w:val="false"/>
          <w:color w:val="000000"/>
          <w:sz w:val="28"/>
        </w:rPr>
        <w:t>"Сақтандыру қызметі туралы"</w:t>
      </w:r>
      <w:r>
        <w:rPr>
          <w:rFonts w:ascii="Times New Roman"/>
          <w:b w:val="false"/>
          <w:i w:val="false"/>
          <w:color w:val="000000"/>
          <w:sz w:val="28"/>
        </w:rPr>
        <w:t xml:space="preserve">,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Қазақстан Республикасының заңдарына сәйкес инвестициялық портфельді басқаратын банктің, сақтандыру (қайта сақтандыру) ұйымының ірі қатысушылары, сондай-ақ олардың резидент-жұбайлары;</w:t>
      </w:r>
    </w:p>
    <w:bookmarkEnd w:id="6"/>
    <w:bookmarkStart w:name="z12" w:id="7"/>
    <w:p>
      <w:pPr>
        <w:spacing w:after="0"/>
        <w:ind w:left="0"/>
        <w:jc w:val="both"/>
      </w:pPr>
      <w:r>
        <w:rPr>
          <w:rFonts w:ascii="Times New Roman"/>
          <w:b w:val="false"/>
          <w:i w:val="false"/>
          <w:color w:val="000000"/>
          <w:sz w:val="28"/>
        </w:rPr>
        <w:t>
      3) коммерциялық емес ұйымдардың құрылтайшыларын (қатысушыларын) қоспағанда, жарғылық капиталындағы үлестің (акционерлік қоғам акцияларының) 10 пайыздан астамын иеленетін заңды тұлғалардың басшылары, құрылтайшылары (қатысушылары), сондай-ақ олардың резидент-жұбайлары;</w:t>
      </w:r>
    </w:p>
    <w:bookmarkEnd w:id="7"/>
    <w:bookmarkStart w:name="z13" w:id="8"/>
    <w:p>
      <w:pPr>
        <w:spacing w:after="0"/>
        <w:ind w:left="0"/>
        <w:jc w:val="both"/>
      </w:pPr>
      <w:r>
        <w:rPr>
          <w:rFonts w:ascii="Times New Roman"/>
          <w:b w:val="false"/>
          <w:i w:val="false"/>
          <w:color w:val="000000"/>
          <w:sz w:val="28"/>
        </w:rPr>
        <w:t>
      4) жеке практикамен айналысатын адамдар;</w:t>
      </w:r>
    </w:p>
    <w:bookmarkEnd w:id="8"/>
    <w:bookmarkStart w:name="z14" w:id="9"/>
    <w:p>
      <w:pPr>
        <w:spacing w:after="0"/>
        <w:ind w:left="0"/>
        <w:jc w:val="both"/>
      </w:pPr>
      <w:r>
        <w:rPr>
          <w:rFonts w:ascii="Times New Roman"/>
          <w:b w:val="false"/>
          <w:i w:val="false"/>
          <w:color w:val="000000"/>
          <w:sz w:val="28"/>
        </w:rPr>
        <w:t>
      5) кәсіпкерлік қызметтен түскен кірістерді қоспағанда, есепті салықтық кезеңде жеке тұлғаның дербес салық салуына жататын кірісті алған жеке тұлғалар;</w:t>
      </w:r>
    </w:p>
    <w:bookmarkEnd w:id="9"/>
    <w:bookmarkStart w:name="z15" w:id="10"/>
    <w:p>
      <w:pPr>
        <w:spacing w:after="0"/>
        <w:ind w:left="0"/>
        <w:jc w:val="both"/>
      </w:pPr>
      <w:r>
        <w:rPr>
          <w:rFonts w:ascii="Times New Roman"/>
          <w:b w:val="false"/>
          <w:i w:val="false"/>
          <w:color w:val="000000"/>
          <w:sz w:val="28"/>
        </w:rPr>
        <w:t>
      6) есепті салықтық кезеңнің 31 желтоқсанындағы жағдай бойынша Қазақстан Республикасының шегінен тысқары жерде орналасқан шетелдік банктердің банк шоттарында жиынтығында айлық есептік көрсеткіштің (бұдан әрі – АЕК) 1 000 еселенген мөлшерінен асатын сомада ақшасы бар адамдар;</w:t>
      </w:r>
    </w:p>
    <w:bookmarkEnd w:id="10"/>
    <w:bookmarkStart w:name="z16" w:id="11"/>
    <w:p>
      <w:pPr>
        <w:spacing w:after="0"/>
        <w:ind w:left="0"/>
        <w:jc w:val="both"/>
      </w:pPr>
      <w:r>
        <w:rPr>
          <w:rFonts w:ascii="Times New Roman"/>
          <w:b w:val="false"/>
          <w:i w:val="false"/>
          <w:color w:val="000000"/>
          <w:sz w:val="28"/>
        </w:rPr>
        <w:t>
      7) есепті салықтық кезеңнің 31 желтоқсанындағы жағдай бойынша құқықтары және (немесе) мәмілелері шет мемлекеттің заңнамасына сәйкес шет мемлекеттің құзыретті органында мемлекеттік немесе өзге де тіркеуге жататын мүлкі бар адамдар;</w:t>
      </w:r>
    </w:p>
    <w:bookmarkEnd w:id="11"/>
    <w:bookmarkStart w:name="z17" w:id="12"/>
    <w:p>
      <w:pPr>
        <w:spacing w:after="0"/>
        <w:ind w:left="0"/>
        <w:jc w:val="both"/>
      </w:pPr>
      <w:r>
        <w:rPr>
          <w:rFonts w:ascii="Times New Roman"/>
          <w:b w:val="false"/>
          <w:i w:val="false"/>
          <w:color w:val="000000"/>
          <w:sz w:val="28"/>
        </w:rPr>
        <w:t>
      8) есепті салықтық кезеңнің 31 желтоқсанындағы жағдай бойынша меншігінде цифрлық активтері бар адамдар;</w:t>
      </w:r>
    </w:p>
    <w:bookmarkEnd w:id="12"/>
    <w:bookmarkStart w:name="z18" w:id="13"/>
    <w:p>
      <w:pPr>
        <w:spacing w:after="0"/>
        <w:ind w:left="0"/>
        <w:jc w:val="both"/>
      </w:pPr>
      <w:r>
        <w:rPr>
          <w:rFonts w:ascii="Times New Roman"/>
          <w:b w:val="false"/>
          <w:i w:val="false"/>
          <w:color w:val="000000"/>
          <w:sz w:val="28"/>
        </w:rPr>
        <w:t>
      9) Қазақстан Республикасында және (немесе) оның шегінен тыс жерлерде есепті салықтық кезең ішінде құны республикалық бюджет туралы заңда белгіленген және есепті салықтық кезеңнің 31 желтоқсанына қолданыста болатын АЕК-тің 20 000 еселенген мөлшерінен асатын мүлікті:</w:t>
      </w:r>
    </w:p>
    <w:bookmarkEnd w:id="13"/>
    <w:bookmarkStart w:name="z19" w:id="14"/>
    <w:p>
      <w:pPr>
        <w:spacing w:after="0"/>
        <w:ind w:left="0"/>
        <w:jc w:val="both"/>
      </w:pPr>
      <w:r>
        <w:rPr>
          <w:rFonts w:ascii="Times New Roman"/>
          <w:b w:val="false"/>
          <w:i w:val="false"/>
          <w:color w:val="000000"/>
          <w:sz w:val="28"/>
        </w:rPr>
        <w:t>
      мемлекеттік немесе өзге де тіркеуге жататын жылжымайтын мүлікті, сондай-ақ құқықтары және (немесе) мәмілелері мемлекеттік немесе өзге де тіркеуге жататын мүлікті;</w:t>
      </w:r>
    </w:p>
    <w:bookmarkEnd w:id="14"/>
    <w:bookmarkStart w:name="z20" w:id="15"/>
    <w:p>
      <w:pPr>
        <w:spacing w:after="0"/>
        <w:ind w:left="0"/>
        <w:jc w:val="both"/>
      </w:pPr>
      <w:r>
        <w:rPr>
          <w:rFonts w:ascii="Times New Roman"/>
          <w:b w:val="false"/>
          <w:i w:val="false"/>
          <w:color w:val="000000"/>
          <w:sz w:val="28"/>
        </w:rPr>
        <w:t>
      мемлекеттік тіркеуге жататын механикалық көлік құралдары мен тіркемелерді;</w:t>
      </w:r>
    </w:p>
    <w:bookmarkEnd w:id="15"/>
    <w:bookmarkStart w:name="z21" w:id="16"/>
    <w:p>
      <w:pPr>
        <w:spacing w:after="0"/>
        <w:ind w:left="0"/>
        <w:jc w:val="both"/>
      </w:pPr>
      <w:r>
        <w:rPr>
          <w:rFonts w:ascii="Times New Roman"/>
          <w:b w:val="false"/>
          <w:i w:val="false"/>
          <w:color w:val="000000"/>
          <w:sz w:val="28"/>
        </w:rPr>
        <w:t>
      заңды тұлғаның жарғылық капиталына қатысу үлесін;</w:t>
      </w:r>
    </w:p>
    <w:bookmarkEnd w:id="16"/>
    <w:bookmarkStart w:name="z22" w:id="17"/>
    <w:p>
      <w:pPr>
        <w:spacing w:after="0"/>
        <w:ind w:left="0"/>
        <w:jc w:val="both"/>
      </w:pPr>
      <w:r>
        <w:rPr>
          <w:rFonts w:ascii="Times New Roman"/>
          <w:b w:val="false"/>
          <w:i w:val="false"/>
          <w:color w:val="000000"/>
          <w:sz w:val="28"/>
        </w:rPr>
        <w:t>
      бағалы қағаздарды;</w:t>
      </w:r>
    </w:p>
    <w:bookmarkEnd w:id="17"/>
    <w:bookmarkStart w:name="z23" w:id="18"/>
    <w:p>
      <w:pPr>
        <w:spacing w:after="0"/>
        <w:ind w:left="0"/>
        <w:jc w:val="both"/>
      </w:pPr>
      <w:r>
        <w:rPr>
          <w:rFonts w:ascii="Times New Roman"/>
          <w:b w:val="false"/>
          <w:i w:val="false"/>
          <w:color w:val="000000"/>
          <w:sz w:val="28"/>
        </w:rPr>
        <w:t>
      туынды қаржы құралдарын (орындалуы базалық активті сатып алу немесе өткізу жолымен жүргізілетін туынды қаржы құралдарын қоспағанда);</w:t>
      </w:r>
    </w:p>
    <w:bookmarkEnd w:id="18"/>
    <w:bookmarkStart w:name="z24" w:id="19"/>
    <w:p>
      <w:pPr>
        <w:spacing w:after="0"/>
        <w:ind w:left="0"/>
        <w:jc w:val="both"/>
      </w:pPr>
      <w:r>
        <w:rPr>
          <w:rFonts w:ascii="Times New Roman"/>
          <w:b w:val="false"/>
          <w:i w:val="false"/>
          <w:color w:val="000000"/>
          <w:sz w:val="28"/>
        </w:rPr>
        <w:t>
      тұрғын үй құрылысына қатысу үлесін;</w:t>
      </w:r>
    </w:p>
    <w:bookmarkEnd w:id="19"/>
    <w:bookmarkStart w:name="z25" w:id="20"/>
    <w:p>
      <w:pPr>
        <w:spacing w:after="0"/>
        <w:ind w:left="0"/>
        <w:jc w:val="both"/>
      </w:pPr>
      <w:r>
        <w:rPr>
          <w:rFonts w:ascii="Times New Roman"/>
          <w:b w:val="false"/>
          <w:i w:val="false"/>
          <w:color w:val="000000"/>
          <w:sz w:val="28"/>
        </w:rPr>
        <w:t>
      инвестициялық алтынды сатып алған адамдар;</w:t>
      </w:r>
    </w:p>
    <w:bookmarkEnd w:id="20"/>
    <w:bookmarkStart w:name="z26" w:id="21"/>
    <w:p>
      <w:pPr>
        <w:spacing w:after="0"/>
        <w:ind w:left="0"/>
        <w:jc w:val="both"/>
      </w:pPr>
      <w:r>
        <w:rPr>
          <w:rFonts w:ascii="Times New Roman"/>
          <w:b w:val="false"/>
          <w:i w:val="false"/>
          <w:color w:val="000000"/>
          <w:sz w:val="28"/>
        </w:rPr>
        <w:t>
      10) салық агентіне өзге шегерімдердің алдын ала сомасы түрінде салықтық шегерімдерді қолдану туралы өтініш ұсынған адамдар ұсынады.</w:t>
      </w:r>
    </w:p>
    <w:bookmarkEnd w:id="21"/>
    <w:bookmarkStart w:name="z27" w:id="22"/>
    <w:p>
      <w:pPr>
        <w:spacing w:after="0"/>
        <w:ind w:left="0"/>
        <w:jc w:val="both"/>
      </w:pPr>
      <w:r>
        <w:rPr>
          <w:rFonts w:ascii="Times New Roman"/>
          <w:b w:val="false"/>
          <w:i w:val="false"/>
          <w:color w:val="000000"/>
          <w:sz w:val="28"/>
        </w:rPr>
        <w:t xml:space="preserve">
      Осы тармақтың екінші бөлігінің 6), 7) және 8) тармақшаларының ережелері ағымдағы есепті кезеңде бір мезгілде осы Кодекстің </w:t>
      </w:r>
      <w:r>
        <w:rPr>
          <w:rFonts w:ascii="Times New Roman"/>
          <w:b w:val="false"/>
          <w:i w:val="false"/>
          <w:color w:val="000000"/>
          <w:sz w:val="28"/>
        </w:rPr>
        <w:t>630-бабына</w:t>
      </w:r>
      <w:r>
        <w:rPr>
          <w:rFonts w:ascii="Times New Roman"/>
          <w:b w:val="false"/>
          <w:i w:val="false"/>
          <w:color w:val="000000"/>
          <w:sz w:val="28"/>
        </w:rPr>
        <w:t xml:space="preserve"> сәйкес активтер мен міндеттемелер туралы декларацияны ұсыну жөніндегі міндет туындаған адамдарға қолданылмайды.</w:t>
      </w:r>
    </w:p>
    <w:bookmarkEnd w:id="22"/>
    <w:bookmarkStart w:name="z28" w:id="23"/>
    <w:p>
      <w:pPr>
        <w:spacing w:after="0"/>
        <w:ind w:left="0"/>
        <w:jc w:val="both"/>
      </w:pPr>
      <w:r>
        <w:rPr>
          <w:rFonts w:ascii="Times New Roman"/>
          <w:b w:val="false"/>
          <w:i w:val="false"/>
          <w:color w:val="000000"/>
          <w:sz w:val="28"/>
        </w:rPr>
        <w:t>
      Бейрезиденттер болып табылатын шетелдіктер немесе азаматтығы жоқ адамдар мынадай шарттардың бірі болған:</w:t>
      </w:r>
    </w:p>
    <w:bookmarkEnd w:id="23"/>
    <w:bookmarkStart w:name="z29" w:id="24"/>
    <w:p>
      <w:pPr>
        <w:spacing w:after="0"/>
        <w:ind w:left="0"/>
        <w:jc w:val="both"/>
      </w:pPr>
      <w:r>
        <w:rPr>
          <w:rFonts w:ascii="Times New Roman"/>
          <w:b w:val="false"/>
          <w:i w:val="false"/>
          <w:color w:val="000000"/>
          <w:sz w:val="28"/>
        </w:rPr>
        <w:t>
      1) есепті салықтық кезеңде Қазақстан Республикасындағы көздерден жеке тұлға дербес салық салуға жататын кірістерді алған кезде;</w:t>
      </w:r>
    </w:p>
    <w:bookmarkEnd w:id="24"/>
    <w:bookmarkStart w:name="z30" w:id="25"/>
    <w:p>
      <w:pPr>
        <w:spacing w:after="0"/>
        <w:ind w:left="0"/>
        <w:jc w:val="both"/>
      </w:pPr>
      <w:r>
        <w:rPr>
          <w:rFonts w:ascii="Times New Roman"/>
          <w:b w:val="false"/>
          <w:i w:val="false"/>
          <w:color w:val="000000"/>
          <w:sz w:val="28"/>
        </w:rPr>
        <w:t xml:space="preserve">
      2) Қазақстан Республикасының заңдарына сәйкес кірістер мен мүлік туралы декларацияны тапсыру міндеті жүктелген адамдар болып табылса, кірістер мен мүлік туралы декларацияны тапсырады. </w:t>
      </w:r>
    </w:p>
    <w:bookmarkEnd w:id="25"/>
    <w:bookmarkStart w:name="z31" w:id="26"/>
    <w:p>
      <w:pPr>
        <w:spacing w:after="0"/>
        <w:ind w:left="0"/>
        <w:jc w:val="both"/>
      </w:pPr>
      <w:r>
        <w:rPr>
          <w:rFonts w:ascii="Times New Roman"/>
          <w:b w:val="false"/>
          <w:i w:val="false"/>
          <w:color w:val="000000"/>
          <w:sz w:val="28"/>
        </w:rPr>
        <w:t>
      3. Декларация:</w:t>
      </w:r>
    </w:p>
    <w:bookmarkEnd w:id="26"/>
    <w:bookmarkStart w:name="z32" w:id="27"/>
    <w:p>
      <w:pPr>
        <w:spacing w:after="0"/>
        <w:ind w:left="0"/>
        <w:jc w:val="both"/>
      </w:pPr>
      <w:r>
        <w:rPr>
          <w:rFonts w:ascii="Times New Roman"/>
          <w:b w:val="false"/>
          <w:i w:val="false"/>
          <w:color w:val="000000"/>
          <w:sz w:val="28"/>
        </w:rPr>
        <w:t>
      1) дара кәсіпкердің кәсіпкерлік қызметтен түсетін, декларациялауға жататын кірістерін қоспағанда, жеке тұлға дербес салық салуға жататын кірістер;</w:t>
      </w:r>
    </w:p>
    <w:bookmarkEnd w:id="27"/>
    <w:bookmarkStart w:name="z33" w:id="28"/>
    <w:p>
      <w:pPr>
        <w:spacing w:after="0"/>
        <w:ind w:left="0"/>
        <w:jc w:val="both"/>
      </w:pPr>
      <w:r>
        <w:rPr>
          <w:rFonts w:ascii="Times New Roman"/>
          <w:b w:val="false"/>
          <w:i w:val="false"/>
          <w:color w:val="000000"/>
          <w:sz w:val="28"/>
        </w:rPr>
        <w:t xml:space="preserve">
      2) салықтық шегерімдер; </w:t>
      </w:r>
    </w:p>
    <w:bookmarkEnd w:id="28"/>
    <w:bookmarkStart w:name="z34" w:id="29"/>
    <w:p>
      <w:pPr>
        <w:spacing w:after="0"/>
        <w:ind w:left="0"/>
        <w:jc w:val="both"/>
      </w:pPr>
      <w:r>
        <w:rPr>
          <w:rFonts w:ascii="Times New Roman"/>
          <w:b w:val="false"/>
          <w:i w:val="false"/>
          <w:color w:val="000000"/>
          <w:sz w:val="28"/>
        </w:rPr>
        <w:t>
      3) мүлікті Қазақстан Республикасының шегінен тыс жерде алу және (немесе) иеліктен шығару, оның ішінде өтеусіз негізде алу және (немесе) иеліктен шығару;</w:t>
      </w:r>
    </w:p>
    <w:bookmarkEnd w:id="29"/>
    <w:bookmarkStart w:name="z35" w:id="30"/>
    <w:p>
      <w:pPr>
        <w:spacing w:after="0"/>
        <w:ind w:left="0"/>
        <w:jc w:val="both"/>
      </w:pPr>
      <w:r>
        <w:rPr>
          <w:rFonts w:ascii="Times New Roman"/>
          <w:b w:val="false"/>
          <w:i w:val="false"/>
          <w:color w:val="000000"/>
          <w:sz w:val="28"/>
        </w:rPr>
        <w:t xml:space="preserve">
      4) жеке табыс салығы (бұдан әрі – ЖТС) бойынша, оның ішінде осы Кодекстің </w:t>
      </w:r>
      <w:r>
        <w:rPr>
          <w:rFonts w:ascii="Times New Roman"/>
          <w:b w:val="false"/>
          <w:i w:val="false"/>
          <w:color w:val="000000"/>
          <w:sz w:val="28"/>
        </w:rPr>
        <w:t>351-бабында</w:t>
      </w:r>
      <w:r>
        <w:rPr>
          <w:rFonts w:ascii="Times New Roman"/>
          <w:b w:val="false"/>
          <w:i w:val="false"/>
          <w:color w:val="000000"/>
          <w:sz w:val="28"/>
        </w:rPr>
        <w:t xml:space="preserve"> айқындалған салықтық шегерім қолданылған жағдайда, Қазақстан Республикасында тұрғын үй сатып алуға алған ипотекалық тұрғын үй қарыздары бойынша сыйақыны өтеуге жеке тұлғаның шығыстары туралы мәліметтерді банк мекемелерінің беруіне жеке тұлғаның келісімін көрсете отырып, асып кету сомасын есепке жатқызу және қайтару жөніндегі талап (бұдан әрі – ЖТС бойынша асып кету сомасын есепке жатқызу және қайтару жөніндегі талап).</w:t>
      </w:r>
    </w:p>
    <w:bookmarkEnd w:id="30"/>
    <w:bookmarkStart w:name="z36" w:id="31"/>
    <w:p>
      <w:pPr>
        <w:spacing w:after="0"/>
        <w:ind w:left="0"/>
        <w:jc w:val="both"/>
      </w:pPr>
      <w:r>
        <w:rPr>
          <w:rFonts w:ascii="Times New Roman"/>
          <w:b w:val="false"/>
          <w:i w:val="false"/>
          <w:color w:val="000000"/>
          <w:sz w:val="28"/>
        </w:rPr>
        <w:t>
      ЖТС бойынша асып кету сомасын есепке жатқызу және қайтару жөніндегі талап 2025 жылғы 1 қаңтардан бастап толтырылады.</w:t>
      </w:r>
    </w:p>
    <w:bookmarkEnd w:id="31"/>
    <w:bookmarkStart w:name="z37" w:id="32"/>
    <w:p>
      <w:pPr>
        <w:spacing w:after="0"/>
        <w:ind w:left="0"/>
        <w:jc w:val="both"/>
      </w:pPr>
      <w:r>
        <w:rPr>
          <w:rFonts w:ascii="Times New Roman"/>
          <w:b w:val="false"/>
          <w:i w:val="false"/>
          <w:color w:val="000000"/>
          <w:sz w:val="28"/>
        </w:rPr>
        <w:t>
      5) Қазақстан Республикасының шегінен тыс жерлердегі шетелдік банктердегі банктік шоттарда жиынтығында республикалық бюджет туралы заңда белгіленген және есепті салықтық кезеңнің 31 желтоқсанына қолданыста болатын АЕК-тің 1000 еселенген мөлшерінен асатын сомадағы ақша;</w:t>
      </w:r>
    </w:p>
    <w:bookmarkEnd w:id="32"/>
    <w:bookmarkStart w:name="z38" w:id="33"/>
    <w:p>
      <w:pPr>
        <w:spacing w:after="0"/>
        <w:ind w:left="0"/>
        <w:jc w:val="both"/>
      </w:pPr>
      <w:r>
        <w:rPr>
          <w:rFonts w:ascii="Times New Roman"/>
          <w:b w:val="false"/>
          <w:i w:val="false"/>
          <w:color w:val="000000"/>
          <w:sz w:val="28"/>
        </w:rPr>
        <w:t>
      6) есепті салықтық кезеңнің 31 желтоқсанындағы жағдай бойынша жеке тұлғаның меншік құқығындағы қолда бар мүлік:</w:t>
      </w:r>
    </w:p>
    <w:bookmarkEnd w:id="33"/>
    <w:bookmarkStart w:name="z39" w:id="34"/>
    <w:p>
      <w:pPr>
        <w:spacing w:after="0"/>
        <w:ind w:left="0"/>
        <w:jc w:val="both"/>
      </w:pPr>
      <w:r>
        <w:rPr>
          <w:rFonts w:ascii="Times New Roman"/>
          <w:b w:val="false"/>
          <w:i w:val="false"/>
          <w:color w:val="000000"/>
          <w:sz w:val="28"/>
        </w:rPr>
        <w:t xml:space="preserve">
      шет мемлекеттің заңнамасына сәйкес шет мемлекеттің құзыретті органында мемлекеттік немесе өзге тіркеуге (есепке алуға) жататын не ол бойынша құқықтар және (немесе) мәмілелер мемлекеттік немесе өзге тіркеуге (есепке алуға) жататын мүлік; </w:t>
      </w:r>
    </w:p>
    <w:bookmarkEnd w:id="34"/>
    <w:bookmarkStart w:name="z40" w:id="35"/>
    <w:p>
      <w:pPr>
        <w:spacing w:after="0"/>
        <w:ind w:left="0"/>
        <w:jc w:val="both"/>
      </w:pPr>
      <w:r>
        <w:rPr>
          <w:rFonts w:ascii="Times New Roman"/>
          <w:b w:val="false"/>
          <w:i w:val="false"/>
          <w:color w:val="000000"/>
          <w:sz w:val="28"/>
        </w:rPr>
        <w:t>
      эмитенттері Қазақстан Республикасының шегінен тыс жерде тіркелген бағалы қағаздар, цифрлық активтер;</w:t>
      </w:r>
    </w:p>
    <w:bookmarkEnd w:id="35"/>
    <w:bookmarkStart w:name="z41" w:id="36"/>
    <w:p>
      <w:pPr>
        <w:spacing w:after="0"/>
        <w:ind w:left="0"/>
        <w:jc w:val="both"/>
      </w:pPr>
      <w:r>
        <w:rPr>
          <w:rFonts w:ascii="Times New Roman"/>
          <w:b w:val="false"/>
          <w:i w:val="false"/>
          <w:color w:val="000000"/>
          <w:sz w:val="28"/>
        </w:rPr>
        <w:t>
      инвестициялық алтын;</w:t>
      </w:r>
    </w:p>
    <w:bookmarkEnd w:id="36"/>
    <w:bookmarkStart w:name="z42" w:id="37"/>
    <w:p>
      <w:pPr>
        <w:spacing w:after="0"/>
        <w:ind w:left="0"/>
        <w:jc w:val="both"/>
      </w:pPr>
      <w:r>
        <w:rPr>
          <w:rFonts w:ascii="Times New Roman"/>
          <w:b w:val="false"/>
          <w:i w:val="false"/>
          <w:color w:val="000000"/>
          <w:sz w:val="28"/>
        </w:rPr>
        <w:t>
      Қазақстан Республикасының шегінен тыс жерлерде тіркелген заңды тұлғаның жарғылық капиталына қатысу үлесі;</w:t>
      </w:r>
    </w:p>
    <w:bookmarkEnd w:id="37"/>
    <w:bookmarkStart w:name="z43" w:id="38"/>
    <w:p>
      <w:pPr>
        <w:spacing w:after="0"/>
        <w:ind w:left="0"/>
        <w:jc w:val="both"/>
      </w:pPr>
      <w:r>
        <w:rPr>
          <w:rFonts w:ascii="Times New Roman"/>
          <w:b w:val="false"/>
          <w:i w:val="false"/>
          <w:color w:val="000000"/>
          <w:sz w:val="28"/>
        </w:rPr>
        <w:t xml:space="preserve">
      7) Қазақстан Республикасының шегінен тыс жерлерде осы Кодекстің </w:t>
      </w:r>
      <w:r>
        <w:rPr>
          <w:rFonts w:ascii="Times New Roman"/>
          <w:b w:val="false"/>
          <w:i w:val="false"/>
          <w:color w:val="000000"/>
          <w:sz w:val="28"/>
        </w:rPr>
        <w:t>634-бабының</w:t>
      </w:r>
      <w:r>
        <w:rPr>
          <w:rFonts w:ascii="Times New Roman"/>
          <w:b w:val="false"/>
          <w:i w:val="false"/>
          <w:color w:val="000000"/>
          <w:sz w:val="28"/>
        </w:rPr>
        <w:t xml:space="preserve"> 6-тармағында көрсетілген, басқа тұлғалардың жеке тұлға алдындағы берешегі (дебиторлық берешегі) және (немесе) жеке тұлғаның басқа тұлғалар алдындағы берешегі (кредиторлық берешегі) туралы ақпаратты жеке тұлғалардың көрсетуіне арналған.";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45" w:id="39"/>
    <w:p>
      <w:pPr>
        <w:spacing w:after="0"/>
        <w:ind w:left="0"/>
        <w:jc w:val="both"/>
      </w:pPr>
      <w:r>
        <w:rPr>
          <w:rFonts w:ascii="Times New Roman"/>
          <w:b w:val="false"/>
          <w:i w:val="false"/>
          <w:color w:val="000000"/>
          <w:sz w:val="28"/>
        </w:rPr>
        <w:t>
      "29. Егер Декларацияда 8E жолы белгіленсе "Мүлікті сатып алу (алу) және (немесе) иеліктен шығару туралы және мүлік сатып алуға арналған шығыстарды жабу көздері туралы мәліметтер" 5-қосымшаны осы Қағидалардың 2-тармағының 1), 2), 3) және 9) тармақшаларында көзделген адамдар толтырады.".</w:t>
      </w:r>
    </w:p>
    <w:bookmarkEnd w:id="39"/>
    <w:bookmarkStart w:name="z46" w:id="4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0"/>
    <w:bookmarkStart w:name="z47" w:id="4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1"/>
    <w:bookmarkStart w:name="z48" w:id="42"/>
    <w:p>
      <w:pPr>
        <w:spacing w:after="0"/>
        <w:ind w:left="0"/>
        <w:jc w:val="both"/>
      </w:pPr>
      <w:r>
        <w:rPr>
          <w:rFonts w:ascii="Times New Roman"/>
          <w:b w:val="false"/>
          <w:i w:val="false"/>
          <w:color w:val="000000"/>
          <w:sz w:val="28"/>
        </w:rPr>
        <w:t>
      2) осы бұйрық ресми жарияланған кейін оны Қазақстан Республикасы Қаржы министрлігінің интернет-ресурсында орналастыруды;</w:t>
      </w:r>
    </w:p>
    <w:bookmarkEnd w:id="42"/>
    <w:bookmarkStart w:name="z49" w:id="43"/>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43"/>
    <w:bookmarkStart w:name="z50" w:id="44"/>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