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024" w14:textId="dfa7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жүктемесі коэффициентін есептеу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23 қазандағы № 620 бұйрығы. Қазақстан Республикасының Әділет министрлігінде 2025 жылғы 24 қазанда № 37218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кодексінің 45-бабы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қоса беріліп отырған Салық жүктемесі коэффициентін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Қаржы министрінің 2018 жылғы 20 ақпандағы № 253 </w:t>
      </w:r>
      <w:r>
        <w:rPr>
          <w:rFonts w:ascii="Times New Roman"/>
          <w:b w:val="false"/>
          <w:i w:val="false"/>
          <w:color w:val="000000"/>
          <w:sz w:val="28"/>
        </w:rPr>
        <w:t>бұйрығы</w:t>
      </w:r>
      <w:r>
        <w:rPr>
          <w:rFonts w:ascii="Times New Roman"/>
          <w:b w:val="false"/>
          <w:i w:val="false"/>
          <w:color w:val="000000"/>
          <w:sz w:val="28"/>
        </w:rPr>
        <w:t xml:space="preserve">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(Нормативтік құқықтық актілерді мемлекеттік тіркеу тізілімінде № 16518 болып тіркелген) күшін жойды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қамтамасыз етсін: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23 қазандағы</w:t>
            </w:r>
            <w:r>
              <w:br/>
            </w:r>
            <w:r>
              <w:rPr>
                <w:rFonts w:ascii="Times New Roman"/>
                <w:b w:val="false"/>
                <w:i w:val="false"/>
                <w:color w:val="000000"/>
                <w:sz w:val="20"/>
              </w:rPr>
              <w:t>№ 620 бұйрығымен бекітілген</w:t>
            </w:r>
          </w:p>
        </w:tc>
      </w:tr>
    </w:tbl>
    <w:bookmarkStart w:name="z16" w:id="8"/>
    <w:p>
      <w:pPr>
        <w:spacing w:after="0"/>
        <w:ind w:left="0"/>
        <w:jc w:val="left"/>
      </w:pPr>
      <w:r>
        <w:rPr>
          <w:rFonts w:ascii="Times New Roman"/>
          <w:b/>
          <w:i w:val="false"/>
          <w:color w:val="000000"/>
        </w:rPr>
        <w:t xml:space="preserve"> Салық жүктемесі коэффициентін есептеу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Салық жүктемесі коэффициентін (әрі қарай - салық жүктемесі коэффициенті) есептеу қағидалары Қазақстан Республикасы Салық кодексінің (әрі қарай - Салық кодексі) 45-бабы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 іске асыру мақсатында пайдаланылатын есептеу тәртібін айқындайды.</w:t>
      </w:r>
    </w:p>
    <w:bookmarkEnd w:id="10"/>
    <w:bookmarkStart w:name="z19" w:id="11"/>
    <w:p>
      <w:pPr>
        <w:spacing w:after="0"/>
        <w:ind w:left="0"/>
        <w:jc w:val="both"/>
      </w:pPr>
      <w:r>
        <w:rPr>
          <w:rFonts w:ascii="Times New Roman"/>
          <w:b w:val="false"/>
          <w:i w:val="false"/>
          <w:color w:val="000000"/>
          <w:sz w:val="28"/>
        </w:rPr>
        <w:t>
      2. Салық жүктеме коэффициенті заңды және жеке кәсіпкерлер салық жүйесі әсерінің сипаттамаларын көрсетеді.</w:t>
      </w:r>
    </w:p>
    <w:bookmarkEnd w:id="11"/>
    <w:bookmarkStart w:name="z20" w:id="12"/>
    <w:p>
      <w:pPr>
        <w:spacing w:after="0"/>
        <w:ind w:left="0"/>
        <w:jc w:val="left"/>
      </w:pPr>
      <w:r>
        <w:rPr>
          <w:rFonts w:ascii="Times New Roman"/>
          <w:b/>
          <w:i w:val="false"/>
          <w:color w:val="000000"/>
        </w:rPr>
        <w:t xml:space="preserve"> 2-тарау. Салық жүктеме коэффициентін есептеу тәртібі</w:t>
      </w:r>
    </w:p>
    <w:bookmarkEnd w:id="12"/>
    <w:bookmarkStart w:name="z21" w:id="13"/>
    <w:p>
      <w:pPr>
        <w:spacing w:after="0"/>
        <w:ind w:left="0"/>
        <w:jc w:val="both"/>
      </w:pPr>
      <w:r>
        <w:rPr>
          <w:rFonts w:ascii="Times New Roman"/>
          <w:b w:val="false"/>
          <w:i w:val="false"/>
          <w:color w:val="000000"/>
          <w:sz w:val="28"/>
        </w:rPr>
        <w:t>
      3. Салық жүктеме коэффициенті мынадай формула бойынша анықталады:</w:t>
      </w:r>
    </w:p>
    <w:bookmarkEnd w:id="13"/>
    <w:bookmarkStart w:name="z22" w:id="14"/>
    <w:p>
      <w:pPr>
        <w:spacing w:after="0"/>
        <w:ind w:left="0"/>
        <w:jc w:val="both"/>
      </w:pPr>
      <w:r>
        <w:rPr>
          <w:rFonts w:ascii="Times New Roman"/>
          <w:b w:val="false"/>
          <w:i w:val="false"/>
          <w:color w:val="000000"/>
          <w:sz w:val="28"/>
        </w:rPr>
        <w:t>
      СЖК = С және МТ / ЖЖТ х 100%,</w:t>
      </w:r>
    </w:p>
    <w:bookmarkEnd w:id="14"/>
    <w:bookmarkStart w:name="z23" w:id="15"/>
    <w:p>
      <w:pPr>
        <w:spacing w:after="0"/>
        <w:ind w:left="0"/>
        <w:jc w:val="both"/>
      </w:pPr>
      <w:r>
        <w:rPr>
          <w:rFonts w:ascii="Times New Roman"/>
          <w:b w:val="false"/>
          <w:i w:val="false"/>
          <w:color w:val="000000"/>
          <w:sz w:val="28"/>
        </w:rPr>
        <w:t>
      мұнда:</w:t>
      </w:r>
    </w:p>
    <w:bookmarkEnd w:id="15"/>
    <w:bookmarkStart w:name="z24" w:id="16"/>
    <w:p>
      <w:pPr>
        <w:spacing w:after="0"/>
        <w:ind w:left="0"/>
        <w:jc w:val="both"/>
      </w:pPr>
      <w:r>
        <w:rPr>
          <w:rFonts w:ascii="Times New Roman"/>
          <w:b w:val="false"/>
          <w:i w:val="false"/>
          <w:color w:val="000000"/>
          <w:sz w:val="28"/>
        </w:rPr>
        <w:t>
      СЖК – салық жүктеме коэффиценті;</w:t>
      </w:r>
    </w:p>
    <w:bookmarkEnd w:id="16"/>
    <w:bookmarkStart w:name="z25" w:id="17"/>
    <w:p>
      <w:pPr>
        <w:spacing w:after="0"/>
        <w:ind w:left="0"/>
        <w:jc w:val="both"/>
      </w:pPr>
      <w:r>
        <w:rPr>
          <w:rFonts w:ascii="Times New Roman"/>
          <w:b w:val="false"/>
          <w:i w:val="false"/>
          <w:color w:val="000000"/>
          <w:sz w:val="28"/>
        </w:rPr>
        <w:t>
      С және МТ – тауарлар импорты кезінде төленген кедендік төлемдер, қосылған құн салығын және акциздерді, егер күнтізбелік жылдың қорытындысы бойынша салықтың жалпы сомасы теріс мәнді құраған жағдайда қосылған құн салығын және төлем көзінен салық салынатын кірісінен ұсталатын жеке және корпоративтік табыс салықтарын қоспағанда, есептелген салықтардың және бюджетке төленетін басқа да міндетті төлемдердің, салық есептілігінде көрсетілген басқа мемлекеттерге төленген салықтардың есептелген сомасы;</w:t>
      </w:r>
    </w:p>
    <w:bookmarkEnd w:id="17"/>
    <w:bookmarkStart w:name="z26" w:id="18"/>
    <w:p>
      <w:pPr>
        <w:spacing w:after="0"/>
        <w:ind w:left="0"/>
        <w:jc w:val="both"/>
      </w:pPr>
      <w:r>
        <w:rPr>
          <w:rFonts w:ascii="Times New Roman"/>
          <w:b w:val="false"/>
          <w:i w:val="false"/>
          <w:color w:val="000000"/>
          <w:sz w:val="28"/>
        </w:rPr>
        <w:t>
      ЖЖТ – Салық кодексінің 25 пен 26 тарауларында көзделген түзетулерді есепке алмағанда заңды тұлғаның жылдық жиынтық табысының және (немесе) оңайлатылған декларация негізіндегі арнаулы салық режимін қолданатын заңды тұлғаның табысы немесе жеке кәсiпкердiң есепті салық кезеңінде алынған жиынтық табысының сомасы.</w:t>
      </w:r>
    </w:p>
    <w:bookmarkEnd w:id="18"/>
    <w:bookmarkStart w:name="z27" w:id="19"/>
    <w:p>
      <w:pPr>
        <w:spacing w:after="0"/>
        <w:ind w:left="0"/>
        <w:jc w:val="both"/>
      </w:pPr>
      <w:r>
        <w:rPr>
          <w:rFonts w:ascii="Times New Roman"/>
          <w:b w:val="false"/>
          <w:i w:val="false"/>
          <w:color w:val="000000"/>
          <w:sz w:val="28"/>
        </w:rPr>
        <w:t xml:space="preserve">
      Салық төлеуші (салық агенті) салық есептілікті шетел валютасында ұсынған кезде, декларацияда көрсетілген ЖЖТ сомасы ұлттық валютаға 2025 жылғы 26 қыркүйектегі Қазақстан Республикасы Ұлттық Банк Басқармасының №56 қаулысымен және 2025 жылғы 29 қыркүйектегі Қазақстан Республикасы Қаржы министрінің №544 бұйрығымен бекітілген "Валюта айырбастаудың нарықтық бағамының айқындау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36983 болып тіркелген) сәйкес айқындалатын нарықтық айырбастау бағамын қолдана отырып, салықтық есептілікті ұсыну күніне белгіленген нарықтық бағам бойынша қайта есептеледі.</w:t>
      </w:r>
    </w:p>
    <w:bookmarkEnd w:id="19"/>
    <w:bookmarkStart w:name="z28" w:id="20"/>
    <w:p>
      <w:pPr>
        <w:spacing w:after="0"/>
        <w:ind w:left="0"/>
        <w:jc w:val="both"/>
      </w:pPr>
      <w:r>
        <w:rPr>
          <w:rFonts w:ascii="Times New Roman"/>
          <w:b w:val="false"/>
          <w:i w:val="false"/>
          <w:color w:val="000000"/>
          <w:sz w:val="28"/>
        </w:rPr>
        <w:t>
      4. Салық төлеушінің (салық агентінің) салықтық жүктеме коэффициентіне сәйкес салықтық жүктеме коэффициентінің орташа салалық мәні мынадай формула бойынша анықталады:</w:t>
      </w:r>
    </w:p>
    <w:bookmarkEnd w:id="20"/>
    <w:bookmarkStart w:name="z29" w:id="21"/>
    <w:p>
      <w:pPr>
        <w:spacing w:after="0"/>
        <w:ind w:left="0"/>
        <w:jc w:val="both"/>
      </w:pPr>
      <w:r>
        <w:rPr>
          <w:rFonts w:ascii="Times New Roman"/>
          <w:b w:val="false"/>
          <w:i w:val="false"/>
          <w:color w:val="000000"/>
          <w:sz w:val="28"/>
        </w:rPr>
        <w:t>
      ОС СЖК = СЖК1+СЖК2+СЖК3….СЖКn/ N, ол жерде</w:t>
      </w:r>
    </w:p>
    <w:bookmarkEnd w:id="21"/>
    <w:bookmarkStart w:name="z30" w:id="22"/>
    <w:p>
      <w:pPr>
        <w:spacing w:after="0"/>
        <w:ind w:left="0"/>
        <w:jc w:val="both"/>
      </w:pPr>
      <w:r>
        <w:rPr>
          <w:rFonts w:ascii="Times New Roman"/>
          <w:b w:val="false"/>
          <w:i w:val="false"/>
          <w:color w:val="000000"/>
          <w:sz w:val="28"/>
        </w:rPr>
        <w:t>
      ОС СЖК – салықтық жүктеме коэффициентінің орташа салалық мәні;</w:t>
      </w:r>
    </w:p>
    <w:bookmarkEnd w:id="22"/>
    <w:bookmarkStart w:name="z31" w:id="23"/>
    <w:p>
      <w:pPr>
        <w:spacing w:after="0"/>
        <w:ind w:left="0"/>
        <w:jc w:val="both"/>
      </w:pPr>
      <w:r>
        <w:rPr>
          <w:rFonts w:ascii="Times New Roman"/>
          <w:b w:val="false"/>
          <w:i w:val="false"/>
          <w:color w:val="000000"/>
          <w:sz w:val="28"/>
        </w:rPr>
        <w:t>
      СЖК1, СЖК2, СЖК3, СЖКn–50 (елу) пайыздан артқан салықтық жүктеме коэффициентерді қоспағанда, салық төлеушілердің (салық агенттердің) әр саласындағы салықтық жүктеме коэффициенті;</w:t>
      </w:r>
    </w:p>
    <w:bookmarkEnd w:id="23"/>
    <w:bookmarkStart w:name="z32" w:id="24"/>
    <w:p>
      <w:pPr>
        <w:spacing w:after="0"/>
        <w:ind w:left="0"/>
        <w:jc w:val="both"/>
      </w:pPr>
      <w:r>
        <w:rPr>
          <w:rFonts w:ascii="Times New Roman"/>
          <w:b w:val="false"/>
          <w:i w:val="false"/>
          <w:color w:val="000000"/>
          <w:sz w:val="28"/>
        </w:rPr>
        <w:t>
      N – ЖЖТ жоқ салық төлеушілерді (салық агенттерді) санамағанда, есепте қатысатын әр бөлімнің салық төлеушілердің (салық агенттердің) саны.</w:t>
      </w:r>
    </w:p>
    <w:bookmarkEnd w:id="24"/>
    <w:bookmarkStart w:name="z33" w:id="25"/>
    <w:p>
      <w:pPr>
        <w:spacing w:after="0"/>
        <w:ind w:left="0"/>
        <w:jc w:val="both"/>
      </w:pPr>
      <w:r>
        <w:rPr>
          <w:rFonts w:ascii="Times New Roman"/>
          <w:b w:val="false"/>
          <w:i w:val="false"/>
          <w:color w:val="000000"/>
          <w:sz w:val="28"/>
        </w:rPr>
        <w:t xml:space="preserve">
      5. Салықтық жүктеменің орташа салалық коэффициентінің мәні Қазақстан Республикасы Сауда және интеграция министрлігінің Техникалық реттеу және метрология комитетінің 2019 жылғы 22 ақпандағы № 68-од </w:t>
      </w:r>
      <w:r>
        <w:rPr>
          <w:rFonts w:ascii="Times New Roman"/>
          <w:b w:val="false"/>
          <w:i w:val="false"/>
          <w:color w:val="000000"/>
          <w:sz w:val="28"/>
        </w:rPr>
        <w:t>бұйрығымен</w:t>
      </w:r>
      <w:r>
        <w:rPr>
          <w:rFonts w:ascii="Times New Roman"/>
          <w:b w:val="false"/>
          <w:i w:val="false"/>
          <w:color w:val="000000"/>
          <w:sz w:val="28"/>
        </w:rPr>
        <w:t xml:space="preserve"> бекітілген Экономикалық қызметтегі жалпы жіктеуіштер түрлерінің негізінде анықталатын тиісті салалар бойынша (кодтың екінші белгісіне дейін) есептеледі.</w:t>
      </w:r>
    </w:p>
    <w:bookmarkEnd w:id="25"/>
    <w:bookmarkStart w:name="z34" w:id="26"/>
    <w:p>
      <w:pPr>
        <w:spacing w:after="0"/>
        <w:ind w:left="0"/>
        <w:jc w:val="both"/>
      </w:pPr>
      <w:r>
        <w:rPr>
          <w:rFonts w:ascii="Times New Roman"/>
          <w:b w:val="false"/>
          <w:i w:val="false"/>
          <w:color w:val="000000"/>
          <w:sz w:val="28"/>
        </w:rPr>
        <w:t>
      Салық төлеушінің (салық агентінің) саласы есепті жылы ең ұзақ уақыт бойы жүзеге асырылған экономикалық қызмет түріне сәйкес айқындалады. Әртүрлі экономикалық қызмет түрлері бірдей мерзімде жүзеге асырылған жағдайда, есеп есепті жылдың 31 желтоқсанындағы экономикалық қызмет түрі бойынша жүргізіледі.</w:t>
      </w:r>
    </w:p>
    <w:bookmarkEnd w:id="26"/>
    <w:bookmarkStart w:name="z35" w:id="27"/>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(әрі қарай – Комитет) салықтық жүктеме коэффициентінің орта салалық мәні заңды тұлғалар мен жеке кәсіпкерлер үшін әрбір облыс және облыстық маңызы бар қала бойынша жеке анықталады, сондай-ақ арнайы салық режимін қолданатын салық төлеушілер (салық агенті) үшін, егер бұл режимді қолдану мерзімі алты айдан асып кетсе, және жалпыға бірдей белгіленген салық салу тәртібін қолданатын тұлғалар үшін салық төлеушінің (салық агенті) орналасқан жері бойынша жеке айқындалады.</w:t>
      </w:r>
    </w:p>
    <w:bookmarkEnd w:id="27"/>
    <w:bookmarkStart w:name="z36" w:id="28"/>
    <w:p>
      <w:pPr>
        <w:spacing w:after="0"/>
        <w:ind w:left="0"/>
        <w:jc w:val="both"/>
      </w:pPr>
      <w:r>
        <w:rPr>
          <w:rFonts w:ascii="Times New Roman"/>
          <w:b w:val="false"/>
          <w:i w:val="false"/>
          <w:color w:val="000000"/>
          <w:sz w:val="28"/>
        </w:rPr>
        <w:t>
      Салық төлеушінің (салық агентінің) орналасқан жері есепті жылдың ішінде басым орналасқан жеріне қарай айқындалады. Егер әртүрлі өңірлерде болу мерзімі тең болса, есеп салық төлеушінің есепті жылдың 31 желтоқсанындағы орналасқан жері бойынша жүргізіледі.</w:t>
      </w:r>
    </w:p>
    <w:bookmarkEnd w:id="28"/>
    <w:bookmarkStart w:name="z37" w:id="29"/>
    <w:p>
      <w:pPr>
        <w:spacing w:after="0"/>
        <w:ind w:left="0"/>
        <w:jc w:val="both"/>
      </w:pPr>
      <w:r>
        <w:rPr>
          <w:rFonts w:ascii="Times New Roman"/>
          <w:b w:val="false"/>
          <w:i w:val="false"/>
          <w:color w:val="000000"/>
          <w:sz w:val="28"/>
        </w:rPr>
        <w:t>
      7. Салықтық жүктеме коэффициентінің орташа салалық мәні есепті жылдан кейінгі жылдың 1 шілдесінен кешіктірілмей жылына бір рет есептеледі.</w:t>
      </w:r>
    </w:p>
    <w:bookmarkEnd w:id="29"/>
    <w:bookmarkStart w:name="z38" w:id="30"/>
    <w:p>
      <w:pPr>
        <w:spacing w:after="0"/>
        <w:ind w:left="0"/>
        <w:jc w:val="both"/>
      </w:pPr>
      <w:r>
        <w:rPr>
          <w:rFonts w:ascii="Times New Roman"/>
          <w:b w:val="false"/>
          <w:i w:val="false"/>
          <w:color w:val="000000"/>
          <w:sz w:val="28"/>
        </w:rPr>
        <w:t>
      Есеп Комитетте бар деректер негізінде есепті жылдан кейінгі жылдың 1 мамырына арналған жағдай бойынша жүзеге асырылады.</w:t>
      </w:r>
    </w:p>
    <w:bookmarkEnd w:id="30"/>
    <w:bookmarkStart w:name="z39" w:id="31"/>
    <w:p>
      <w:pPr>
        <w:spacing w:after="0"/>
        <w:ind w:left="0"/>
        <w:jc w:val="both"/>
      </w:pPr>
      <w:r>
        <w:rPr>
          <w:rFonts w:ascii="Times New Roman"/>
          <w:b w:val="false"/>
          <w:i w:val="false"/>
          <w:color w:val="000000"/>
          <w:sz w:val="28"/>
        </w:rPr>
        <w:t>
      8. Салықтық жүктеме коэффициенті әртүрлі салық кезеңдерінде нақты салық төлеушінің есептеген салық және бюджетке төленетін басқа да міндетті төлемдерінің жиынтығына талдау жүргізуге мүмкіндіктер береді және салық төлеушінің (салық агентінің) қызметінің соңғы нәтижесіне салық салу жүйесі әсерінің деңгейін көрсетеді.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