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3333" w14:textId="2903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жануарларының санын реттеу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20 қазандағы № 378 бұйрығы. Қазақстан Республикасының Әділет министрлігінде 2025 жылғы 22 қазанда № 37191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 254-бабының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Балық ресурстары мен басқа да су жануарларының санын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20 қазандағы № 378</w:t>
            </w:r>
            <w:r>
              <w:br/>
            </w:r>
            <w:r>
              <w:rPr>
                <w:rFonts w:ascii="Times New Roman"/>
                <w:b w:val="false"/>
                <w:i w:val="false"/>
                <w:color w:val="000000"/>
                <w:sz w:val="20"/>
              </w:rPr>
              <w:t>бұйрығымен бекітілген</w:t>
            </w:r>
          </w:p>
        </w:tc>
      </w:tr>
    </w:tbl>
    <w:bookmarkStart w:name="z13" w:id="7"/>
    <w:p>
      <w:pPr>
        <w:spacing w:after="0"/>
        <w:ind w:left="0"/>
        <w:jc w:val="left"/>
      </w:pPr>
      <w:r>
        <w:rPr>
          <w:rFonts w:ascii="Times New Roman"/>
          <w:b/>
          <w:i w:val="false"/>
          <w:color w:val="000000"/>
        </w:rPr>
        <w:t xml:space="preserve"> Балық ресурстары мен басқа да су жануарларының санын реттеу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Балық ресурстары мен басқа да су жануарларының санын реттеу қағидалары (бұдан әрі – Қағидалар) Қазақстан Республикасы Экология кодексінің 254-бабының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балық ресурстары мен басқа да су жануарларының санын реттеу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биологиялық негіздеме – жануарлар дүниесін пайдалануға, жануарлар дүниесі объектілерінің жол берілетін аулау мөлшерін анықтауға, сондай-ақ жануарлар дүниесінің объектілері мен олардың мекендеу ортасына ықпал етуге қабілетті қызметке арналған ғылыми негізделген қорытынды;</w:t>
      </w:r>
    </w:p>
    <w:bookmarkEnd w:id="11"/>
    <w:bookmarkStart w:name="z18" w:id="12"/>
    <w:p>
      <w:pPr>
        <w:spacing w:after="0"/>
        <w:ind w:left="0"/>
        <w:jc w:val="both"/>
      </w:pPr>
      <w:r>
        <w:rPr>
          <w:rFonts w:ascii="Times New Roman"/>
          <w:b w:val="false"/>
          <w:i w:val="false"/>
          <w:color w:val="000000"/>
          <w:sz w:val="28"/>
        </w:rPr>
        <w:t>
      2)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немесе балық ресурстарын және басқа да су жануарларын пайдалануға арналған рұқсаттың негізінде алу (ұстап алу, аулау, атып алу, жинау, соғып алу).</w:t>
      </w:r>
    </w:p>
    <w:bookmarkEnd w:id="12"/>
    <w:bookmarkStart w:name="z19" w:id="13"/>
    <w:p>
      <w:pPr>
        <w:spacing w:after="0"/>
        <w:ind w:left="0"/>
        <w:jc w:val="left"/>
      </w:pPr>
      <w:r>
        <w:rPr>
          <w:rFonts w:ascii="Times New Roman"/>
          <w:b/>
          <w:i w:val="false"/>
          <w:color w:val="000000"/>
        </w:rPr>
        <w:t xml:space="preserve"> 2-тарау. Балық ресурстары мен басқа да су жануарларының санын реттеу тәртібі</w:t>
      </w:r>
    </w:p>
    <w:bookmarkEnd w:id="13"/>
    <w:bookmarkStart w:name="z20" w:id="14"/>
    <w:p>
      <w:pPr>
        <w:spacing w:after="0"/>
        <w:ind w:left="0"/>
        <w:jc w:val="both"/>
      </w:pPr>
      <w:r>
        <w:rPr>
          <w:rFonts w:ascii="Times New Roman"/>
          <w:b w:val="false"/>
          <w:i w:val="false"/>
          <w:color w:val="000000"/>
          <w:sz w:val="28"/>
        </w:rPr>
        <w:t>
      3. Балық ресурстары мен басқа да су жануарларының санын реттеу мынадай мақсаттарда жүзеге асырылады:</w:t>
      </w:r>
    </w:p>
    <w:bookmarkEnd w:id="14"/>
    <w:bookmarkStart w:name="z21" w:id="15"/>
    <w:p>
      <w:pPr>
        <w:spacing w:after="0"/>
        <w:ind w:left="0"/>
        <w:jc w:val="both"/>
      </w:pPr>
      <w:r>
        <w:rPr>
          <w:rFonts w:ascii="Times New Roman"/>
          <w:b w:val="false"/>
          <w:i w:val="false"/>
          <w:color w:val="000000"/>
          <w:sz w:val="28"/>
        </w:rPr>
        <w:t>
      1) халық денсаулығын қорғау;</w:t>
      </w:r>
    </w:p>
    <w:bookmarkEnd w:id="15"/>
    <w:bookmarkStart w:name="z22" w:id="16"/>
    <w:p>
      <w:pPr>
        <w:spacing w:after="0"/>
        <w:ind w:left="0"/>
        <w:jc w:val="both"/>
      </w:pPr>
      <w:r>
        <w:rPr>
          <w:rFonts w:ascii="Times New Roman"/>
          <w:b w:val="false"/>
          <w:i w:val="false"/>
          <w:color w:val="000000"/>
          <w:sz w:val="28"/>
        </w:rPr>
        <w:t>
      2) ауыл шаруашылығы және үй жануарлары ауруларының алдын алу;</w:t>
      </w:r>
    </w:p>
    <w:bookmarkEnd w:id="16"/>
    <w:bookmarkStart w:name="z23" w:id="17"/>
    <w:p>
      <w:pPr>
        <w:spacing w:after="0"/>
        <w:ind w:left="0"/>
        <w:jc w:val="both"/>
      </w:pPr>
      <w:r>
        <w:rPr>
          <w:rFonts w:ascii="Times New Roman"/>
          <w:b w:val="false"/>
          <w:i w:val="false"/>
          <w:color w:val="000000"/>
          <w:sz w:val="28"/>
        </w:rPr>
        <w:t>
      3) экономикаға келетін залалдың алдын алу;</w:t>
      </w:r>
    </w:p>
    <w:bookmarkEnd w:id="17"/>
    <w:bookmarkStart w:name="z24" w:id="18"/>
    <w:p>
      <w:pPr>
        <w:spacing w:after="0"/>
        <w:ind w:left="0"/>
        <w:jc w:val="both"/>
      </w:pPr>
      <w:r>
        <w:rPr>
          <w:rFonts w:ascii="Times New Roman"/>
          <w:b w:val="false"/>
          <w:i w:val="false"/>
          <w:color w:val="000000"/>
          <w:sz w:val="28"/>
        </w:rPr>
        <w:t>
      4) биологиялық тепе-теңдікті сақтау.</w:t>
      </w:r>
    </w:p>
    <w:bookmarkEnd w:id="18"/>
    <w:bookmarkStart w:name="z25" w:id="19"/>
    <w:p>
      <w:pPr>
        <w:spacing w:after="0"/>
        <w:ind w:left="0"/>
        <w:jc w:val="both"/>
      </w:pPr>
      <w:r>
        <w:rPr>
          <w:rFonts w:ascii="Times New Roman"/>
          <w:b w:val="false"/>
          <w:i w:val="false"/>
          <w:color w:val="000000"/>
          <w:sz w:val="28"/>
        </w:rPr>
        <w:t>
      4. Балық ресурстары мен басқа да су жануарларының санын реттеудiң негiздерi:</w:t>
      </w:r>
    </w:p>
    <w:bookmarkEnd w:id="19"/>
    <w:bookmarkStart w:name="z26" w:id="20"/>
    <w:p>
      <w:pPr>
        <w:spacing w:after="0"/>
        <w:ind w:left="0"/>
        <w:jc w:val="both"/>
      </w:pPr>
      <w:r>
        <w:rPr>
          <w:rFonts w:ascii="Times New Roman"/>
          <w:b w:val="false"/>
          <w:i w:val="false"/>
          <w:color w:val="000000"/>
          <w:sz w:val="28"/>
        </w:rPr>
        <w:t>
      1) халықтың, ауыл шаруашылығы және үй жануарларының таратушылары балық ресурстары және басқа да су жануарлары объектілері болып табылатын ауруларды жұқтыру немесе онымен ауыру қатерiнiң туындауы;</w:t>
      </w:r>
    </w:p>
    <w:bookmarkEnd w:id="20"/>
    <w:bookmarkStart w:name="z27" w:id="21"/>
    <w:p>
      <w:pPr>
        <w:spacing w:after="0"/>
        <w:ind w:left="0"/>
        <w:jc w:val="both"/>
      </w:pPr>
      <w:r>
        <w:rPr>
          <w:rFonts w:ascii="Times New Roman"/>
          <w:b w:val="false"/>
          <w:i w:val="false"/>
          <w:color w:val="000000"/>
          <w:sz w:val="28"/>
        </w:rPr>
        <w:t>
      2) экономикаға елеулi зиян келтiру қатерiнiң туындауы;</w:t>
      </w:r>
    </w:p>
    <w:bookmarkEnd w:id="21"/>
    <w:bookmarkStart w:name="z28" w:id="22"/>
    <w:p>
      <w:pPr>
        <w:spacing w:after="0"/>
        <w:ind w:left="0"/>
        <w:jc w:val="both"/>
      </w:pPr>
      <w:r>
        <w:rPr>
          <w:rFonts w:ascii="Times New Roman"/>
          <w:b w:val="false"/>
          <w:i w:val="false"/>
          <w:color w:val="000000"/>
          <w:sz w:val="28"/>
        </w:rPr>
        <w:t>
      3) балық ресурстары және басқа да су жануарларының жекелеген түрлерi санының азаюына және басқа да жағымсыз салдарға әкеп соққан олардың мекендеу ортасында қалыптасқан табиғи баланстың бұзылуы;</w:t>
      </w:r>
    </w:p>
    <w:bookmarkEnd w:id="22"/>
    <w:bookmarkStart w:name="z29" w:id="23"/>
    <w:p>
      <w:pPr>
        <w:spacing w:after="0"/>
        <w:ind w:left="0"/>
        <w:jc w:val="both"/>
      </w:pP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болып табылады.</w:t>
      </w:r>
    </w:p>
    <w:bookmarkEnd w:id="23"/>
    <w:bookmarkStart w:name="z30" w:id="24"/>
    <w:p>
      <w:pPr>
        <w:spacing w:after="0"/>
        <w:ind w:left="0"/>
        <w:jc w:val="both"/>
      </w:pPr>
      <w:r>
        <w:rPr>
          <w:rFonts w:ascii="Times New Roman"/>
          <w:b w:val="false"/>
          <w:i w:val="false"/>
          <w:color w:val="000000"/>
          <w:sz w:val="28"/>
        </w:rPr>
        <w:t>
      5. Балық ресурстары және басқа да су жануарлары түрлерінің санын реттеу биологиялық негіздемеге сәйкес жүргізіледі, онда мыналар көрсетіледі:</w:t>
      </w:r>
    </w:p>
    <w:bookmarkEnd w:id="24"/>
    <w:bookmarkStart w:name="z31" w:id="25"/>
    <w:p>
      <w:pPr>
        <w:spacing w:after="0"/>
        <w:ind w:left="0"/>
        <w:jc w:val="both"/>
      </w:pPr>
      <w:r>
        <w:rPr>
          <w:rFonts w:ascii="Times New Roman"/>
          <w:b w:val="false"/>
          <w:i w:val="false"/>
          <w:color w:val="000000"/>
          <w:sz w:val="28"/>
        </w:rPr>
        <w:t>
      1) балықтар мен басқа да су жануарларының санын есепке алу;</w:t>
      </w:r>
    </w:p>
    <w:bookmarkEnd w:id="25"/>
    <w:bookmarkStart w:name="z32" w:id="26"/>
    <w:p>
      <w:pPr>
        <w:spacing w:after="0"/>
        <w:ind w:left="0"/>
        <w:jc w:val="both"/>
      </w:pPr>
      <w:r>
        <w:rPr>
          <w:rFonts w:ascii="Times New Roman"/>
          <w:b w:val="false"/>
          <w:i w:val="false"/>
          <w:color w:val="000000"/>
          <w:sz w:val="28"/>
        </w:rPr>
        <w:t>
      2) кәсіпшілік түрлердің қорын бағалау;</w:t>
      </w:r>
    </w:p>
    <w:bookmarkEnd w:id="26"/>
    <w:bookmarkStart w:name="z33" w:id="27"/>
    <w:p>
      <w:pPr>
        <w:spacing w:after="0"/>
        <w:ind w:left="0"/>
        <w:jc w:val="both"/>
      </w:pPr>
      <w:r>
        <w:rPr>
          <w:rFonts w:ascii="Times New Roman"/>
          <w:b w:val="false"/>
          <w:i w:val="false"/>
          <w:color w:val="000000"/>
          <w:sz w:val="28"/>
        </w:rPr>
        <w:t>
      3) репродуктивтік әлеует пен табиғи өлім-жітімді талдау;</w:t>
      </w:r>
    </w:p>
    <w:bookmarkEnd w:id="27"/>
    <w:bookmarkStart w:name="z34" w:id="28"/>
    <w:p>
      <w:pPr>
        <w:spacing w:after="0"/>
        <w:ind w:left="0"/>
        <w:jc w:val="both"/>
      </w:pPr>
      <w:r>
        <w:rPr>
          <w:rFonts w:ascii="Times New Roman"/>
          <w:b w:val="false"/>
          <w:i w:val="false"/>
          <w:color w:val="000000"/>
          <w:sz w:val="28"/>
        </w:rPr>
        <w:t>
      4) рұқсат етілген алып қою лимитін айқындау.</w:t>
      </w:r>
    </w:p>
    <w:bookmarkEnd w:id="28"/>
    <w:bookmarkStart w:name="z35" w:id="29"/>
    <w:p>
      <w:pPr>
        <w:spacing w:after="0"/>
        <w:ind w:left="0"/>
        <w:jc w:val="both"/>
      </w:pPr>
      <w:r>
        <w:rPr>
          <w:rFonts w:ascii="Times New Roman"/>
          <w:b w:val="false"/>
          <w:i w:val="false"/>
          <w:color w:val="000000"/>
          <w:sz w:val="28"/>
        </w:rPr>
        <w:t xml:space="preserve">
      6. Балық ресурстарын және басқа да су жануарларын пайдалануға арналған биологиялық негіздемені дайындауды "Жануарлар дүниесін қорғау, көбейту және пайдалану туралы" Қазақстан Республикасы Заңының (бұдан әрі – Заң) 9-1-бабы </w:t>
      </w:r>
      <w:r>
        <w:rPr>
          <w:rFonts w:ascii="Times New Roman"/>
          <w:b w:val="false"/>
          <w:i w:val="false"/>
          <w:color w:val="000000"/>
          <w:sz w:val="28"/>
        </w:rPr>
        <w:t>10) тармақшасы</w:t>
      </w:r>
      <w:r>
        <w:rPr>
          <w:rFonts w:ascii="Times New Roman"/>
          <w:b w:val="false"/>
          <w:i w:val="false"/>
          <w:color w:val="000000"/>
          <w:sz w:val="28"/>
        </w:rPr>
        <w:t xml:space="preserve"> негізінде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33182 болып тіркелген) сәйкес аккредиттелген ғылыми және (немесе) ғылыми-техникалық қызмет субъектілері жүргізеді.</w:t>
      </w:r>
    </w:p>
    <w:bookmarkEnd w:id="29"/>
    <w:bookmarkStart w:name="z36" w:id="30"/>
    <w:p>
      <w:pPr>
        <w:spacing w:after="0"/>
        <w:ind w:left="0"/>
        <w:jc w:val="both"/>
      </w:pPr>
      <w:r>
        <w:rPr>
          <w:rFonts w:ascii="Times New Roman"/>
          <w:b w:val="false"/>
          <w:i w:val="false"/>
          <w:color w:val="000000"/>
          <w:sz w:val="28"/>
        </w:rPr>
        <w:t>
      7. Биологиялық негіздеме негізінде мынадай іс-шаралар жүргізіледі:</w:t>
      </w:r>
    </w:p>
    <w:bookmarkEnd w:id="30"/>
    <w:bookmarkStart w:name="z37" w:id="3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29-бабына</w:t>
      </w:r>
      <w:r>
        <w:rPr>
          <w:rFonts w:ascii="Times New Roman"/>
          <w:b w:val="false"/>
          <w:i w:val="false"/>
          <w:color w:val="000000"/>
          <w:sz w:val="28"/>
        </w:rPr>
        <w:t xml:space="preserve"> сәйкес балық ресурстарын және басқа да су жануарларын алудың рұқсат етілген лимиттерін және балық аулау объектілерін алудың квоталарын белгілеу;</w:t>
      </w:r>
    </w:p>
    <w:bookmarkEnd w:id="31"/>
    <w:bookmarkStart w:name="z38" w:id="32"/>
    <w:p>
      <w:pPr>
        <w:spacing w:after="0"/>
        <w:ind w:left="0"/>
        <w:jc w:val="both"/>
      </w:pPr>
      <w:r>
        <w:rPr>
          <w:rFonts w:ascii="Times New Roman"/>
          <w:b w:val="false"/>
          <w:i w:val="false"/>
          <w:color w:val="000000"/>
          <w:sz w:val="28"/>
        </w:rPr>
        <w:t xml:space="preserve">
      2) "Балық ресурстарын және басқа да су жануарларын, олардың бөліктері мен дериваттарын пайдалануға шектеулер мен тыйымдар белгілеу қағидаларын бекіту туралы" Қазақстан Республикасы Ауыл шаруашылығы министрінің 2025 жылғы 30 қыркүйектегі № 340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37035 болып тіркелген) бекітілген Балық ресурстарын және басқа да су жануарларын, олардың бөліктері мен дериваттарын пайдалануға шектеулер мен тыйымдар белгілеу қағидаларына сәйкес балық ресурстарын және басқа да су жануарларын, олардың бөліктері мен дериваттарын пайдалануға шектеулер мен тыйымдар белгілеу;</w:t>
      </w:r>
    </w:p>
    <w:bookmarkEnd w:id="32"/>
    <w:bookmarkStart w:name="z39" w:id="33"/>
    <w:p>
      <w:pPr>
        <w:spacing w:after="0"/>
        <w:ind w:left="0"/>
        <w:jc w:val="both"/>
      </w:pPr>
      <w:r>
        <w:rPr>
          <w:rFonts w:ascii="Times New Roman"/>
          <w:b w:val="false"/>
          <w:i w:val="false"/>
          <w:color w:val="000000"/>
          <w:sz w:val="28"/>
        </w:rPr>
        <w:t xml:space="preserve">
      3) санын реттеу көзделетін балық және басқа да су жануарларының түрлері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түрлерiнің тізбелерін бекіту туралы" Қазақстан Республикасы Ауыл шаруашылығы министрінің 2010 жылғы 14 сәуірдегі № 258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6223 болып тіркелген) бекітілген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тізбесіне енгізіледі.</w:t>
      </w:r>
    </w:p>
    <w:bookmarkEnd w:id="33"/>
    <w:bookmarkStart w:name="z40" w:id="34"/>
    <w:p>
      <w:pPr>
        <w:spacing w:after="0"/>
        <w:ind w:left="0"/>
        <w:jc w:val="both"/>
      </w:pPr>
      <w:r>
        <w:rPr>
          <w:rFonts w:ascii="Times New Roman"/>
          <w:b w:val="false"/>
          <w:i w:val="false"/>
          <w:color w:val="000000"/>
          <w:sz w:val="28"/>
        </w:rPr>
        <w:t>
      8. Балық ресурстары мен басқа да су жануарларының санын реттеу шеңберінде жануарлар дүниесі объектілерін алып қою балық ресурстарын және басқа да су жануарларын пайдалануға рұқсат негізінде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