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d9d05" w14:textId="96d9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"Орташа жалақыны есептеудің бірыңғай қағидаларын бекіту туралы" Қазақстан Республикасы Денсаулық сақтау және әлеуметтік даму министрінің 2015 жылғы 30 қарашадағы № 908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2025 жылғы 16 қазандағы № 322 бұйрығы. Қазақстан Республикасының Әділет министрлігінде 2025 жылғы 20 қазанда № 37174 болып тіркелді</w:t>
      </w:r>
    </w:p>
    <w:p>
      <w:pPr>
        <w:spacing w:after="0"/>
        <w:ind w:left="0"/>
        <w:jc w:val="both"/>
      </w:pPr>
      <w:bookmarkStart w:name="z4" w:id="0"/>
      <w:r>
        <w:rPr>
          <w:rFonts w:ascii="Times New Roman"/>
          <w:b w:val="false"/>
          <w:i w:val="false"/>
          <w:color w:val="000000"/>
          <w:sz w:val="28"/>
        </w:rPr>
        <w:t xml:space="preserve">
      БҰЙЫРАМЫН: </w:t>
      </w:r>
    </w:p>
    <w:bookmarkEnd w:id="0"/>
    <w:bookmarkStart w:name="z5" w:id="1"/>
    <w:p>
      <w:pPr>
        <w:spacing w:after="0"/>
        <w:ind w:left="0"/>
        <w:jc w:val="both"/>
      </w:pPr>
      <w:r>
        <w:rPr>
          <w:rFonts w:ascii="Times New Roman"/>
          <w:b w:val="false"/>
          <w:i w:val="false"/>
          <w:color w:val="000000"/>
          <w:sz w:val="28"/>
        </w:rPr>
        <w:t xml:space="preserve">
      1. "Орташа жалақыны есептеудің бірыңғай қағидаларын бекіту туралы" Қазақстан Республикасы Денсаулық сақтау және әлеуметтік даму министрінің 2015 жылғы 30 қарашадағы № 908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12533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16-бабының</w:t>
      </w:r>
      <w:r>
        <w:rPr>
          <w:rFonts w:ascii="Times New Roman"/>
          <w:b w:val="false"/>
          <w:i w:val="false"/>
          <w:color w:val="000000"/>
          <w:sz w:val="28"/>
        </w:rPr>
        <w:t xml:space="preserve"> 22)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Орташа жалақыны есептеудің бірыңғай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Орташа жалақыны есептеудің бірыңғай қағидалары (бұдан әрі – Қағидалар) Қазақстан Республикасы Еңбек кодексінің (бұдан әрі – Еңбек кодексі) </w:t>
      </w:r>
      <w:r>
        <w:rPr>
          <w:rFonts w:ascii="Times New Roman"/>
          <w:b w:val="false"/>
          <w:i w:val="false"/>
          <w:color w:val="000000"/>
          <w:sz w:val="28"/>
        </w:rPr>
        <w:t>16-бабының</w:t>
      </w:r>
      <w:r>
        <w:rPr>
          <w:rFonts w:ascii="Times New Roman"/>
          <w:b w:val="false"/>
          <w:i w:val="false"/>
          <w:color w:val="000000"/>
          <w:sz w:val="28"/>
        </w:rPr>
        <w:t xml:space="preserve"> 22) тармақшасына сәйкес әзірленді және орташа жалақыны есептеудің бірыңғай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8) тармақшамен толықтырылсын:</w:t>
      </w:r>
    </w:p>
    <w:bookmarkStart w:name="z12" w:id="5"/>
    <w:p>
      <w:pPr>
        <w:spacing w:after="0"/>
        <w:ind w:left="0"/>
        <w:jc w:val="both"/>
      </w:pPr>
      <w:r>
        <w:rPr>
          <w:rFonts w:ascii="Times New Roman"/>
          <w:b w:val="false"/>
          <w:i w:val="false"/>
          <w:color w:val="000000"/>
          <w:sz w:val="28"/>
        </w:rPr>
        <w:t>
      "8) тұрақты сипаттағы ынталандыру төлемдері – еңбекке ақы төлеу жүйесінде көзделген жағдайлар туындаған кезде үнемі төленетін төлемдер.";</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"6. Қазақстан Республикасының Азаматтық кодексіне сәйкес азаматтың өмірі мен денсаулығына келтірілген зиянды өтеу мақсатындағы айқындалған орташа айлық жалақыны қоспағанда, бес күндік, сондай-ақ алты күндік жұмыс аптасында орташа айлық жалақыны есептеу белгіленген қосымша ақылар мен үстемеақылар, сыйлықақылар және еңбекақы төлеу жүйесінде көзделген тұрақты сипаттағы басқа да ынталандыру төлемдері ескеріле отырып, тиісті кезеңдегі орташа күндік (сағаттық) жалақының есебінен нақты жұмыс істелген уақыт үшін жүргізіледі.</w:t>
      </w:r>
    </w:p>
    <w:bookmarkEnd w:id="6"/>
    <w:bookmarkStart w:name="z15" w:id="7"/>
    <w:p>
      <w:pPr>
        <w:spacing w:after="0"/>
        <w:ind w:left="0"/>
        <w:jc w:val="both"/>
      </w:pPr>
      <w:r>
        <w:rPr>
          <w:rFonts w:ascii="Times New Roman"/>
          <w:b w:val="false"/>
          <w:i w:val="false"/>
          <w:color w:val="000000"/>
          <w:sz w:val="28"/>
        </w:rPr>
        <w:t>
      Орташа жалақыны есептеу кезінде осы Қағидаларға қосымшада көрсетілген төлемдер ескерілмейді.";</w:t>
      </w:r>
    </w:p>
    <w:bookmarkEnd w:id="7"/>
    <w:bookmarkStart w:name="z16" w:id="8"/>
    <w:p>
      <w:pPr>
        <w:spacing w:after="0"/>
        <w:ind w:left="0"/>
        <w:jc w:val="both"/>
      </w:pPr>
      <w:r>
        <w:rPr>
          <w:rFonts w:ascii="Times New Roman"/>
          <w:b w:val="false"/>
          <w:i w:val="false"/>
          <w:color w:val="000000"/>
          <w:sz w:val="28"/>
        </w:rPr>
        <w:t xml:space="preserve">
      Орташа жалақыны есептеудің бірыңғай қағидасына </w:t>
      </w:r>
      <w:r>
        <w:rPr>
          <w:rFonts w:ascii="Times New Roman"/>
          <w:b w:val="false"/>
          <w:i w:val="false"/>
          <w:color w:val="000000"/>
          <w:sz w:val="28"/>
        </w:rPr>
        <w:t>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p>
    <w:bookmarkStart w:name="z18" w:id="9"/>
    <w:p>
      <w:pPr>
        <w:spacing w:after="0"/>
        <w:ind w:left="0"/>
        <w:jc w:val="both"/>
      </w:pPr>
      <w:r>
        <w:rPr>
          <w:rFonts w:ascii="Times New Roman"/>
          <w:b w:val="false"/>
          <w:i w:val="false"/>
          <w:color w:val="000000"/>
          <w:sz w:val="28"/>
        </w:rPr>
        <w:t xml:space="preserve">
      "13)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берушінің кінәсінен жалақы төлемдері кешіктірілген кезде және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міндетті зейнетақы жарналарын уақтылы аудармағаны үшін жұмыс берушінің қызметкерге төлейтін өсімақылары;";</w:t>
      </w:r>
    </w:p>
    <w:bookmarkEnd w:id="9"/>
    <w:bookmarkStart w:name="z19" w:id="10"/>
    <w:p>
      <w:pPr>
        <w:spacing w:after="0"/>
        <w:ind w:left="0"/>
        <w:jc w:val="both"/>
      </w:pPr>
      <w:r>
        <w:rPr>
          <w:rFonts w:ascii="Times New Roman"/>
          <w:b w:val="false"/>
          <w:i w:val="false"/>
          <w:color w:val="000000"/>
          <w:sz w:val="28"/>
        </w:rPr>
        <w:t>
      мынадай мазмұндағы 21) тармақшамен толықтырылсын:</w:t>
      </w:r>
    </w:p>
    <w:bookmarkEnd w:id="10"/>
    <w:bookmarkStart w:name="z20" w:id="11"/>
    <w:p>
      <w:pPr>
        <w:spacing w:after="0"/>
        <w:ind w:left="0"/>
        <w:jc w:val="both"/>
      </w:pPr>
      <w:r>
        <w:rPr>
          <w:rFonts w:ascii="Times New Roman"/>
          <w:b w:val="false"/>
          <w:i w:val="false"/>
          <w:color w:val="000000"/>
          <w:sz w:val="28"/>
        </w:rPr>
        <w:t>
      "21) бюджет қаражатын үнемдеу есебінен белгіленген төлемдер.".</w:t>
      </w:r>
    </w:p>
    <w:bookmarkEnd w:id="11"/>
    <w:bookmarkStart w:name="z21" w:id="1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12"/>
    <w:bookmarkStart w:name="z22" w:id="1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3"/>
    <w:bookmarkStart w:name="z23" w:id="1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14"/>
    <w:bookmarkStart w:name="z24" w:id="15"/>
    <w:p>
      <w:pPr>
        <w:spacing w:after="0"/>
        <w:ind w:left="0"/>
        <w:jc w:val="both"/>
      </w:pPr>
      <w:r>
        <w:rPr>
          <w:rFonts w:ascii="Times New Roman"/>
          <w:b w:val="false"/>
          <w:i w:val="false"/>
          <w:color w:val="000000"/>
          <w:sz w:val="28"/>
        </w:rPr>
        <w:t>
      3) осы бұйрықтың 1) және 2) тармақшалары орындалғаннан кейін он жұмыс күні ішінде Қазақстан Республикасы Еңбек және халықты әлеуметтік қорғау министрлігінің Заң қызметі департаментіне орындалуы туралы ақпараттарды ұсынуды қамтамасыз етсін.</w:t>
      </w:r>
    </w:p>
    <w:bookmarkEnd w:id="15"/>
    <w:bookmarkStart w:name="z25" w:id="1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6"/>
    <w:bookmarkStart w:name="z26" w:id="1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bookmarkStart w:name="z28" w:id="18"/>
    <w:p>
      <w:pPr>
        <w:spacing w:after="0"/>
        <w:ind w:left="0"/>
        <w:jc w:val="both"/>
      </w:pPr>
      <w:r>
        <w:rPr>
          <w:rFonts w:ascii="Times New Roman"/>
          <w:b w:val="false"/>
          <w:i w:val="false"/>
          <w:color w:val="000000"/>
          <w:sz w:val="28"/>
        </w:rPr>
        <w:t>
      "КЕЛІСІЛДІ"</w:t>
      </w:r>
    </w:p>
    <w:bookmarkEnd w:id="18"/>
    <w:bookmarkStart w:name="z29" w:id="19"/>
    <w:p>
      <w:pPr>
        <w:spacing w:after="0"/>
        <w:ind w:left="0"/>
        <w:jc w:val="both"/>
      </w:pPr>
      <w:r>
        <w:rPr>
          <w:rFonts w:ascii="Times New Roman"/>
          <w:b w:val="false"/>
          <w:i w:val="false"/>
          <w:color w:val="000000"/>
          <w:sz w:val="28"/>
        </w:rPr>
        <w:t>
      Қазақстан Республикасы</w:t>
      </w:r>
    </w:p>
    <w:bookmarkEnd w:id="19"/>
    <w:bookmarkStart w:name="z30" w:id="20"/>
    <w:p>
      <w:pPr>
        <w:spacing w:after="0"/>
        <w:ind w:left="0"/>
        <w:jc w:val="both"/>
      </w:pPr>
      <w:r>
        <w:rPr>
          <w:rFonts w:ascii="Times New Roman"/>
          <w:b w:val="false"/>
          <w:i w:val="false"/>
          <w:color w:val="000000"/>
          <w:sz w:val="28"/>
        </w:rPr>
        <w:t>
      Қаржы министрлігі</w:t>
      </w:r>
    </w:p>
    <w:bookmarkEnd w:id="20"/>
    <w:bookmarkStart w:name="z31" w:id="21"/>
    <w:p>
      <w:pPr>
        <w:spacing w:after="0"/>
        <w:ind w:left="0"/>
        <w:jc w:val="both"/>
      </w:pPr>
      <w:r>
        <w:rPr>
          <w:rFonts w:ascii="Times New Roman"/>
          <w:b w:val="false"/>
          <w:i w:val="false"/>
          <w:color w:val="000000"/>
          <w:sz w:val="28"/>
        </w:rPr>
        <w:t>
      "КЕЛІСІЛДІ"</w:t>
      </w:r>
    </w:p>
    <w:bookmarkEnd w:id="21"/>
    <w:bookmarkStart w:name="z32" w:id="22"/>
    <w:p>
      <w:pPr>
        <w:spacing w:after="0"/>
        <w:ind w:left="0"/>
        <w:jc w:val="both"/>
      </w:pPr>
      <w:r>
        <w:rPr>
          <w:rFonts w:ascii="Times New Roman"/>
          <w:b w:val="false"/>
          <w:i w:val="false"/>
          <w:color w:val="000000"/>
          <w:sz w:val="28"/>
        </w:rPr>
        <w:t>
      Қазақстан Республикасы</w:t>
      </w:r>
    </w:p>
    <w:bookmarkEnd w:id="22"/>
    <w:bookmarkStart w:name="z33" w:id="23"/>
    <w:p>
      <w:pPr>
        <w:spacing w:after="0"/>
        <w:ind w:left="0"/>
        <w:jc w:val="both"/>
      </w:pPr>
      <w:r>
        <w:rPr>
          <w:rFonts w:ascii="Times New Roman"/>
          <w:b w:val="false"/>
          <w:i w:val="false"/>
          <w:color w:val="000000"/>
          <w:sz w:val="28"/>
        </w:rPr>
        <w:t>
      Ұлттық экономика министрлігі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