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0d8a4" w14:textId="ca0d8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Құбыржолдар жүйесі арқылы өткізілген тұрақсыз конденсаттың мөлшерін есепке алу аспаптарының көрсетілімдерін алу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2025 жылғы 15 қазандағы № 388-н/қ бұйрығы. Қазақстан Республикасының Әділет министрлігінде 2025 жылғы 15 қазанда № 37139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Осы бұйрық </w:t>
      </w:r>
      <w:r>
        <w:rPr>
          <w:rFonts w:ascii="Times New Roman"/>
          <w:b w:val="false"/>
          <w:i w:val="false"/>
          <w:color w:val="ff0000"/>
          <w:sz w:val="28"/>
        </w:rPr>
        <w:t>01.01.2026</w:t>
      </w:r>
      <w:r>
        <w:rPr>
          <w:rFonts w:ascii="Times New Roman"/>
          <w:b w:val="false"/>
          <w:i w:val="false"/>
          <w:color w:val="ff0000"/>
          <w:sz w:val="28"/>
        </w:rPr>
        <w:t xml:space="preserve"> ж.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Салық кодексі 473-бабының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6" w:id="1"/>
    <w:p>
      <w:pPr>
        <w:spacing w:after="0"/>
        <w:ind w:left="0"/>
        <w:jc w:val="both"/>
      </w:pPr>
      <w:r>
        <w:rPr>
          <w:rFonts w:ascii="Times New Roman"/>
          <w:b w:val="false"/>
          <w:i w:val="false"/>
          <w:color w:val="000000"/>
          <w:sz w:val="28"/>
        </w:rPr>
        <w:t xml:space="preserve">
      1. Қоса беріліп отырған Құбыржолдар жүйесі арқылы өткізілген тұрақсыз конденсаттың мөлшерін есепке алу аспаптарының көрсетілімдерін алу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Мыналар күші жойылды деп танылсын:</w:t>
      </w:r>
    </w:p>
    <w:bookmarkEnd w:id="2"/>
    <w:bookmarkStart w:name="z8" w:id="3"/>
    <w:p>
      <w:pPr>
        <w:spacing w:after="0"/>
        <w:ind w:left="0"/>
        <w:jc w:val="both"/>
      </w:pPr>
      <w:r>
        <w:rPr>
          <w:rFonts w:ascii="Times New Roman"/>
          <w:b w:val="false"/>
          <w:i w:val="false"/>
          <w:color w:val="000000"/>
          <w:sz w:val="28"/>
        </w:rPr>
        <w:t xml:space="preserve">
      1) "Құбыржолдар жүйесі арқылы өткізілген тұрақсыз конденсаттың мөлшерін есепке алу аспаптарының көрсетілімдерін алу қағидаларын бекіту туралы" Қазақстан Республикасы Энергетика министрінің міндетін атқарушының 2018 жылғы 13 сәуірдегі № 127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16847 болып тіркелген);</w:t>
      </w:r>
    </w:p>
    <w:bookmarkEnd w:id="3"/>
    <w:bookmarkStart w:name="z9" w:id="4"/>
    <w:p>
      <w:pPr>
        <w:spacing w:after="0"/>
        <w:ind w:left="0"/>
        <w:jc w:val="both"/>
      </w:pPr>
      <w:r>
        <w:rPr>
          <w:rFonts w:ascii="Times New Roman"/>
          <w:b w:val="false"/>
          <w:i w:val="false"/>
          <w:color w:val="000000"/>
          <w:sz w:val="28"/>
        </w:rPr>
        <w:t xml:space="preserve">
      2) "Құбыржолдар жүйесі арқылы өткізілген тұрақсыз конденсаттың мөлшерін есепке алу аспаптарының көрсетілімдерін алу қағидаларын бекіту туралы" Қазақстан Республикасы Энергетика министрінің міндетін атқарушының 2018 жылғы 13 сәуірдегі № 127 бұйрығына өзгерістер енгізу туралы" Қазақстан Республикасы Энергетика министрінің 2022 жылғы 22 маусымдағы № 218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28585 болып тіркелген).</w:t>
      </w:r>
    </w:p>
    <w:bookmarkEnd w:id="4"/>
    <w:bookmarkStart w:name="z10" w:id="5"/>
    <w:p>
      <w:pPr>
        <w:spacing w:after="0"/>
        <w:ind w:left="0"/>
        <w:jc w:val="both"/>
      </w:pPr>
      <w:r>
        <w:rPr>
          <w:rFonts w:ascii="Times New Roman"/>
          <w:b w:val="false"/>
          <w:i w:val="false"/>
          <w:color w:val="000000"/>
          <w:sz w:val="28"/>
        </w:rPr>
        <w:t>
      3. Қазақстан Республикасы Энергетика министрлігінің Мұнай тасымалдау және өңдеу департаменті Қазақстан Республикасының заңнамасында белгіленген тәртіппен:</w:t>
      </w:r>
    </w:p>
    <w:bookmarkEnd w:id="5"/>
    <w:bookmarkStart w:name="z11"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12" w:id="7"/>
    <w:p>
      <w:pPr>
        <w:spacing w:after="0"/>
        <w:ind w:left="0"/>
        <w:jc w:val="both"/>
      </w:pPr>
      <w:r>
        <w:rPr>
          <w:rFonts w:ascii="Times New Roman"/>
          <w:b w:val="false"/>
          <w:i w:val="false"/>
          <w:color w:val="000000"/>
          <w:sz w:val="28"/>
        </w:rPr>
        <w:t>
      2) осы бұйрықты Қазақстан Республикасы Энергетика министрлігінің алғашқы ресми жарияланған күнінен кейін интернет-ресурсында орналастыруды;</w:t>
      </w:r>
    </w:p>
    <w:bookmarkEnd w:id="7"/>
    <w:bookmarkStart w:name="z13" w:id="8"/>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орындалғаны туралы мәліметтерді ұсынуды қамтамасыз етсін.</w:t>
      </w:r>
    </w:p>
    <w:bookmarkEnd w:id="8"/>
    <w:bookmarkStart w:name="z14"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энергетика вице-министріне жүктелсін.</w:t>
      </w:r>
    </w:p>
    <w:bookmarkEnd w:id="9"/>
    <w:bookmarkStart w:name="z15" w:id="10"/>
    <w:p>
      <w:pPr>
        <w:spacing w:after="0"/>
        <w:ind w:left="0"/>
        <w:jc w:val="both"/>
      </w:pPr>
      <w:r>
        <w:rPr>
          <w:rFonts w:ascii="Times New Roman"/>
          <w:b w:val="false"/>
          <w:i w:val="false"/>
          <w:color w:val="000000"/>
          <w:sz w:val="28"/>
        </w:rPr>
        <w:t>
      5. Осы бұйрық 2026 жылғы 1 қаңтардан бастап қолданысқа енгізіледі және ресми жариялануға тиіс.</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Аккенженов</w:t>
            </w:r>
            <w:r>
              <w:rPr>
                <w:rFonts w:ascii="Times New Roman"/>
                <w:b w:val="false"/>
                <w:i w:val="false"/>
                <w:color w:val="000000"/>
                <w:sz w:val="20"/>
              </w:rPr>
              <w:t>
</w:t>
            </w:r>
          </w:p>
        </w:tc>
      </w:tr>
    </w:tbl>
    <w:p>
      <w:pPr>
        <w:spacing w:after="0"/>
        <w:ind w:left="0"/>
        <w:jc w:val="both"/>
      </w:pPr>
      <w:bookmarkStart w:name="z17" w:id="11"/>
      <w:r>
        <w:rPr>
          <w:rFonts w:ascii="Times New Roman"/>
          <w:b w:val="false"/>
          <w:i w:val="false"/>
          <w:color w:val="000000"/>
          <w:sz w:val="28"/>
        </w:rPr>
        <w:t>
      "КЕЛІСІЛДІ"</w:t>
      </w:r>
    </w:p>
    <w:bookmarkEnd w:id="11"/>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 xml:space="preserve">Қаржы министрлігі </w:t>
      </w:r>
    </w:p>
    <w:p>
      <w:pPr>
        <w:spacing w:after="0"/>
        <w:ind w:left="0"/>
        <w:jc w:val="both"/>
      </w:pPr>
      <w:bookmarkStart w:name="z18" w:id="12"/>
      <w:r>
        <w:rPr>
          <w:rFonts w:ascii="Times New Roman"/>
          <w:b w:val="false"/>
          <w:i w:val="false"/>
          <w:color w:val="000000"/>
          <w:sz w:val="28"/>
        </w:rPr>
        <w:t>
      "КЕЛІСІЛДІ"</w:t>
      </w:r>
    </w:p>
    <w:bookmarkEnd w:id="12"/>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2025 жылғы 15 қазандағы № 388-н/қ</w:t>
            </w:r>
            <w:r>
              <w:br/>
            </w:r>
            <w:r>
              <w:rPr>
                <w:rFonts w:ascii="Times New Roman"/>
                <w:b w:val="false"/>
                <w:i w:val="false"/>
                <w:color w:val="000000"/>
                <w:sz w:val="20"/>
              </w:rPr>
              <w:t>бұйрығымен бекітілген</w:t>
            </w:r>
          </w:p>
        </w:tc>
      </w:tr>
    </w:tbl>
    <w:bookmarkStart w:name="z20" w:id="13"/>
    <w:p>
      <w:pPr>
        <w:spacing w:after="0"/>
        <w:ind w:left="0"/>
        <w:jc w:val="left"/>
      </w:pPr>
      <w:r>
        <w:rPr>
          <w:rFonts w:ascii="Times New Roman"/>
          <w:b/>
          <w:i w:val="false"/>
          <w:color w:val="000000"/>
        </w:rPr>
        <w:t xml:space="preserve"> Құбыржолдар жүйесі арқылы өткізілген тұрақсыз конденсаттың мөлшерін есепке алу аспаптарының көрсетілімдерін алу қағидалары</w:t>
      </w:r>
    </w:p>
    <w:bookmarkEnd w:id="13"/>
    <w:bookmarkStart w:name="z21" w:id="14"/>
    <w:p>
      <w:pPr>
        <w:spacing w:after="0"/>
        <w:ind w:left="0"/>
        <w:jc w:val="left"/>
      </w:pPr>
      <w:r>
        <w:rPr>
          <w:rFonts w:ascii="Times New Roman"/>
          <w:b/>
          <w:i w:val="false"/>
          <w:color w:val="000000"/>
        </w:rPr>
        <w:t xml:space="preserve"> 1-тарау. Жалпы ережелер</w:t>
      </w:r>
    </w:p>
    <w:bookmarkEnd w:id="14"/>
    <w:bookmarkStart w:name="z22" w:id="15"/>
    <w:p>
      <w:pPr>
        <w:spacing w:after="0"/>
        <w:ind w:left="0"/>
        <w:jc w:val="both"/>
      </w:pPr>
      <w:r>
        <w:rPr>
          <w:rFonts w:ascii="Times New Roman"/>
          <w:b w:val="false"/>
          <w:i w:val="false"/>
          <w:color w:val="000000"/>
          <w:sz w:val="28"/>
        </w:rPr>
        <w:t xml:space="preserve">
      1. Осы Құбыржолдар жүйесі арқылы өткізілген тұрақсыз конденсаттың мөлшерін есепке алу аспаптарының көрсетілімдерін алу қағидалары (бұдан әрі – Қағидалар) Қазақстан Республикасының Салық кодексі 473-бабының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құбыржолдар жүйесі арқылы өткізілген тұрақсыз конденсаттың мөлшерін есепке алу аспаптарының көрсетілімдерін алу тәртібін айқындайды.</w:t>
      </w:r>
    </w:p>
    <w:bookmarkEnd w:id="15"/>
    <w:bookmarkStart w:name="z23" w:id="16"/>
    <w:p>
      <w:pPr>
        <w:spacing w:after="0"/>
        <w:ind w:left="0"/>
        <w:jc w:val="both"/>
      </w:pPr>
      <w:r>
        <w:rPr>
          <w:rFonts w:ascii="Times New Roman"/>
          <w:b w:val="false"/>
          <w:i w:val="false"/>
          <w:color w:val="000000"/>
          <w:sz w:val="28"/>
        </w:rPr>
        <w:t>
      2. Осы Қағидаларда мынадай ұғымдар қолданылады:</w:t>
      </w:r>
    </w:p>
    <w:bookmarkEnd w:id="16"/>
    <w:bookmarkStart w:name="z24" w:id="17"/>
    <w:p>
      <w:pPr>
        <w:spacing w:after="0"/>
        <w:ind w:left="0"/>
        <w:jc w:val="both"/>
      </w:pPr>
      <w:r>
        <w:rPr>
          <w:rFonts w:ascii="Times New Roman"/>
          <w:b w:val="false"/>
          <w:i w:val="false"/>
          <w:color w:val="000000"/>
          <w:sz w:val="28"/>
        </w:rPr>
        <w:t>
      1) беруші тарап – тұрақсыз конденсаттың меншік иесі болып табылатын және оны құбыр жүйесі бойынша беру арқылы өткізуді жүзеге асыратын тарап;</w:t>
      </w:r>
    </w:p>
    <w:bookmarkEnd w:id="17"/>
    <w:bookmarkStart w:name="z25" w:id="18"/>
    <w:p>
      <w:pPr>
        <w:spacing w:after="0"/>
        <w:ind w:left="0"/>
        <w:jc w:val="both"/>
      </w:pPr>
      <w:r>
        <w:rPr>
          <w:rFonts w:ascii="Times New Roman"/>
          <w:b w:val="false"/>
          <w:i w:val="false"/>
          <w:color w:val="000000"/>
          <w:sz w:val="28"/>
        </w:rPr>
        <w:t>
      2) қабылдаушы тарап – тұрақсыз конденсатты беруші тараптан құбыр жүйесі арқылы қабылдайтын тарап.</w:t>
      </w:r>
    </w:p>
    <w:bookmarkEnd w:id="18"/>
    <w:bookmarkStart w:name="z26" w:id="19"/>
    <w:p>
      <w:pPr>
        <w:spacing w:after="0"/>
        <w:ind w:left="0"/>
        <w:jc w:val="both"/>
      </w:pPr>
      <w:r>
        <w:rPr>
          <w:rFonts w:ascii="Times New Roman"/>
          <w:b w:val="false"/>
          <w:i w:val="false"/>
          <w:color w:val="000000"/>
          <w:sz w:val="28"/>
        </w:rPr>
        <w:t>
      3) тұрақсыз конденсаттың мөлшерін өлшеу жүйесі – автоматты және қолмен өңдеуге қолайлы нысанда өлшеу ақпаратының сигналдарын беруге арналған өлшеу құралдарының, өлшеу нәтижелерін өңдеу, сақтау, индикациялау және тіркеу құрылғыларының, технологиялық және қосалқы жабдықтардың жиынтығы.</w:t>
      </w:r>
    </w:p>
    <w:bookmarkEnd w:id="19"/>
    <w:bookmarkStart w:name="z27" w:id="20"/>
    <w:p>
      <w:pPr>
        <w:spacing w:after="0"/>
        <w:ind w:left="0"/>
        <w:jc w:val="both"/>
      </w:pPr>
      <w:r>
        <w:rPr>
          <w:rFonts w:ascii="Times New Roman"/>
          <w:b w:val="false"/>
          <w:i w:val="false"/>
          <w:color w:val="000000"/>
          <w:sz w:val="28"/>
        </w:rPr>
        <w:t>
      Осы Қағидаларда қолданылатын өзге де ұғымдар Қазақстан Республикасының заңнамасында белгіленген мағынада қолданылады.</w:t>
      </w:r>
    </w:p>
    <w:bookmarkEnd w:id="20"/>
    <w:bookmarkStart w:name="z28" w:id="21"/>
    <w:p>
      <w:pPr>
        <w:spacing w:after="0"/>
        <w:ind w:left="0"/>
        <w:jc w:val="left"/>
      </w:pPr>
      <w:r>
        <w:rPr>
          <w:rFonts w:ascii="Times New Roman"/>
          <w:b/>
          <w:i w:val="false"/>
          <w:color w:val="000000"/>
        </w:rPr>
        <w:t xml:space="preserve"> 2-тарау. Құбыржолдар жүйесі арқылы өткізілген тұрақсыз конденсаттың мөлшерін есепке алу аспаптарының көрсетілімдерін алу тәртібі</w:t>
      </w:r>
    </w:p>
    <w:bookmarkEnd w:id="21"/>
    <w:bookmarkStart w:name="z29" w:id="22"/>
    <w:p>
      <w:pPr>
        <w:spacing w:after="0"/>
        <w:ind w:left="0"/>
        <w:jc w:val="both"/>
      </w:pPr>
      <w:r>
        <w:rPr>
          <w:rFonts w:ascii="Times New Roman"/>
          <w:b w:val="false"/>
          <w:i w:val="false"/>
          <w:color w:val="000000"/>
          <w:sz w:val="28"/>
        </w:rPr>
        <w:t>
      3. Өткізілген тұрақсыз конденсаттың мөлшерін есепке алуды қамтамасыз ету мақсатында есепке алу аспаптарына пломбалар салу жолымен пломбалау жүргізіледі.</w:t>
      </w:r>
    </w:p>
    <w:bookmarkEnd w:id="22"/>
    <w:bookmarkStart w:name="z30" w:id="23"/>
    <w:p>
      <w:pPr>
        <w:spacing w:after="0"/>
        <w:ind w:left="0"/>
        <w:jc w:val="both"/>
      </w:pPr>
      <w:r>
        <w:rPr>
          <w:rFonts w:ascii="Times New Roman"/>
          <w:b w:val="false"/>
          <w:i w:val="false"/>
          <w:color w:val="000000"/>
          <w:sz w:val="28"/>
        </w:rPr>
        <w:t>
      Пломбалауды беруші тараптың жауапты адамдарының қатысуымен мемлекеттік кіріс органдарының лауазымды адамы жүзеге асырады.</w:t>
      </w:r>
    </w:p>
    <w:bookmarkEnd w:id="23"/>
    <w:bookmarkStart w:name="z31" w:id="24"/>
    <w:p>
      <w:pPr>
        <w:spacing w:after="0"/>
        <w:ind w:left="0"/>
        <w:jc w:val="both"/>
      </w:pPr>
      <w:r>
        <w:rPr>
          <w:rFonts w:ascii="Times New Roman"/>
          <w:b w:val="false"/>
          <w:i w:val="false"/>
          <w:color w:val="000000"/>
          <w:sz w:val="28"/>
        </w:rPr>
        <w:t>
      Құбыржолдар жүйесі арқылы өткізілген тұрақсыз конденсаттың мөлшерін есепке алу аспабы Қазақстан Республикасының өлшем бірлігін қамтамасыз ету туралы заңнамасына сәйкес салыстырып тексерілуге және салыстырып тексеру таңбасының бедерімен куәландырылуға тиіс.</w:t>
      </w:r>
    </w:p>
    <w:bookmarkEnd w:id="24"/>
    <w:bookmarkStart w:name="z32" w:id="25"/>
    <w:p>
      <w:pPr>
        <w:spacing w:after="0"/>
        <w:ind w:left="0"/>
        <w:jc w:val="both"/>
      </w:pPr>
      <w:r>
        <w:rPr>
          <w:rFonts w:ascii="Times New Roman"/>
          <w:b w:val="false"/>
          <w:i w:val="false"/>
          <w:color w:val="000000"/>
          <w:sz w:val="28"/>
        </w:rPr>
        <w:t>
      4. Пломбаларды тұрақсыз конденсаттың саны мен сапасын өлшеу жүйесінің қалыпты жұмысын бұзудың нақты қаупі болған немесе авариялық және өрт қауіпті жағдайларды қоспағанда, мемлекеттік кіріс органдары ғана өзгертеді немесе жояды не олардың жазбаша рұқсаты негізінде өзгертіледі немесе жойылады.</w:t>
      </w:r>
    </w:p>
    <w:bookmarkEnd w:id="25"/>
    <w:bookmarkStart w:name="z33" w:id="26"/>
    <w:p>
      <w:pPr>
        <w:spacing w:after="0"/>
        <w:ind w:left="0"/>
        <w:jc w:val="both"/>
      </w:pPr>
      <w:r>
        <w:rPr>
          <w:rFonts w:ascii="Times New Roman"/>
          <w:b w:val="false"/>
          <w:i w:val="false"/>
          <w:color w:val="000000"/>
          <w:sz w:val="28"/>
        </w:rPr>
        <w:t>
      5. Беруші тарап салынған пломбалардың бүтіндігін бұзуға алып келген себептерді түсіндіре отырып, авариялық жағдайларды жою жөнінде жұмыстар жүргізгені туралы мемлекеттік кіріс органдарына жазбаша хабарлайды.</w:t>
      </w:r>
    </w:p>
    <w:bookmarkEnd w:id="26"/>
    <w:bookmarkStart w:name="z34" w:id="27"/>
    <w:p>
      <w:pPr>
        <w:spacing w:after="0"/>
        <w:ind w:left="0"/>
        <w:jc w:val="both"/>
      </w:pPr>
      <w:r>
        <w:rPr>
          <w:rFonts w:ascii="Times New Roman"/>
          <w:b w:val="false"/>
          <w:i w:val="false"/>
          <w:color w:val="000000"/>
          <w:sz w:val="28"/>
        </w:rPr>
        <w:t>
      6. Бөлшектеуге және пломбалардың бүтіндігін бұзуға байланысты жабдықтарды ағымдағы не күрделі жөндеу жөніндегі жоспарлы жұмыстар жүргізілген кезде, беруші тарап ол туралы осындай жұмыстар жүргізу басталғанға дейін кемінде 3 жұмыс күні бұрын осы жұмыстарды жүргізу күні мен ұзақтығын көрсете отырып, мемлекеттік кіріс органдарына жазбаша хабарлайды. Мұндай жұмыстар жүргізілген жағдайда есепке алу аспабы одан әрі пайдалануға берілгенге дейін тексерілуге тиіс.</w:t>
      </w:r>
    </w:p>
    <w:bookmarkEnd w:id="27"/>
    <w:bookmarkStart w:name="z35" w:id="28"/>
    <w:p>
      <w:pPr>
        <w:spacing w:after="0"/>
        <w:ind w:left="0"/>
        <w:jc w:val="both"/>
      </w:pPr>
      <w:r>
        <w:rPr>
          <w:rFonts w:ascii="Times New Roman"/>
          <w:b w:val="false"/>
          <w:i w:val="false"/>
          <w:color w:val="000000"/>
          <w:sz w:val="28"/>
        </w:rPr>
        <w:t xml:space="preserve">
      7. Пломбаларды салған және алған кезде мемлекеттік кіріс органдарының лауазымды адамы мен беруші тараптың және құбыр жүйесінің өкілдері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нысанда пломбалар салу (алу) туралы акт жасайды. Пломбаларды салу (алу) туралы акті екі данада жасалады, оның біреуі мемлекеттік кіріс органдарында сақталады, екінші данасы беруші тарапта қалады.</w:t>
      </w:r>
    </w:p>
    <w:bookmarkEnd w:id="28"/>
    <w:bookmarkStart w:name="z36" w:id="29"/>
    <w:p>
      <w:pPr>
        <w:spacing w:after="0"/>
        <w:ind w:left="0"/>
        <w:jc w:val="both"/>
      </w:pPr>
      <w:r>
        <w:rPr>
          <w:rFonts w:ascii="Times New Roman"/>
          <w:b w:val="false"/>
          <w:i w:val="false"/>
          <w:color w:val="000000"/>
          <w:sz w:val="28"/>
        </w:rPr>
        <w:t>
      8. Құбыржол жүйелері арқылы өткізілген тұрақсыз конденсаттың мөлшерін есепке алу аспаптарының көрсетілімдерін алу мақсаттары үшін тұрақсыз конденсат мөлшерін өлшеу тікелей әдіспен жүзеге асырылады.</w:t>
      </w:r>
    </w:p>
    <w:bookmarkEnd w:id="29"/>
    <w:bookmarkStart w:name="z37" w:id="30"/>
    <w:p>
      <w:pPr>
        <w:spacing w:after="0"/>
        <w:ind w:left="0"/>
        <w:jc w:val="both"/>
      </w:pPr>
      <w:r>
        <w:rPr>
          <w:rFonts w:ascii="Times New Roman"/>
          <w:b w:val="false"/>
          <w:i w:val="false"/>
          <w:color w:val="000000"/>
          <w:sz w:val="28"/>
        </w:rPr>
        <w:t>
      9. Тікелей әдісті қолданған кезде тұрақсыз конденсаттың мөлшерін өлшеу тұрақсыз конденсат мөлшерін өлшеу жүйесі пайдаланыла отырып, тікелей массаны өлшеу бірлігінде (тоннада, килограмда) жүзеге асырылады.</w:t>
      </w:r>
    </w:p>
    <w:bookmarkEnd w:id="30"/>
    <w:bookmarkStart w:name="z38" w:id="31"/>
    <w:p>
      <w:pPr>
        <w:spacing w:after="0"/>
        <w:ind w:left="0"/>
        <w:jc w:val="both"/>
      </w:pPr>
      <w:r>
        <w:rPr>
          <w:rFonts w:ascii="Times New Roman"/>
          <w:b w:val="false"/>
          <w:i w:val="false"/>
          <w:color w:val="000000"/>
          <w:sz w:val="28"/>
        </w:rPr>
        <w:t>
      10. Құбыржол жүйелері арқылы өткізілген тұрақсыз конденсаттың мөлшерін есепке алу аспаптарының көрсетілімдерін алу күнтізбелік бір ай қорытындысы бойынша келесі айдың әрбір 1 күні Астана қаласының уақыты бойынша 12:00-де жүзеге асырылады.</w:t>
      </w:r>
    </w:p>
    <w:bookmarkEnd w:id="31"/>
    <w:bookmarkStart w:name="z39" w:id="32"/>
    <w:p>
      <w:pPr>
        <w:spacing w:after="0"/>
        <w:ind w:left="0"/>
        <w:jc w:val="both"/>
      </w:pPr>
      <w:r>
        <w:rPr>
          <w:rFonts w:ascii="Times New Roman"/>
          <w:b w:val="false"/>
          <w:i w:val="false"/>
          <w:color w:val="000000"/>
          <w:sz w:val="28"/>
        </w:rPr>
        <w:t>
      11. Есепті айдан кейінгі айдың бірінші күні мемлекеттік кіріс органдарының лауазымды адамы мен беруші тараптың өкілі есепке алу аспаптарында пломбалардың болуын және бүтіндігін алдын ала тексеріп, өткізілген тұрақсыз конденсаттың мөлшерін есепке алу аспаптарының көрсетілімдерін алуды жүзеге асырады.</w:t>
      </w:r>
    </w:p>
    <w:bookmarkEnd w:id="32"/>
    <w:bookmarkStart w:name="z40" w:id="33"/>
    <w:p>
      <w:pPr>
        <w:spacing w:after="0"/>
        <w:ind w:left="0"/>
        <w:jc w:val="both"/>
      </w:pPr>
      <w:r>
        <w:rPr>
          <w:rFonts w:ascii="Times New Roman"/>
          <w:b w:val="false"/>
          <w:i w:val="false"/>
          <w:color w:val="000000"/>
          <w:sz w:val="28"/>
        </w:rPr>
        <w:t xml:space="preserve">
      12. Пломбалар бүтіндігінің бұзылғаны анықталған кезде мемлекеттік кіріс органдарының лауазымды адамы мен беруші тараптың өкілі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нысанда пломбалардың бүтіндігінің бұзылғаны анықталғандығы актісін жасайды.</w:t>
      </w:r>
    </w:p>
    <w:bookmarkEnd w:id="33"/>
    <w:bookmarkStart w:name="z41" w:id="34"/>
    <w:p>
      <w:pPr>
        <w:spacing w:after="0"/>
        <w:ind w:left="0"/>
        <w:jc w:val="both"/>
      </w:pPr>
      <w:r>
        <w:rPr>
          <w:rFonts w:ascii="Times New Roman"/>
          <w:b w:val="false"/>
          <w:i w:val="false"/>
          <w:color w:val="000000"/>
          <w:sz w:val="28"/>
        </w:rPr>
        <w:t xml:space="preserve">
      Пломбалар бүтіндігінің бұзылғаны анықталған акт екі данада жасалады, оның біреуі мемлекеттік кіріс органдарында сақталады, екінші данасы беруші тарапта қалады. Қағидалардың </w:t>
      </w:r>
      <w:r>
        <w:rPr>
          <w:rFonts w:ascii="Times New Roman"/>
          <w:b w:val="false"/>
          <w:i w:val="false"/>
          <w:color w:val="000000"/>
          <w:sz w:val="28"/>
        </w:rPr>
        <w:t>3-тармағына</w:t>
      </w:r>
      <w:r>
        <w:rPr>
          <w:rFonts w:ascii="Times New Roman"/>
          <w:b w:val="false"/>
          <w:i w:val="false"/>
          <w:color w:val="000000"/>
          <w:sz w:val="28"/>
        </w:rPr>
        <w:t xml:space="preserve"> сәйкес есепке алу аспаптарын пломбалау жүргізіледі.</w:t>
      </w:r>
    </w:p>
    <w:bookmarkEnd w:id="34"/>
    <w:bookmarkStart w:name="z42" w:id="35"/>
    <w:p>
      <w:pPr>
        <w:spacing w:after="0"/>
        <w:ind w:left="0"/>
        <w:jc w:val="both"/>
      </w:pPr>
      <w:r>
        <w:rPr>
          <w:rFonts w:ascii="Times New Roman"/>
          <w:b w:val="false"/>
          <w:i w:val="false"/>
          <w:color w:val="000000"/>
          <w:sz w:val="28"/>
        </w:rPr>
        <w:t xml:space="preserve">
      Пломбалардың бүтіндігін бұзуға жол берген адамдар Қазақстан Республикасының Әкімшілік құқық бұзушылық туралы Кодексінің 281-бабы </w:t>
      </w:r>
      <w:r>
        <w:rPr>
          <w:rFonts w:ascii="Times New Roman"/>
          <w:b w:val="false"/>
          <w:i w:val="false"/>
          <w:color w:val="000000"/>
          <w:sz w:val="28"/>
        </w:rPr>
        <w:t>5-тармағының</w:t>
      </w:r>
      <w:r>
        <w:rPr>
          <w:rFonts w:ascii="Times New Roman"/>
          <w:b w:val="false"/>
          <w:i w:val="false"/>
          <w:color w:val="000000"/>
          <w:sz w:val="28"/>
        </w:rPr>
        <w:t xml:space="preserve"> 4-тармақшасына сәйкес жауапты болады.</w:t>
      </w:r>
    </w:p>
    <w:bookmarkEnd w:id="35"/>
    <w:bookmarkStart w:name="z43" w:id="36"/>
    <w:p>
      <w:pPr>
        <w:spacing w:after="0"/>
        <w:ind w:left="0"/>
        <w:jc w:val="both"/>
      </w:pPr>
      <w:r>
        <w:rPr>
          <w:rFonts w:ascii="Times New Roman"/>
          <w:b w:val="false"/>
          <w:i w:val="false"/>
          <w:color w:val="000000"/>
          <w:sz w:val="28"/>
        </w:rPr>
        <w:t xml:space="preserve">
      13.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адамдар құбыржол жүйелері арқылы өткізілген тұрақсыз конденсаттың мөлшерін есепке алу аспаптарының көрсетілімдерін алу рәсімдерінің нәтижелері бойынша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 құбыржол жүйелері арқылы өткізілген тұрақсыз конденсаттың мөлшерін есепке алу аспаптарының көрсетілімдерін алу актісін жасайды.</w:t>
      </w:r>
    </w:p>
    <w:bookmarkEnd w:id="36"/>
    <w:bookmarkStart w:name="z44" w:id="37"/>
    <w:p>
      <w:pPr>
        <w:spacing w:after="0"/>
        <w:ind w:left="0"/>
        <w:jc w:val="both"/>
      </w:pPr>
      <w:r>
        <w:rPr>
          <w:rFonts w:ascii="Times New Roman"/>
          <w:b w:val="false"/>
          <w:i w:val="false"/>
          <w:color w:val="000000"/>
          <w:sz w:val="28"/>
        </w:rPr>
        <w:t>
      14. Құбыржол жүйелері арқылы өткізілген тұрақсыз конденсаттың мөлшерін есепке алу аспаптарының көрсетілімдерін алу актісіне мемлекеттік кіріс органдарының лауазымды адамы мен беруші тараптың өкілі қол қояды, одан кейін 1 жұмыс күні ішінде қабылдаушы тараптың өкілдеріне қол қою үшін беріледі.</w:t>
      </w:r>
    </w:p>
    <w:bookmarkEnd w:id="37"/>
    <w:bookmarkStart w:name="z45" w:id="38"/>
    <w:p>
      <w:pPr>
        <w:spacing w:after="0"/>
        <w:ind w:left="0"/>
        <w:jc w:val="both"/>
      </w:pPr>
      <w:r>
        <w:rPr>
          <w:rFonts w:ascii="Times New Roman"/>
          <w:b w:val="false"/>
          <w:i w:val="false"/>
          <w:color w:val="000000"/>
          <w:sz w:val="28"/>
        </w:rPr>
        <w:t>
      Құбыржол жүйелері арқылы өткізілген тұрақсыз конденсаттың мөлшерін есепке алу аспаптарының көрсетілімдерін алу акті жеті данада жасалады, оның біреуі мемлекеттік кіріс органдарында сақталады, қалған даналары осы актіге қол қойған адамдарда қалады.</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2025 жылғы 15 қазандағы № 388-н/қ</w:t>
            </w:r>
            <w:r>
              <w:br/>
            </w:r>
            <w:r>
              <w:rPr>
                <w:rFonts w:ascii="Times New Roman"/>
                <w:b w:val="false"/>
                <w:i w:val="false"/>
                <w:color w:val="000000"/>
                <w:sz w:val="20"/>
              </w:rPr>
              <w:t>Құбыржолдар жүйесі арқылы</w:t>
            </w:r>
            <w:r>
              <w:br/>
            </w:r>
            <w:r>
              <w:rPr>
                <w:rFonts w:ascii="Times New Roman"/>
                <w:b w:val="false"/>
                <w:i w:val="false"/>
                <w:color w:val="000000"/>
                <w:sz w:val="20"/>
              </w:rPr>
              <w:t>өткізілген тұрақсыз</w:t>
            </w:r>
            <w:r>
              <w:br/>
            </w:r>
            <w:r>
              <w:rPr>
                <w:rFonts w:ascii="Times New Roman"/>
                <w:b w:val="false"/>
                <w:i w:val="false"/>
                <w:color w:val="000000"/>
                <w:sz w:val="20"/>
              </w:rPr>
              <w:t>конденсаттың мөлшерін есепке</w:t>
            </w:r>
            <w:r>
              <w:br/>
            </w:r>
            <w:r>
              <w:rPr>
                <w:rFonts w:ascii="Times New Roman"/>
                <w:b w:val="false"/>
                <w:i w:val="false"/>
                <w:color w:val="000000"/>
                <w:sz w:val="20"/>
              </w:rPr>
              <w:t>алу аспаптарының</w:t>
            </w:r>
            <w:r>
              <w:br/>
            </w:r>
            <w:r>
              <w:rPr>
                <w:rFonts w:ascii="Times New Roman"/>
                <w:b w:val="false"/>
                <w:i w:val="false"/>
                <w:color w:val="000000"/>
                <w:sz w:val="20"/>
              </w:rPr>
              <w:t>көрсетілімдерін алу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8" w:id="39"/>
    <w:p>
      <w:pPr>
        <w:spacing w:after="0"/>
        <w:ind w:left="0"/>
        <w:jc w:val="left"/>
      </w:pPr>
      <w:r>
        <w:rPr>
          <w:rFonts w:ascii="Times New Roman"/>
          <w:b/>
          <w:i w:val="false"/>
          <w:color w:val="000000"/>
        </w:rPr>
        <w:t xml:space="preserve"> 20__ жылғы "____" _____________ пломбаларды салу (алу) туралы акт</w:t>
      </w:r>
    </w:p>
    <w:bookmarkEnd w:id="39"/>
    <w:bookmarkStart w:name="z49" w:id="40"/>
    <w:p>
      <w:pPr>
        <w:spacing w:after="0"/>
        <w:ind w:left="0"/>
        <w:jc w:val="both"/>
      </w:pPr>
      <w:r>
        <w:rPr>
          <w:rFonts w:ascii="Times New Roman"/>
          <w:b w:val="false"/>
          <w:i w:val="false"/>
          <w:color w:val="000000"/>
          <w:sz w:val="28"/>
        </w:rPr>
        <w:t>
      Біз, төменде қол қойған_________________________________________________ ___________________________________________________________________________ ___________________________________________________________________________ ___________________________________________________________________________ пломбалар салудың (алудың) жүргізілгені туралы осы актіні жасадық.</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Аспап</w:t>
            </w:r>
            <w:r>
              <w:rPr>
                <w:rFonts w:ascii="Times New Roman"/>
                <w:b w:val="false"/>
                <w:i w:val="false"/>
                <w:color w:val="000000"/>
                <w:sz w:val="20"/>
              </w:rPr>
              <w:t xml:space="preserve"> </w:t>
            </w:r>
            <w:r>
              <w:rPr>
                <w:rFonts w:ascii="Times New Roman"/>
                <w:b/>
                <w:i w:val="false"/>
                <w:color w:val="000000"/>
                <w:sz w:val="20"/>
              </w:rPr>
              <w:t>түрі</w:t>
            </w:r>
            <w:r>
              <w:rPr>
                <w:rFonts w:ascii="Times New Roman"/>
                <w:b/>
                <w:i w:val="false"/>
                <w:color w:val="000000"/>
                <w:sz w:val="20"/>
              </w:rPr>
              <w:t xml:space="preserve">, </w:t>
            </w:r>
            <w:r>
              <w:rPr>
                <w:rFonts w:ascii="Times New Roman"/>
                <w:b/>
                <w:i w:val="false"/>
                <w:color w:val="000000"/>
                <w:sz w:val="20"/>
              </w:rPr>
              <w:t>дәлме-дәлдік</w:t>
            </w:r>
            <w:r>
              <w:rPr>
                <w:rFonts w:ascii="Times New Roman"/>
                <w:b w:val="false"/>
                <w:i w:val="false"/>
                <w:color w:val="000000"/>
                <w:sz w:val="20"/>
              </w:rPr>
              <w:t xml:space="preserve"> </w:t>
            </w:r>
            <w:r>
              <w:rPr>
                <w:rFonts w:ascii="Times New Roman"/>
                <w:b/>
                <w:i w:val="false"/>
                <w:color w:val="000000"/>
                <w:sz w:val="20"/>
              </w:rPr>
              <w:t>сыныбы</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шекті</w:t>
            </w:r>
            <w:r>
              <w:rPr>
                <w:rFonts w:ascii="Times New Roman"/>
                <w:b w:val="false"/>
                <w:i w:val="false"/>
                <w:color w:val="000000"/>
                <w:sz w:val="20"/>
              </w:rPr>
              <w:t xml:space="preserve"> </w:t>
            </w:r>
            <w:r>
              <w:rPr>
                <w:rFonts w:ascii="Times New Roman"/>
                <w:b/>
                <w:i w:val="false"/>
                <w:color w:val="000000"/>
                <w:sz w:val="20"/>
              </w:rPr>
              <w:t>рұқсат</w:t>
            </w:r>
            <w:r>
              <w:rPr>
                <w:rFonts w:ascii="Times New Roman"/>
                <w:b w:val="false"/>
                <w:i w:val="false"/>
                <w:color w:val="000000"/>
                <w:sz w:val="20"/>
              </w:rPr>
              <w:t xml:space="preserve"> </w:t>
            </w:r>
            <w:r>
              <w:rPr>
                <w:rFonts w:ascii="Times New Roman"/>
                <w:b/>
                <w:i w:val="false"/>
                <w:color w:val="000000"/>
                <w:sz w:val="20"/>
              </w:rPr>
              <w:t>еті</w:t>
            </w:r>
            <w:r>
              <w:rPr>
                <w:rFonts w:ascii="Times New Roman"/>
                <w:b/>
                <w:i w:val="false"/>
                <w:color w:val="000000"/>
                <w:sz w:val="20"/>
              </w:rPr>
              <w:t>лген</w:t>
            </w:r>
            <w:r>
              <w:rPr>
                <w:rFonts w:ascii="Times New Roman"/>
                <w:b w:val="false"/>
                <w:i w:val="false"/>
                <w:color w:val="000000"/>
                <w:sz w:val="20"/>
              </w:rPr>
              <w:t xml:space="preserve"> </w:t>
            </w:r>
            <w:r>
              <w:rPr>
                <w:rFonts w:ascii="Times New Roman"/>
                <w:b/>
                <w:i w:val="false"/>
                <w:color w:val="000000"/>
                <w:sz w:val="20"/>
              </w:rPr>
              <w:t>қателігі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Пломба салу </w:t>
            </w:r>
            <w:r>
              <w:rPr>
                <w:rFonts w:ascii="Times New Roman"/>
                <w:b/>
                <w:i w:val="false"/>
                <w:color w:val="000000"/>
                <w:sz w:val="20"/>
              </w:rPr>
              <w:t>сәтіндегі</w:t>
            </w:r>
            <w:r>
              <w:rPr>
                <w:rFonts w:ascii="Times New Roman"/>
                <w:b w:val="false"/>
                <w:i w:val="false"/>
                <w:color w:val="000000"/>
                <w:sz w:val="20"/>
              </w:rPr>
              <w:t xml:space="preserve"> </w:t>
            </w:r>
            <w:r>
              <w:rPr>
                <w:rFonts w:ascii="Times New Roman"/>
                <w:b/>
                <w:i w:val="false"/>
                <w:color w:val="000000"/>
                <w:sz w:val="20"/>
              </w:rPr>
              <w:t>аспаптың</w:t>
            </w:r>
            <w:r>
              <w:rPr>
                <w:rFonts w:ascii="Times New Roman"/>
                <w:b w:val="false"/>
                <w:i w:val="false"/>
                <w:color w:val="000000"/>
                <w:sz w:val="20"/>
              </w:rPr>
              <w:t xml:space="preserve"> </w:t>
            </w:r>
            <w:r>
              <w:rPr>
                <w:rFonts w:ascii="Times New Roman"/>
                <w:b/>
                <w:i w:val="false"/>
                <w:color w:val="000000"/>
                <w:sz w:val="20"/>
              </w:rPr>
              <w:t>көрсетілімі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Салынған</w:t>
            </w:r>
            <w:r>
              <w:rPr>
                <w:rFonts w:ascii="Times New Roman"/>
                <w:b w:val="false"/>
                <w:i w:val="false"/>
                <w:color w:val="000000"/>
                <w:sz w:val="20"/>
              </w:rPr>
              <w:t xml:space="preserve"> </w:t>
            </w:r>
            <w:r>
              <w:rPr>
                <w:rFonts w:ascii="Times New Roman"/>
                <w:b/>
                <w:i w:val="false"/>
                <w:color w:val="000000"/>
                <w:sz w:val="20"/>
              </w:rPr>
              <w:t>пломбаның</w:t>
            </w:r>
            <w:r>
              <w:rPr>
                <w:rFonts w:ascii="Times New Roman"/>
                <w:b w:val="false"/>
                <w:i w:val="false"/>
                <w:color w:val="000000"/>
                <w:sz w:val="20"/>
              </w:rPr>
              <w:t xml:space="preserve"> </w:t>
            </w:r>
            <w:r>
              <w:rPr>
                <w:rFonts w:ascii="Times New Roman"/>
                <w:b/>
                <w:i w:val="false"/>
                <w:color w:val="000000"/>
                <w:sz w:val="20"/>
              </w:rPr>
              <w:t>нөмірі</w:t>
            </w:r>
            <w:r>
              <w:rPr>
                <w:rFonts w:ascii="Times New Roman"/>
                <w:b/>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бедері</w:t>
            </w:r>
            <w:r>
              <w:rPr>
                <w:rFonts w:ascii="Times New Roman"/>
                <w:b/>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Пломбаны</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сәтіндегі</w:t>
            </w:r>
            <w:r>
              <w:rPr>
                <w:rFonts w:ascii="Times New Roman"/>
                <w:b w:val="false"/>
                <w:i w:val="false"/>
                <w:color w:val="000000"/>
                <w:sz w:val="20"/>
              </w:rPr>
              <w:t xml:space="preserve"> </w:t>
            </w:r>
            <w:r>
              <w:rPr>
                <w:rFonts w:ascii="Times New Roman"/>
                <w:b/>
                <w:i w:val="false"/>
                <w:color w:val="000000"/>
                <w:sz w:val="20"/>
              </w:rPr>
              <w:t>аспаптың</w:t>
            </w:r>
            <w:r>
              <w:rPr>
                <w:rFonts w:ascii="Times New Roman"/>
                <w:b w:val="false"/>
                <w:i w:val="false"/>
                <w:color w:val="000000"/>
                <w:sz w:val="20"/>
              </w:rPr>
              <w:t xml:space="preserve"> </w:t>
            </w:r>
            <w:r>
              <w:rPr>
                <w:rFonts w:ascii="Times New Roman"/>
                <w:b/>
                <w:i w:val="false"/>
                <w:color w:val="000000"/>
                <w:sz w:val="20"/>
              </w:rPr>
              <w:t>көрсеті</w:t>
            </w:r>
            <w:r>
              <w:rPr>
                <w:rFonts w:ascii="Times New Roman"/>
                <w:b w:val="false"/>
                <w:i w:val="false"/>
                <w:color w:val="000000"/>
                <w:sz w:val="20"/>
              </w:rPr>
              <w:t xml:space="preserve"> </w:t>
            </w:r>
            <w:r>
              <w:rPr>
                <w:rFonts w:ascii="Times New Roman"/>
                <w:b/>
                <w:i w:val="false"/>
                <w:color w:val="000000"/>
                <w:sz w:val="20"/>
              </w:rPr>
              <w:t>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Алынған</w:t>
            </w:r>
            <w:r>
              <w:rPr>
                <w:rFonts w:ascii="Times New Roman"/>
                <w:b w:val="false"/>
                <w:i w:val="false"/>
                <w:color w:val="000000"/>
                <w:sz w:val="20"/>
              </w:rPr>
              <w:t xml:space="preserve"> </w:t>
            </w:r>
            <w:r>
              <w:rPr>
                <w:rFonts w:ascii="Times New Roman"/>
                <w:b/>
                <w:i w:val="false"/>
                <w:color w:val="000000"/>
                <w:sz w:val="20"/>
              </w:rPr>
              <w:t>пломбаның</w:t>
            </w:r>
            <w:r>
              <w:rPr>
                <w:rFonts w:ascii="Times New Roman"/>
                <w:b w:val="false"/>
                <w:i w:val="false"/>
                <w:color w:val="000000"/>
                <w:sz w:val="20"/>
              </w:rPr>
              <w:t xml:space="preserve"> </w:t>
            </w:r>
            <w:r>
              <w:rPr>
                <w:rFonts w:ascii="Times New Roman"/>
                <w:b/>
                <w:i w:val="false"/>
                <w:color w:val="000000"/>
                <w:sz w:val="20"/>
              </w:rPr>
              <w:t>нөмірі</w:t>
            </w:r>
            <w:r>
              <w:rPr>
                <w:rFonts w:ascii="Times New Roman"/>
                <w:b/>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бедері</w:t>
            </w:r>
            <w:r>
              <w:rPr>
                <w:rFonts w:ascii="Times New Roman"/>
                <w:b/>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Пломбалардың</w:t>
            </w:r>
            <w:r>
              <w:rPr>
                <w:rFonts w:ascii="Times New Roman"/>
                <w:b/>
                <w:i w:val="false"/>
                <w:color w:val="000000"/>
                <w:sz w:val="20"/>
              </w:rPr>
              <w:t xml:space="preserve"> саны (</w:t>
            </w:r>
            <w:r>
              <w:rPr>
                <w:rFonts w:ascii="Times New Roman"/>
                <w:b/>
                <w:i w:val="false"/>
                <w:color w:val="000000"/>
                <w:sz w:val="20"/>
              </w:rPr>
              <w:t>салынған</w:t>
            </w:r>
            <w:r>
              <w:rPr>
                <w:rFonts w:ascii="Times New Roman"/>
                <w:b/>
                <w:i w:val="false"/>
                <w:color w:val="000000"/>
                <w:sz w:val="20"/>
              </w:rPr>
              <w:t xml:space="preserve">/ </w:t>
            </w:r>
            <w:r>
              <w:rPr>
                <w:rFonts w:ascii="Times New Roman"/>
                <w:b/>
                <w:i w:val="false"/>
                <w:color w:val="000000"/>
                <w:sz w:val="20"/>
              </w:rPr>
              <w:t>алынған</w:t>
            </w:r>
            <w:r>
              <w:rPr>
                <w:rFonts w:ascii="Times New Roman"/>
                <w:b/>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Салыс</w:t>
            </w:r>
            <w:r>
              <w:rPr>
                <w:rFonts w:ascii="Times New Roman"/>
                <w:b w:val="false"/>
                <w:i w:val="false"/>
                <w:color w:val="000000"/>
                <w:sz w:val="20"/>
              </w:rPr>
              <w:t xml:space="preserve"> </w:t>
            </w:r>
            <w:r>
              <w:rPr>
                <w:rFonts w:ascii="Times New Roman"/>
                <w:b/>
                <w:i w:val="false"/>
                <w:color w:val="000000"/>
                <w:sz w:val="20"/>
              </w:rPr>
              <w:t>тырып</w:t>
            </w:r>
            <w:r>
              <w:rPr>
                <w:rFonts w:ascii="Times New Roman"/>
                <w:b w:val="false"/>
                <w:i w:val="false"/>
                <w:color w:val="000000"/>
                <w:sz w:val="20"/>
              </w:rPr>
              <w:t xml:space="preserve"> </w:t>
            </w:r>
            <w:r>
              <w:rPr>
                <w:rFonts w:ascii="Times New Roman"/>
                <w:b/>
                <w:i w:val="false"/>
                <w:color w:val="000000"/>
                <w:sz w:val="20"/>
              </w:rPr>
              <w:t>тексеру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cертиф</w:t>
            </w:r>
            <w:r>
              <w:rPr>
                <w:rFonts w:ascii="Times New Roman"/>
                <w:b/>
                <w:i w:val="false"/>
                <w:color w:val="000000"/>
                <w:sz w:val="20"/>
              </w:rPr>
              <w:t>икат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bookmarkStart w:name="z50" w:id="41"/>
      <w:r>
        <w:rPr>
          <w:rFonts w:ascii="Times New Roman"/>
          <w:b w:val="false"/>
          <w:i w:val="false"/>
          <w:color w:val="000000"/>
          <w:sz w:val="28"/>
        </w:rPr>
        <w:t>
      ____________________ ___________________ _____________________________________</w:t>
      </w:r>
    </w:p>
    <w:bookmarkEnd w:id="41"/>
    <w:p>
      <w:pPr>
        <w:spacing w:after="0"/>
        <w:ind w:left="0"/>
        <w:jc w:val="both"/>
      </w:pPr>
      <w:r>
        <w:rPr>
          <w:rFonts w:ascii="Times New Roman"/>
          <w:b w:val="false"/>
          <w:i w:val="false"/>
          <w:color w:val="000000"/>
          <w:sz w:val="28"/>
        </w:rPr>
        <w:t xml:space="preserve">       (мемлекеттік кіріс органдары маманының лауазымы) (қолы) (тегі, аты, әкесінің аты</w:t>
      </w:r>
    </w:p>
    <w:p>
      <w:pPr>
        <w:spacing w:after="0"/>
        <w:ind w:left="0"/>
        <w:jc w:val="both"/>
      </w:pPr>
      <w:r>
        <w:rPr>
          <w:rFonts w:ascii="Times New Roman"/>
          <w:b w:val="false"/>
          <w:i w:val="false"/>
          <w:color w:val="000000"/>
          <w:sz w:val="28"/>
        </w:rPr>
        <w:t xml:space="preserve"> (болған жағдайда))</w:t>
      </w:r>
    </w:p>
    <w:p>
      <w:pPr>
        <w:spacing w:after="0"/>
        <w:ind w:left="0"/>
        <w:jc w:val="both"/>
      </w:pPr>
      <w:r>
        <w:rPr>
          <w:rFonts w:ascii="Times New Roman"/>
          <w:b w:val="false"/>
          <w:i w:val="false"/>
          <w:color w:val="000000"/>
          <w:sz w:val="28"/>
        </w:rPr>
        <w:t xml:space="preserve"> ____________________ ___________________ _____________________________________</w:t>
      </w:r>
    </w:p>
    <w:p>
      <w:pPr>
        <w:spacing w:after="0"/>
        <w:ind w:left="0"/>
        <w:jc w:val="both"/>
      </w:pPr>
      <w:r>
        <w:rPr>
          <w:rFonts w:ascii="Times New Roman"/>
          <w:b w:val="false"/>
          <w:i w:val="false"/>
          <w:color w:val="000000"/>
          <w:sz w:val="28"/>
        </w:rPr>
        <w:t xml:space="preserve">       (беруші тарап өкілінің лауазымы) (қолы) (тегі, аты, әкесінің аты (болған жағдайда)) </w:t>
      </w:r>
    </w:p>
    <w:p>
      <w:pPr>
        <w:spacing w:after="0"/>
        <w:ind w:left="0"/>
        <w:jc w:val="both"/>
      </w:pPr>
      <w:r>
        <w:rPr>
          <w:rFonts w:ascii="Times New Roman"/>
          <w:b w:val="false"/>
          <w:i w:val="false"/>
          <w:color w:val="000000"/>
          <w:sz w:val="28"/>
        </w:rPr>
        <w:t xml:space="preserve">___________________ ___________________ _____________________________________ </w:t>
      </w:r>
    </w:p>
    <w:p>
      <w:pPr>
        <w:spacing w:after="0"/>
        <w:ind w:left="0"/>
        <w:jc w:val="both"/>
      </w:pPr>
      <w:r>
        <w:rPr>
          <w:rFonts w:ascii="Times New Roman"/>
          <w:b w:val="false"/>
          <w:i w:val="false"/>
          <w:color w:val="000000"/>
          <w:sz w:val="28"/>
        </w:rPr>
        <w:t xml:space="preserve">       (құбыр жүйесі өкілінің лауазымы) (қолы)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2025 жылғы 15 қазандағы № 388-н/қ</w:t>
            </w:r>
            <w:r>
              <w:br/>
            </w:r>
            <w:r>
              <w:rPr>
                <w:rFonts w:ascii="Times New Roman"/>
                <w:b w:val="false"/>
                <w:i w:val="false"/>
                <w:color w:val="000000"/>
                <w:sz w:val="20"/>
              </w:rPr>
              <w:t>Құбыржолдар жүйесі арқылы</w:t>
            </w:r>
            <w:r>
              <w:br/>
            </w:r>
            <w:r>
              <w:rPr>
                <w:rFonts w:ascii="Times New Roman"/>
                <w:b w:val="false"/>
                <w:i w:val="false"/>
                <w:color w:val="000000"/>
                <w:sz w:val="20"/>
              </w:rPr>
              <w:t>өткізілген тұрақсыз</w:t>
            </w:r>
            <w:r>
              <w:br/>
            </w:r>
            <w:r>
              <w:rPr>
                <w:rFonts w:ascii="Times New Roman"/>
                <w:b w:val="false"/>
                <w:i w:val="false"/>
                <w:color w:val="000000"/>
                <w:sz w:val="20"/>
              </w:rPr>
              <w:t>конденсаттың мөлшерін есепке</w:t>
            </w:r>
            <w:r>
              <w:br/>
            </w:r>
            <w:r>
              <w:rPr>
                <w:rFonts w:ascii="Times New Roman"/>
                <w:b w:val="false"/>
                <w:i w:val="false"/>
                <w:color w:val="000000"/>
                <w:sz w:val="20"/>
              </w:rPr>
              <w:t>алу аспаптарының</w:t>
            </w:r>
            <w:r>
              <w:br/>
            </w:r>
            <w:r>
              <w:rPr>
                <w:rFonts w:ascii="Times New Roman"/>
                <w:b w:val="false"/>
                <w:i w:val="false"/>
                <w:color w:val="000000"/>
                <w:sz w:val="20"/>
              </w:rPr>
              <w:t>көрсетілімдерін алу</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4" w:id="42"/>
    <w:p>
      <w:pPr>
        <w:spacing w:after="0"/>
        <w:ind w:left="0"/>
        <w:jc w:val="left"/>
      </w:pPr>
      <w:r>
        <w:rPr>
          <w:rFonts w:ascii="Times New Roman"/>
          <w:b/>
          <w:i w:val="false"/>
          <w:color w:val="000000"/>
        </w:rPr>
        <w:t xml:space="preserve"> 20__ жылғы "___" ____________ құбыржол жүйелері арқылы өткізілген тұрақсыз конденсаттың мөлшерін есепке алу аспаптарының көрсетілімдерін алу актісі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Күні</w:t>
            </w:r>
            <w:r>
              <w:rPr>
                <w:rFonts w:ascii="Times New Roman"/>
                <w:b/>
                <w:i w:val="false"/>
                <w:color w:val="000000"/>
                <w:sz w:val="20"/>
              </w:rPr>
              <w:t xml:space="preserve"> (</w:t>
            </w:r>
            <w:r>
              <w:rPr>
                <w:rFonts w:ascii="Times New Roman"/>
                <w:b/>
                <w:i w:val="false"/>
                <w:color w:val="000000"/>
                <w:sz w:val="20"/>
              </w:rPr>
              <w:t>айдың</w:t>
            </w:r>
            <w:r>
              <w:rPr>
                <w:rFonts w:ascii="Times New Roman"/>
                <w:b/>
                <w:i w:val="false"/>
                <w:color w:val="000000"/>
                <w:sz w:val="20"/>
              </w:rPr>
              <w:t xml:space="preserve"> 1-інен </w:t>
            </w:r>
            <w:r>
              <w:rPr>
                <w:rFonts w:ascii="Times New Roman"/>
                <w:b/>
                <w:i w:val="false"/>
                <w:color w:val="000000"/>
                <w:sz w:val="20"/>
              </w:rPr>
              <w:t>бастап</w:t>
            </w:r>
            <w:r>
              <w:rPr>
                <w:rFonts w:ascii="Times New Roman"/>
                <w:b w:val="false"/>
                <w:i w:val="false"/>
                <w:color w:val="000000"/>
                <w:sz w:val="20"/>
              </w:rPr>
              <w:t xml:space="preserve"> </w:t>
            </w:r>
            <w:r>
              <w:rPr>
                <w:rFonts w:ascii="Times New Roman"/>
                <w:b/>
                <w:i w:val="false"/>
                <w:color w:val="000000"/>
                <w:sz w:val="20"/>
              </w:rPr>
              <w:t>соңғы</w:t>
            </w:r>
            <w:r>
              <w:rPr>
                <w:rFonts w:ascii="Times New Roman"/>
                <w:b w:val="false"/>
                <w:i w:val="false"/>
                <w:color w:val="000000"/>
                <w:sz w:val="20"/>
              </w:rPr>
              <w:t xml:space="preserve"> </w:t>
            </w:r>
            <w:r>
              <w:rPr>
                <w:rFonts w:ascii="Times New Roman"/>
                <w:b/>
                <w:i w:val="false"/>
                <w:color w:val="000000"/>
                <w:sz w:val="20"/>
              </w:rPr>
              <w:t>күнін</w:t>
            </w:r>
            <w:r>
              <w:rPr>
                <w:rFonts w:ascii="Times New Roman"/>
                <w:b w:val="false"/>
                <w:i w:val="false"/>
                <w:color w:val="000000"/>
                <w:sz w:val="20"/>
              </w:rPr>
              <w:t xml:space="preserve"> </w:t>
            </w:r>
            <w:r>
              <w:rPr>
                <w:rFonts w:ascii="Times New Roman"/>
                <w:b/>
                <w:i w:val="false"/>
                <w:color w:val="000000"/>
                <w:sz w:val="20"/>
              </w:rPr>
              <w:t>қоса</w:t>
            </w:r>
            <w:r>
              <w:rPr>
                <w:rFonts w:ascii="Times New Roman"/>
                <w:b/>
                <w:i w:val="false"/>
                <w:color w:val="000000"/>
                <w:sz w:val="20"/>
              </w:rPr>
              <w:t>)</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Өткізілген</w:t>
            </w:r>
            <w:r>
              <w:rPr>
                <w:rFonts w:ascii="Times New Roman"/>
                <w:b w:val="false"/>
                <w:i w:val="false"/>
                <w:color w:val="000000"/>
                <w:sz w:val="20"/>
              </w:rPr>
              <w:t xml:space="preserve"> </w:t>
            </w:r>
            <w:r>
              <w:rPr>
                <w:rFonts w:ascii="Times New Roman"/>
                <w:b/>
                <w:i w:val="false"/>
                <w:color w:val="000000"/>
                <w:sz w:val="20"/>
              </w:rPr>
              <w:t>тұрақсыз</w:t>
            </w:r>
            <w:r>
              <w:rPr>
                <w:rFonts w:ascii="Times New Roman"/>
                <w:b w:val="false"/>
                <w:i w:val="false"/>
                <w:color w:val="000000"/>
                <w:sz w:val="20"/>
              </w:rPr>
              <w:t xml:space="preserve"> </w:t>
            </w:r>
            <w:r>
              <w:rPr>
                <w:rFonts w:ascii="Times New Roman"/>
                <w:b/>
                <w:i w:val="false"/>
                <w:color w:val="000000"/>
                <w:sz w:val="20"/>
              </w:rPr>
              <w:t>конденсаттың</w:t>
            </w:r>
            <w:r>
              <w:rPr>
                <w:rFonts w:ascii="Times New Roman"/>
                <w:b/>
                <w:i w:val="false"/>
                <w:color w:val="000000"/>
                <w:sz w:val="20"/>
              </w:rPr>
              <w:t xml:space="preserve"> са</w:t>
            </w:r>
            <w:r>
              <w:rPr>
                <w:rFonts w:ascii="Times New Roman"/>
                <w:b/>
                <w:i w:val="false"/>
                <w:color w:val="000000"/>
                <w:sz w:val="20"/>
              </w:rPr>
              <w:t>ны (</w:t>
            </w:r>
            <w:r>
              <w:rPr>
                <w:rFonts w:ascii="Times New Roman"/>
                <w:b/>
                <w:i w:val="false"/>
                <w:color w:val="000000"/>
                <w:sz w:val="20"/>
              </w:rPr>
              <w:t>тоннада</w:t>
            </w:r>
            <w:r>
              <w:rPr>
                <w:rFonts w:ascii="Times New Roman"/>
                <w:b/>
                <w:i w:val="false"/>
                <w:color w:val="000000"/>
                <w:sz w:val="20"/>
              </w:rPr>
              <w:t>)</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Өткізілген</w:t>
            </w:r>
            <w:r>
              <w:rPr>
                <w:rFonts w:ascii="Times New Roman"/>
                <w:b w:val="false"/>
                <w:i w:val="false"/>
                <w:color w:val="000000"/>
                <w:sz w:val="20"/>
              </w:rPr>
              <w:t xml:space="preserve"> </w:t>
            </w:r>
            <w:r>
              <w:rPr>
                <w:rFonts w:ascii="Times New Roman"/>
                <w:b/>
                <w:i w:val="false"/>
                <w:color w:val="000000"/>
                <w:sz w:val="20"/>
              </w:rPr>
              <w:t>тұрақсыз</w:t>
            </w:r>
            <w:r>
              <w:rPr>
                <w:rFonts w:ascii="Times New Roman"/>
                <w:b w:val="false"/>
                <w:i w:val="false"/>
                <w:color w:val="000000"/>
                <w:sz w:val="20"/>
              </w:rPr>
              <w:t xml:space="preserve"> </w:t>
            </w:r>
            <w:r>
              <w:rPr>
                <w:rFonts w:ascii="Times New Roman"/>
                <w:b/>
                <w:i w:val="false"/>
                <w:color w:val="000000"/>
                <w:sz w:val="20"/>
              </w:rPr>
              <w:t>конденсаттың</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мөлшері</w:t>
            </w:r>
            <w:r>
              <w:rPr>
                <w:rFonts w:ascii="Times New Roman"/>
                <w:b/>
                <w:i w:val="false"/>
                <w:color w:val="000000"/>
                <w:sz w:val="20"/>
              </w:rPr>
              <w:t xml:space="preserve"> (</w:t>
            </w:r>
            <w:r>
              <w:rPr>
                <w:rFonts w:ascii="Times New Roman"/>
                <w:b/>
                <w:i w:val="false"/>
                <w:color w:val="000000"/>
                <w:sz w:val="20"/>
              </w:rPr>
              <w:t>тоннада</w:t>
            </w:r>
            <w:r>
              <w:rPr>
                <w:rFonts w:ascii="Times New Roman"/>
                <w:b/>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 №9</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 w:id="43"/>
      <w:r>
        <w:rPr>
          <w:rFonts w:ascii="Times New Roman"/>
          <w:b w:val="false"/>
          <w:i w:val="false"/>
          <w:color w:val="000000"/>
          <w:sz w:val="28"/>
        </w:rPr>
        <w:t>
      ______________ ________________ __________________ ____________________________</w:t>
      </w:r>
    </w:p>
    <w:bookmarkEnd w:id="43"/>
    <w:p>
      <w:pPr>
        <w:spacing w:after="0"/>
        <w:ind w:left="0"/>
        <w:jc w:val="both"/>
      </w:pPr>
      <w:r>
        <w:rPr>
          <w:rFonts w:ascii="Times New Roman"/>
          <w:b w:val="false"/>
          <w:i w:val="false"/>
          <w:color w:val="000000"/>
          <w:sz w:val="28"/>
        </w:rPr>
        <w:t xml:space="preserve"> (күні, мемлекеттік кіріс органдары маманының лауазымы) (қолы) (тегі, аты, әкесінің аты)</w:t>
      </w:r>
    </w:p>
    <w:p>
      <w:pPr>
        <w:spacing w:after="0"/>
        <w:ind w:left="0"/>
        <w:jc w:val="both"/>
      </w:pPr>
      <w:r>
        <w:rPr>
          <w:rFonts w:ascii="Times New Roman"/>
          <w:b w:val="false"/>
          <w:i w:val="false"/>
          <w:color w:val="000000"/>
          <w:sz w:val="28"/>
        </w:rPr>
        <w:t xml:space="preserve"> ______________ ________________ __________________ ____________________________ </w:t>
      </w:r>
    </w:p>
    <w:p>
      <w:pPr>
        <w:spacing w:after="0"/>
        <w:ind w:left="0"/>
        <w:jc w:val="both"/>
      </w:pPr>
      <w:r>
        <w:rPr>
          <w:rFonts w:ascii="Times New Roman"/>
          <w:b w:val="false"/>
          <w:i w:val="false"/>
          <w:color w:val="000000"/>
          <w:sz w:val="28"/>
        </w:rPr>
        <w:t xml:space="preserve">       (күні, беруші тарап өкілінің лауазымы) (қолы) (тегі, аты, әкесінің аты) ______________ ________________ __________________ ____________________________</w:t>
      </w:r>
    </w:p>
    <w:p>
      <w:pPr>
        <w:spacing w:after="0"/>
        <w:ind w:left="0"/>
        <w:jc w:val="both"/>
      </w:pPr>
      <w:r>
        <w:rPr>
          <w:rFonts w:ascii="Times New Roman"/>
          <w:b w:val="false"/>
          <w:i w:val="false"/>
          <w:color w:val="000000"/>
          <w:sz w:val="28"/>
        </w:rPr>
        <w:t xml:space="preserve">        (күні, қабылдаушы тарап өкілінің лауазымы) (қолы) (тегі, аты, әкесінің аты)</w:t>
      </w:r>
    </w:p>
    <w:p>
      <w:pPr>
        <w:spacing w:after="0"/>
        <w:ind w:left="0"/>
        <w:jc w:val="both"/>
      </w:pPr>
      <w:r>
        <w:rPr>
          <w:rFonts w:ascii="Times New Roman"/>
          <w:b w:val="false"/>
          <w:i w:val="false"/>
          <w:color w:val="000000"/>
          <w:sz w:val="28"/>
        </w:rPr>
        <w:t>_____________________________________</w:t>
      </w:r>
    </w:p>
    <w:p>
      <w:pPr>
        <w:spacing w:after="0"/>
        <w:ind w:left="0"/>
        <w:jc w:val="both"/>
      </w:pPr>
      <w:r>
        <w:rPr>
          <w:rFonts w:ascii="Times New Roman"/>
          <w:b w:val="false"/>
          <w:i w:val="false"/>
          <w:color w:val="000000"/>
          <w:sz w:val="28"/>
        </w:rPr>
        <w:t xml:space="preserve"> (қабылдаушы тараптың актісін беру күні)</w:t>
      </w:r>
    </w:p>
    <w:p>
      <w:pPr>
        <w:spacing w:after="0"/>
        <w:ind w:left="0"/>
        <w:jc w:val="both"/>
      </w:pPr>
      <w:r>
        <w:rPr>
          <w:rFonts w:ascii="Times New Roman"/>
          <w:b w:val="false"/>
          <w:i w:val="false"/>
          <w:color w:val="000000"/>
          <w:sz w:val="28"/>
        </w:rPr>
        <w:t xml:space="preserve"> _____________________________________ </w:t>
      </w:r>
    </w:p>
    <w:p>
      <w:pPr>
        <w:spacing w:after="0"/>
        <w:ind w:left="0"/>
        <w:jc w:val="both"/>
      </w:pPr>
      <w:r>
        <w:rPr>
          <w:rFonts w:ascii="Times New Roman"/>
          <w:b w:val="false"/>
          <w:i w:val="false"/>
          <w:color w:val="000000"/>
          <w:sz w:val="28"/>
        </w:rPr>
        <w:t>(қол қойылған актіні мемлекеттік кіріс</w:t>
      </w:r>
    </w:p>
    <w:p>
      <w:pPr>
        <w:spacing w:after="0"/>
        <w:ind w:left="0"/>
        <w:jc w:val="both"/>
      </w:pPr>
      <w:r>
        <w:rPr>
          <w:rFonts w:ascii="Times New Roman"/>
          <w:b w:val="false"/>
          <w:i w:val="false"/>
          <w:color w:val="000000"/>
          <w:sz w:val="28"/>
        </w:rPr>
        <w:t xml:space="preserve"> органдарына қайтару туралы белгі)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2025 жылғы 15 қазандағы № 388-н/қ</w:t>
            </w:r>
            <w:r>
              <w:br/>
            </w:r>
            <w:r>
              <w:rPr>
                <w:rFonts w:ascii="Times New Roman"/>
                <w:b w:val="false"/>
                <w:i w:val="false"/>
                <w:color w:val="000000"/>
                <w:sz w:val="20"/>
              </w:rPr>
              <w:t>Құбыржолдар жүйесі арқылы</w:t>
            </w:r>
            <w:r>
              <w:br/>
            </w:r>
            <w:r>
              <w:rPr>
                <w:rFonts w:ascii="Times New Roman"/>
                <w:b w:val="false"/>
                <w:i w:val="false"/>
                <w:color w:val="000000"/>
                <w:sz w:val="20"/>
              </w:rPr>
              <w:t>өткізілген тұрақсыз</w:t>
            </w:r>
            <w:r>
              <w:br/>
            </w:r>
            <w:r>
              <w:rPr>
                <w:rFonts w:ascii="Times New Roman"/>
                <w:b w:val="false"/>
                <w:i w:val="false"/>
                <w:color w:val="000000"/>
                <w:sz w:val="20"/>
              </w:rPr>
              <w:t>конденсаттың мөлшерін есепке</w:t>
            </w:r>
            <w:r>
              <w:br/>
            </w:r>
            <w:r>
              <w:rPr>
                <w:rFonts w:ascii="Times New Roman"/>
                <w:b w:val="false"/>
                <w:i w:val="false"/>
                <w:color w:val="000000"/>
                <w:sz w:val="20"/>
              </w:rPr>
              <w:t>алу аспаптарының</w:t>
            </w:r>
            <w:r>
              <w:br/>
            </w:r>
            <w:r>
              <w:rPr>
                <w:rFonts w:ascii="Times New Roman"/>
                <w:b w:val="false"/>
                <w:i w:val="false"/>
                <w:color w:val="000000"/>
                <w:sz w:val="20"/>
              </w:rPr>
              <w:t>көрсетілімдерін алу</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9" w:id="44"/>
    <w:p>
      <w:pPr>
        <w:spacing w:after="0"/>
        <w:ind w:left="0"/>
        <w:jc w:val="left"/>
      </w:pPr>
      <w:r>
        <w:rPr>
          <w:rFonts w:ascii="Times New Roman"/>
          <w:b/>
          <w:i w:val="false"/>
          <w:color w:val="000000"/>
        </w:rPr>
        <w:t xml:space="preserve"> 20__ жылғы "____" _____________ пломбалар бүтіндігінің бұзылғаны анықталған акт</w:t>
      </w:r>
    </w:p>
    <w:bookmarkEnd w:id="44"/>
    <w:bookmarkStart w:name="z60" w:id="45"/>
    <w:p>
      <w:pPr>
        <w:spacing w:after="0"/>
        <w:ind w:left="0"/>
        <w:jc w:val="both"/>
      </w:pPr>
      <w:r>
        <w:rPr>
          <w:rFonts w:ascii="Times New Roman"/>
          <w:b w:val="false"/>
          <w:i w:val="false"/>
          <w:color w:val="000000"/>
          <w:sz w:val="28"/>
        </w:rPr>
        <w:t>
      Біз, төменде қол қойған_________________________________________________ ___________________________________________________________________________ ___________________________________________________________________________ ___________________________________________________________________________ пломбалар бүтіндігінің бұзылғаны анықталған актіні жасадық.</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Аспап</w:t>
            </w:r>
            <w:r>
              <w:rPr>
                <w:rFonts w:ascii="Times New Roman"/>
                <w:b w:val="false"/>
                <w:i w:val="false"/>
                <w:color w:val="000000"/>
                <w:sz w:val="20"/>
              </w:rPr>
              <w:t xml:space="preserve"> </w:t>
            </w:r>
            <w:r>
              <w:rPr>
                <w:rFonts w:ascii="Times New Roman"/>
                <w:b/>
                <w:i w:val="false"/>
                <w:color w:val="000000"/>
                <w:sz w:val="20"/>
              </w:rPr>
              <w:t>түрі</w:t>
            </w:r>
            <w:r>
              <w:rPr>
                <w:rFonts w:ascii="Times New Roman"/>
                <w:b/>
                <w:i w:val="false"/>
                <w:color w:val="000000"/>
                <w:sz w:val="20"/>
              </w:rPr>
              <w:t xml:space="preserve">, </w:t>
            </w:r>
            <w:r>
              <w:rPr>
                <w:rFonts w:ascii="Times New Roman"/>
                <w:b/>
                <w:i w:val="false"/>
                <w:color w:val="000000"/>
                <w:sz w:val="20"/>
              </w:rPr>
              <w:t>дәлме-дәлдік</w:t>
            </w:r>
            <w:r>
              <w:rPr>
                <w:rFonts w:ascii="Times New Roman"/>
                <w:b w:val="false"/>
                <w:i w:val="false"/>
                <w:color w:val="000000"/>
                <w:sz w:val="20"/>
              </w:rPr>
              <w:t xml:space="preserve"> </w:t>
            </w:r>
            <w:r>
              <w:rPr>
                <w:rFonts w:ascii="Times New Roman"/>
                <w:b/>
                <w:i w:val="false"/>
                <w:color w:val="000000"/>
                <w:sz w:val="20"/>
              </w:rPr>
              <w:t>сыныбы</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шекті</w:t>
            </w:r>
            <w:r>
              <w:rPr>
                <w:rFonts w:ascii="Times New Roman"/>
                <w:b w:val="false"/>
                <w:i w:val="false"/>
                <w:color w:val="000000"/>
                <w:sz w:val="20"/>
              </w:rPr>
              <w:t xml:space="preserve"> </w:t>
            </w:r>
            <w:r>
              <w:rPr>
                <w:rFonts w:ascii="Times New Roman"/>
                <w:b/>
                <w:i w:val="false"/>
                <w:color w:val="000000"/>
                <w:sz w:val="20"/>
              </w:rPr>
              <w:t>рұқсат</w:t>
            </w:r>
            <w:r>
              <w:rPr>
                <w:rFonts w:ascii="Times New Roman"/>
                <w:b w:val="false"/>
                <w:i w:val="false"/>
                <w:color w:val="000000"/>
                <w:sz w:val="20"/>
              </w:rPr>
              <w:t xml:space="preserve"> </w:t>
            </w:r>
            <w:r>
              <w:rPr>
                <w:rFonts w:ascii="Times New Roman"/>
                <w:b/>
                <w:i w:val="false"/>
                <w:color w:val="000000"/>
                <w:sz w:val="20"/>
              </w:rPr>
              <w:t>етілген</w:t>
            </w:r>
            <w:r>
              <w:rPr>
                <w:rFonts w:ascii="Times New Roman"/>
                <w:b w:val="false"/>
                <w:i w:val="false"/>
                <w:color w:val="000000"/>
                <w:sz w:val="20"/>
              </w:rPr>
              <w:t xml:space="preserve"> </w:t>
            </w:r>
            <w:r>
              <w:rPr>
                <w:rFonts w:ascii="Times New Roman"/>
                <w:b/>
                <w:i w:val="false"/>
                <w:color w:val="000000"/>
                <w:sz w:val="20"/>
              </w:rPr>
              <w:t>қателігі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Пломбаның</w:t>
            </w:r>
            <w:r>
              <w:rPr>
                <w:rFonts w:ascii="Times New Roman"/>
                <w:b w:val="false"/>
                <w:i w:val="false"/>
                <w:color w:val="000000"/>
                <w:sz w:val="20"/>
              </w:rPr>
              <w:t xml:space="preserve"> </w:t>
            </w:r>
            <w:r>
              <w:rPr>
                <w:rFonts w:ascii="Times New Roman"/>
                <w:b/>
                <w:i w:val="false"/>
                <w:color w:val="000000"/>
                <w:sz w:val="20"/>
              </w:rPr>
              <w:t>бүтіндігінің</w:t>
            </w:r>
            <w:r>
              <w:rPr>
                <w:rFonts w:ascii="Times New Roman"/>
                <w:b w:val="false"/>
                <w:i w:val="false"/>
                <w:color w:val="000000"/>
                <w:sz w:val="20"/>
              </w:rPr>
              <w:t xml:space="preserve"> </w:t>
            </w:r>
            <w:r>
              <w:rPr>
                <w:rFonts w:ascii="Times New Roman"/>
                <w:b/>
                <w:i w:val="false"/>
                <w:color w:val="000000"/>
                <w:sz w:val="20"/>
              </w:rPr>
              <w:t>бұзылғаны</w:t>
            </w:r>
            <w:r>
              <w:rPr>
                <w:rFonts w:ascii="Times New Roman"/>
                <w:b w:val="false"/>
                <w:i w:val="false"/>
                <w:color w:val="000000"/>
                <w:sz w:val="20"/>
              </w:rPr>
              <w:t xml:space="preserve"> </w:t>
            </w:r>
            <w:r>
              <w:rPr>
                <w:rFonts w:ascii="Times New Roman"/>
                <w:b/>
                <w:i w:val="false"/>
                <w:color w:val="000000"/>
                <w:sz w:val="20"/>
              </w:rPr>
              <w:t>анықталған</w:t>
            </w:r>
            <w:r>
              <w:rPr>
                <w:rFonts w:ascii="Times New Roman"/>
                <w:b w:val="false"/>
                <w:i w:val="false"/>
                <w:color w:val="000000"/>
                <w:sz w:val="20"/>
              </w:rPr>
              <w:t xml:space="preserve"> </w:t>
            </w:r>
            <w:r>
              <w:rPr>
                <w:rFonts w:ascii="Times New Roman"/>
                <w:b/>
                <w:i w:val="false"/>
                <w:color w:val="000000"/>
                <w:sz w:val="20"/>
              </w:rPr>
              <w:t>сәтіндегі</w:t>
            </w:r>
            <w:r>
              <w:rPr>
                <w:rFonts w:ascii="Times New Roman"/>
                <w:b w:val="false"/>
                <w:i w:val="false"/>
                <w:color w:val="000000"/>
                <w:sz w:val="20"/>
              </w:rPr>
              <w:t xml:space="preserve"> </w:t>
            </w:r>
            <w:r>
              <w:rPr>
                <w:rFonts w:ascii="Times New Roman"/>
                <w:b/>
                <w:i w:val="false"/>
                <w:color w:val="000000"/>
                <w:sz w:val="20"/>
              </w:rPr>
              <w:t>аспаптың</w:t>
            </w:r>
            <w:r>
              <w:rPr>
                <w:rFonts w:ascii="Times New Roman"/>
                <w:b w:val="false"/>
                <w:i w:val="false"/>
                <w:color w:val="000000"/>
                <w:sz w:val="20"/>
              </w:rPr>
              <w:t xml:space="preserve"> </w:t>
            </w:r>
            <w:r>
              <w:rPr>
                <w:rFonts w:ascii="Times New Roman"/>
                <w:b/>
                <w:i w:val="false"/>
                <w:color w:val="000000"/>
                <w:sz w:val="20"/>
              </w:rPr>
              <w:t>көрсетілімі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Бүтіндігі</w:t>
            </w:r>
            <w:r>
              <w:rPr>
                <w:rFonts w:ascii="Times New Roman"/>
                <w:b w:val="false"/>
                <w:i w:val="false"/>
                <w:color w:val="000000"/>
                <w:sz w:val="20"/>
              </w:rPr>
              <w:t xml:space="preserve"> </w:t>
            </w:r>
            <w:r>
              <w:rPr>
                <w:rFonts w:ascii="Times New Roman"/>
                <w:b/>
                <w:i w:val="false"/>
                <w:color w:val="000000"/>
                <w:sz w:val="20"/>
              </w:rPr>
              <w:t>бұзылға</w:t>
            </w:r>
            <w:r>
              <w:rPr>
                <w:rFonts w:ascii="Times New Roman"/>
                <w:b/>
                <w:i w:val="false"/>
                <w:color w:val="000000"/>
                <w:sz w:val="20"/>
              </w:rPr>
              <w:t>ны</w:t>
            </w:r>
            <w:r>
              <w:rPr>
                <w:rFonts w:ascii="Times New Roman"/>
                <w:b w:val="false"/>
                <w:i w:val="false"/>
                <w:color w:val="000000"/>
                <w:sz w:val="20"/>
              </w:rPr>
              <w:t xml:space="preserve"> </w:t>
            </w:r>
            <w:r>
              <w:rPr>
                <w:rFonts w:ascii="Times New Roman"/>
                <w:b/>
                <w:i w:val="false"/>
                <w:color w:val="000000"/>
                <w:sz w:val="20"/>
              </w:rPr>
              <w:t>анықталған</w:t>
            </w:r>
            <w:r>
              <w:rPr>
                <w:rFonts w:ascii="Times New Roman"/>
                <w:b w:val="false"/>
                <w:i w:val="false"/>
                <w:color w:val="000000"/>
                <w:sz w:val="20"/>
              </w:rPr>
              <w:t xml:space="preserve"> </w:t>
            </w:r>
            <w:r>
              <w:rPr>
                <w:rFonts w:ascii="Times New Roman"/>
                <w:b/>
                <w:i w:val="false"/>
                <w:color w:val="000000"/>
                <w:sz w:val="20"/>
              </w:rPr>
              <w:t>пломбаның</w:t>
            </w:r>
            <w:r>
              <w:rPr>
                <w:rFonts w:ascii="Times New Roman"/>
                <w:b w:val="false"/>
                <w:i w:val="false"/>
                <w:color w:val="000000"/>
                <w:sz w:val="20"/>
              </w:rPr>
              <w:t xml:space="preserve"> </w:t>
            </w:r>
            <w:r>
              <w:rPr>
                <w:rFonts w:ascii="Times New Roman"/>
                <w:b/>
                <w:i w:val="false"/>
                <w:color w:val="000000"/>
                <w:sz w:val="20"/>
              </w:rPr>
              <w:t>нөмірі</w:t>
            </w:r>
            <w:r>
              <w:rPr>
                <w:rFonts w:ascii="Times New Roman"/>
                <w:b/>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бедері</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Бұзушылықтың</w:t>
            </w:r>
            <w:r>
              <w:rPr>
                <w:rFonts w:ascii="Times New Roman"/>
                <w:b w:val="false"/>
                <w:i w:val="false"/>
                <w:color w:val="000000"/>
                <w:sz w:val="20"/>
              </w:rPr>
              <w:t xml:space="preserve"> </w:t>
            </w:r>
            <w:r>
              <w:rPr>
                <w:rFonts w:ascii="Times New Roman"/>
                <w:b/>
                <w:i w:val="false"/>
                <w:color w:val="000000"/>
                <w:sz w:val="20"/>
              </w:rPr>
              <w:t>сипаты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bookmarkStart w:name="z61" w:id="46"/>
      <w:r>
        <w:rPr>
          <w:rFonts w:ascii="Times New Roman"/>
          <w:b w:val="false"/>
          <w:i w:val="false"/>
          <w:color w:val="000000"/>
          <w:sz w:val="28"/>
        </w:rPr>
        <w:t>
      ____________________ ___________________ _____________________________________</w:t>
      </w:r>
    </w:p>
    <w:bookmarkEnd w:id="46"/>
    <w:p>
      <w:pPr>
        <w:spacing w:after="0"/>
        <w:ind w:left="0"/>
        <w:jc w:val="both"/>
      </w:pPr>
      <w:r>
        <w:rPr>
          <w:rFonts w:ascii="Times New Roman"/>
          <w:b w:val="false"/>
          <w:i w:val="false"/>
          <w:color w:val="000000"/>
          <w:sz w:val="28"/>
        </w:rPr>
        <w:t xml:space="preserve">       (мемлекеттік кіріс органдары маманының лауазымы) (қолы) (тегі, аты, әкесінің аты (болған</w:t>
      </w:r>
    </w:p>
    <w:p>
      <w:pPr>
        <w:spacing w:after="0"/>
        <w:ind w:left="0"/>
        <w:jc w:val="both"/>
      </w:pPr>
      <w:r>
        <w:rPr>
          <w:rFonts w:ascii="Times New Roman"/>
          <w:b w:val="false"/>
          <w:i w:val="false"/>
          <w:color w:val="000000"/>
          <w:sz w:val="28"/>
        </w:rPr>
        <w:t xml:space="preserve"> жағдайда))</w:t>
      </w:r>
    </w:p>
    <w:p>
      <w:pPr>
        <w:spacing w:after="0"/>
        <w:ind w:left="0"/>
        <w:jc w:val="both"/>
      </w:pPr>
      <w:r>
        <w:rPr>
          <w:rFonts w:ascii="Times New Roman"/>
          <w:b w:val="false"/>
          <w:i w:val="false"/>
          <w:color w:val="000000"/>
          <w:sz w:val="28"/>
        </w:rPr>
        <w:t>____________________ ___________________ _____________________________________</w:t>
      </w:r>
    </w:p>
    <w:p>
      <w:pPr>
        <w:spacing w:after="0"/>
        <w:ind w:left="0"/>
        <w:jc w:val="both"/>
      </w:pPr>
      <w:r>
        <w:rPr>
          <w:rFonts w:ascii="Times New Roman"/>
          <w:b w:val="false"/>
          <w:i w:val="false"/>
          <w:color w:val="000000"/>
          <w:sz w:val="28"/>
        </w:rPr>
        <w:t xml:space="preserve">       (беруші тарап өкілінің лауазымы) (қолы) (тегі, аты, әкесінің аты (болған жағдайда))</w:t>
      </w:r>
    </w:p>
    <w:p>
      <w:pPr>
        <w:spacing w:after="0"/>
        <w:ind w:left="0"/>
        <w:jc w:val="both"/>
      </w:pPr>
      <w:r>
        <w:rPr>
          <w:rFonts w:ascii="Times New Roman"/>
          <w:b w:val="false"/>
          <w:i w:val="false"/>
          <w:color w:val="000000"/>
          <w:sz w:val="28"/>
        </w:rPr>
        <w:t>____________________ ___________________ _____________________________________</w:t>
      </w:r>
    </w:p>
    <w:p>
      <w:pPr>
        <w:spacing w:after="0"/>
        <w:ind w:left="0"/>
        <w:jc w:val="both"/>
      </w:pPr>
      <w:r>
        <w:rPr>
          <w:rFonts w:ascii="Times New Roman"/>
          <w:b w:val="false"/>
          <w:i w:val="false"/>
          <w:color w:val="000000"/>
          <w:sz w:val="28"/>
        </w:rPr>
        <w:t xml:space="preserve">       (құбыр жүйесі өкілінің лауазымы) (қолы) (тегі, аты, әкесінің аты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