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14e3" w14:textId="da71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15 қазандағы № 604 бұйрығы. Қазақстан Республикасының Әділет министрлігінде 2025 жылғы 15 қазанда № 37137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134-бабы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қосымшаға сәйкес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15 қазандағы № 604</w:t>
            </w:r>
            <w:r>
              <w:br/>
            </w:r>
            <w:r>
              <w:rPr>
                <w:rFonts w:ascii="Times New Roman"/>
                <w:b w:val="false"/>
                <w:i w:val="false"/>
                <w:color w:val="000000"/>
                <w:sz w:val="20"/>
              </w:rPr>
              <w:t>бұйрығымен бекітілген</w:t>
            </w:r>
          </w:p>
        </w:tc>
      </w:tr>
    </w:tbl>
    <w:bookmarkStart w:name="z16" w:id="9"/>
    <w:p>
      <w:pPr>
        <w:spacing w:after="0"/>
        <w:ind w:left="0"/>
        <w:jc w:val="left"/>
      </w:pPr>
      <w:r>
        <w:rPr>
          <w:rFonts w:ascii="Times New Roman"/>
          <w:b/>
          <w:i w:val="false"/>
          <w:color w:val="000000"/>
        </w:rPr>
        <w:t xml:space="preserve">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қағидалары мен мерзімдері</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Қағидалар және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мерзімдері (бұдан әрі – Қағидалар) Қазақстан Республикасының Салық кодексінің (бұдан әрі – Салық кодексі) 134-бабының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Еуразиялық экономикалық одаққа мүше мемлекеттердің аумағынан импортталатын тауарларды қоспағанда (бұдан әрі – ЕАЭО), импортталатын тауарлар бойынша қосылған құн салығын (бұдан әрі – ҚҚС) төлеу мерзімін өзгерту тәртібі мен мерзімдерін айқындайды.</w:t>
      </w:r>
    </w:p>
    <w:bookmarkEnd w:id="11"/>
    <w:bookmarkStart w:name="z19" w:id="12"/>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2"/>
    <w:bookmarkStart w:name="z20" w:id="13"/>
    <w:p>
      <w:pPr>
        <w:spacing w:after="0"/>
        <w:ind w:left="0"/>
        <w:jc w:val="both"/>
      </w:pPr>
      <w:r>
        <w:rPr>
          <w:rFonts w:ascii="Times New Roman"/>
          <w:b w:val="false"/>
          <w:i w:val="false"/>
          <w:color w:val="000000"/>
          <w:sz w:val="28"/>
        </w:rPr>
        <w:t>
      1) қазақстандық тауар өндіруші – Қазақстан Республикасының резиденті болып табылатын, қазақстандық тауар өндірушілер тізіліміне енгізілген кәсіпкерлік субъектісі;</w:t>
      </w:r>
    </w:p>
    <w:bookmarkEnd w:id="13"/>
    <w:bookmarkStart w:name="z21" w:id="14"/>
    <w:p>
      <w:pPr>
        <w:spacing w:after="0"/>
        <w:ind w:left="0"/>
        <w:jc w:val="both"/>
      </w:pPr>
      <w:r>
        <w:rPr>
          <w:rFonts w:ascii="Times New Roman"/>
          <w:b w:val="false"/>
          <w:i w:val="false"/>
          <w:color w:val="000000"/>
          <w:sz w:val="28"/>
        </w:rPr>
        <w:t>
      2) мемлекеттік кірістер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 (бұдан әрі – МКО);</w:t>
      </w:r>
    </w:p>
    <w:bookmarkEnd w:id="14"/>
    <w:bookmarkStart w:name="z22" w:id="15"/>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 Қазақстан Республикасының заңнамасында көзделген шектерде өнеркәсіп саласында басшылықты, сондай-ақ саларалық үйлестіруді және мемлекеттік ынталандыруды іске асыруға қатысуды жүзеге асыратын орталық атқарушы орган (бұдан әрі – өнеркәсіпті мемлекеттік ынталандыру саласындағы уәкілетті орган);</w:t>
      </w:r>
    </w:p>
    <w:bookmarkEnd w:id="15"/>
    <w:bookmarkStart w:name="z23" w:id="16"/>
    <w:p>
      <w:pPr>
        <w:spacing w:after="0"/>
        <w:ind w:left="0"/>
        <w:jc w:val="both"/>
      </w:pPr>
      <w:r>
        <w:rPr>
          <w:rFonts w:ascii="Times New Roman"/>
          <w:b w:val="false"/>
          <w:i w:val="false"/>
          <w:color w:val="000000"/>
          <w:sz w:val="28"/>
        </w:rPr>
        <w:t>
      4) уәкілетті орган – салықтар мен бюджетке төленетін басқа да төлемдердің түсуін қамтамасыз ету саласында басшылықты жүзеге асыратын мемлекеттік орган.</w:t>
      </w:r>
    </w:p>
    <w:bookmarkEnd w:id="16"/>
    <w:bookmarkStart w:name="z24" w:id="17"/>
    <w:p>
      <w:pPr>
        <w:spacing w:after="0"/>
        <w:ind w:left="0"/>
        <w:jc w:val="left"/>
      </w:pPr>
      <w:r>
        <w:rPr>
          <w:rFonts w:ascii="Times New Roman"/>
          <w:b/>
          <w:i w:val="false"/>
          <w:color w:val="000000"/>
        </w:rPr>
        <w:t xml:space="preserve"> 2-бөлім.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w:t>
      </w:r>
    </w:p>
    <w:bookmarkEnd w:id="17"/>
    <w:bookmarkStart w:name="z25" w:id="18"/>
    <w:p>
      <w:pPr>
        <w:spacing w:after="0"/>
        <w:ind w:left="0"/>
        <w:jc w:val="both"/>
      </w:pPr>
      <w:r>
        <w:rPr>
          <w:rFonts w:ascii="Times New Roman"/>
          <w:b w:val="false"/>
          <w:i w:val="false"/>
          <w:color w:val="000000"/>
          <w:sz w:val="28"/>
        </w:rPr>
        <w:t>
      3. ҚҚС төлеу мерзімін өзгерту кейінге қалдыру түрінде беріледі.</w:t>
      </w:r>
    </w:p>
    <w:bookmarkEnd w:id="18"/>
    <w:bookmarkStart w:name="z26" w:id="19"/>
    <w:p>
      <w:pPr>
        <w:spacing w:after="0"/>
        <w:ind w:left="0"/>
        <w:jc w:val="both"/>
      </w:pPr>
      <w:r>
        <w:rPr>
          <w:rFonts w:ascii="Times New Roman"/>
          <w:b w:val="false"/>
          <w:i w:val="false"/>
          <w:color w:val="000000"/>
          <w:sz w:val="28"/>
        </w:rPr>
        <w:t>
      4. ҚҚС төлеуді кейінге қалдыру келесі шарттар бір мезгілде сақталған жағдайда беріледі:</w:t>
      </w:r>
    </w:p>
    <w:bookmarkEnd w:id="19"/>
    <w:bookmarkStart w:name="z27" w:id="20"/>
    <w:p>
      <w:pPr>
        <w:spacing w:after="0"/>
        <w:ind w:left="0"/>
        <w:jc w:val="both"/>
      </w:pPr>
      <w:r>
        <w:rPr>
          <w:rFonts w:ascii="Times New Roman"/>
          <w:b w:val="false"/>
          <w:i w:val="false"/>
          <w:color w:val="000000"/>
          <w:sz w:val="28"/>
        </w:rPr>
        <w:t xml:space="preserve">
      1) тауар Қазақстан Республикасының аумағына импортталатын, Қазақстан Республикасының аумағында өндірісі жоқ немесе Қазақстан Республикасының қажеттіліктерін қанағаттандырмайтын тауарлар тізбесіне енгізілген болуы, мұндай тауарларды салық төлеушінің өңдеуге арналған өнімді өндіру кезінде пайдалануы шарт. Сондай-ақ мұндай тауарларды импорттайтын Қазақстан Республикасының салық төлеушілері үшін тізбе Салық кодексінің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жоспарлау жөніндегі уәкілетті органмен, салықтар мен басқа да міндетті төлемдердің бюджетке түсуін қамтамасыз ету саласындағы уәкілетті органмен келісу бойынша бекітіледі (бұдан әрі – Тізбе);</w:t>
      </w:r>
    </w:p>
    <w:bookmarkEnd w:id="20"/>
    <w:bookmarkStart w:name="z28" w:id="21"/>
    <w:p>
      <w:pPr>
        <w:spacing w:after="0"/>
        <w:ind w:left="0"/>
        <w:jc w:val="both"/>
      </w:pPr>
      <w:r>
        <w:rPr>
          <w:rFonts w:ascii="Times New Roman"/>
          <w:b w:val="false"/>
          <w:i w:val="false"/>
          <w:color w:val="000000"/>
          <w:sz w:val="28"/>
        </w:rPr>
        <w:t xml:space="preserve">
      2) салық төлеуші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Тізбеге енгізілуі тиіс;</w:t>
      </w:r>
    </w:p>
    <w:bookmarkEnd w:id="21"/>
    <w:bookmarkStart w:name="z29" w:id="22"/>
    <w:p>
      <w:pPr>
        <w:spacing w:after="0"/>
        <w:ind w:left="0"/>
        <w:jc w:val="both"/>
      </w:pPr>
      <w:r>
        <w:rPr>
          <w:rFonts w:ascii="Times New Roman"/>
          <w:b w:val="false"/>
          <w:i w:val="false"/>
          <w:color w:val="000000"/>
          <w:sz w:val="28"/>
        </w:rPr>
        <w:t xml:space="preserve">
      3) ЕАЭО-ға мүше мемлекеттердің аумағынан әкелінген тауарларды қоспағанда, импортталатын тауарларды мақсатты пайдалану міндеттемесін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ұсынған жағдайда;</w:t>
      </w:r>
    </w:p>
    <w:bookmarkEnd w:id="22"/>
    <w:bookmarkStart w:name="z30" w:id="23"/>
    <w:p>
      <w:pPr>
        <w:spacing w:after="0"/>
        <w:ind w:left="0"/>
        <w:jc w:val="both"/>
      </w:pPr>
      <w:r>
        <w:rPr>
          <w:rFonts w:ascii="Times New Roman"/>
          <w:b w:val="false"/>
          <w:i w:val="false"/>
          <w:color w:val="000000"/>
          <w:sz w:val="28"/>
        </w:rPr>
        <w:t xml:space="preserve">
      4) салық төлеуші Қазақстан Республикасының "Өнеркәсіптік саясат туралы" Заңының </w:t>
      </w:r>
      <w:r>
        <w:rPr>
          <w:rFonts w:ascii="Times New Roman"/>
          <w:b w:val="false"/>
          <w:i w:val="false"/>
          <w:color w:val="000000"/>
          <w:sz w:val="28"/>
        </w:rPr>
        <w:t>51-1-бабына</w:t>
      </w:r>
      <w:r>
        <w:rPr>
          <w:rFonts w:ascii="Times New Roman"/>
          <w:b w:val="false"/>
          <w:i w:val="false"/>
          <w:color w:val="000000"/>
          <w:sz w:val="28"/>
        </w:rPr>
        <w:t xml:space="preserve"> сәйкес өнеркәсіпті мемлекеттік ынталандыру саласындағы уәкілетті орган қалыптастыратын қазақстандық тауар өндірушілер тізіліміне енгізілген жағдайда.</w:t>
      </w:r>
    </w:p>
    <w:bookmarkEnd w:id="23"/>
    <w:bookmarkStart w:name="z31" w:id="24"/>
    <w:p>
      <w:pPr>
        <w:spacing w:after="0"/>
        <w:ind w:left="0"/>
        <w:jc w:val="both"/>
      </w:pPr>
      <w:r>
        <w:rPr>
          <w:rFonts w:ascii="Times New Roman"/>
          <w:b w:val="false"/>
          <w:i w:val="false"/>
          <w:color w:val="000000"/>
          <w:sz w:val="28"/>
        </w:rPr>
        <w:t xml:space="preserve">
      5. Импортталатын тауарлар бойынша салықтарды төлеу мерзімін өзгерту үшін негіз – Қазақстан Республикасының "Қазақстан Республикасындағы кедендік реттеу туралы" Кодексінің (бұдан әрі – Кодекс) </w:t>
      </w:r>
      <w:r>
        <w:rPr>
          <w:rFonts w:ascii="Times New Roman"/>
          <w:b w:val="false"/>
          <w:i w:val="false"/>
          <w:color w:val="000000"/>
          <w:sz w:val="28"/>
        </w:rPr>
        <w:t>176-бабына</w:t>
      </w:r>
      <w:r>
        <w:rPr>
          <w:rFonts w:ascii="Times New Roman"/>
          <w:b w:val="false"/>
          <w:i w:val="false"/>
          <w:color w:val="000000"/>
          <w:sz w:val="28"/>
        </w:rPr>
        <w:t xml:space="preserve"> сәйкес ішкі тұтыну үшін шығару кедендік рәсіміне орналастырылған тауарларға арналған декларацияның мемлекеттік кірістер органына ұсынылуы болып табылады.</w:t>
      </w:r>
    </w:p>
    <w:bookmarkEnd w:id="24"/>
    <w:bookmarkStart w:name="z32" w:id="25"/>
    <w:p>
      <w:pPr>
        <w:spacing w:after="0"/>
        <w:ind w:left="0"/>
        <w:jc w:val="both"/>
      </w:pPr>
      <w:r>
        <w:rPr>
          <w:rFonts w:ascii="Times New Roman"/>
          <w:b w:val="false"/>
          <w:i w:val="false"/>
          <w:color w:val="000000"/>
          <w:sz w:val="28"/>
        </w:rPr>
        <w:t>
      6. ҚҚС төлеуді кейінге қалдыру 12 (он екі) ай мерзімге беріледі.</w:t>
      </w:r>
    </w:p>
    <w:bookmarkEnd w:id="25"/>
    <w:bookmarkStart w:name="z33" w:id="26"/>
    <w:p>
      <w:pPr>
        <w:spacing w:after="0"/>
        <w:ind w:left="0"/>
        <w:jc w:val="both"/>
      </w:pPr>
      <w:r>
        <w:rPr>
          <w:rFonts w:ascii="Times New Roman"/>
          <w:b w:val="false"/>
          <w:i w:val="false"/>
          <w:color w:val="000000"/>
          <w:sz w:val="28"/>
        </w:rPr>
        <w:t xml:space="preserve">
      7. ҚҚС төлеуді кейінге қалдыру бұрын берілген кейінге қалдыруларды ескере отырып, сомасы 50 (елу) миллион теңгеден асқан жағдайда, Кодекстің </w:t>
      </w:r>
      <w:r>
        <w:rPr>
          <w:rFonts w:ascii="Times New Roman"/>
          <w:b w:val="false"/>
          <w:i w:val="false"/>
          <w:color w:val="000000"/>
          <w:sz w:val="28"/>
        </w:rPr>
        <w:t>10-бабына</w:t>
      </w:r>
      <w:r>
        <w:rPr>
          <w:rFonts w:ascii="Times New Roman"/>
          <w:b w:val="false"/>
          <w:i w:val="false"/>
          <w:color w:val="000000"/>
          <w:sz w:val="28"/>
        </w:rPr>
        <w:t xml:space="preserve"> сәйкес кедендік баждар мен салықтарды төлеу жөніндегі міндеттеменің орындалуын қамтамасыз ету ұсынылады.</w:t>
      </w:r>
    </w:p>
    <w:bookmarkEnd w:id="26"/>
    <w:bookmarkStart w:name="z34" w:id="27"/>
    <w:p>
      <w:pPr>
        <w:spacing w:after="0"/>
        <w:ind w:left="0"/>
        <w:jc w:val="both"/>
      </w:pPr>
      <w:r>
        <w:rPr>
          <w:rFonts w:ascii="Times New Roman"/>
          <w:b w:val="false"/>
          <w:i w:val="false"/>
          <w:color w:val="000000"/>
          <w:sz w:val="28"/>
        </w:rPr>
        <w:t>
      8. Кейінге қалдыру мемлекеттік кірістер органы есептеген салық сомасын кейінге қалдыру берілген мерзімнен кейінгі айдың 20 (жиырмасыншы) күнінен кешіктірмей жеке шотта көрсету арқылы беріледі.</w:t>
      </w:r>
    </w:p>
    <w:bookmarkEnd w:id="27"/>
    <w:bookmarkStart w:name="z35" w:id="28"/>
    <w:p>
      <w:pPr>
        <w:spacing w:after="0"/>
        <w:ind w:left="0"/>
        <w:jc w:val="both"/>
      </w:pPr>
      <w:r>
        <w:rPr>
          <w:rFonts w:ascii="Times New Roman"/>
          <w:b w:val="false"/>
          <w:i w:val="false"/>
          <w:color w:val="000000"/>
          <w:sz w:val="28"/>
        </w:rPr>
        <w:t>
      9. ҚҚС төлеуді кейінге қалдыру жөніндегі міндеттемені және тауарларды нысаналы мақсаты бойынша пайдалану жөніндегі міндеттемені орындамаған жағдайда:</w:t>
      </w:r>
    </w:p>
    <w:bookmarkEnd w:id="28"/>
    <w:bookmarkStart w:name="z36" w:id="29"/>
    <w:p>
      <w:pPr>
        <w:spacing w:after="0"/>
        <w:ind w:left="0"/>
        <w:jc w:val="both"/>
      </w:pPr>
      <w:r>
        <w:rPr>
          <w:rFonts w:ascii="Times New Roman"/>
          <w:b w:val="false"/>
          <w:i w:val="false"/>
          <w:color w:val="000000"/>
          <w:sz w:val="28"/>
        </w:rPr>
        <w:t>
      1) МКО барлық берілген тауар декларациялары бойынша кейінге қалдыруды жояды;</w:t>
      </w:r>
    </w:p>
    <w:bookmarkEnd w:id="29"/>
    <w:bookmarkStart w:name="z37" w:id="30"/>
    <w:p>
      <w:pPr>
        <w:spacing w:after="0"/>
        <w:ind w:left="0"/>
        <w:jc w:val="both"/>
      </w:pPr>
      <w:r>
        <w:rPr>
          <w:rFonts w:ascii="Times New Roman"/>
          <w:b w:val="false"/>
          <w:i w:val="false"/>
          <w:color w:val="000000"/>
          <w:sz w:val="28"/>
        </w:rPr>
        <w:t>
      2) ҚҚС төлеуді кейінге қалдыру жөніндегі міндеттемені орындамау фактісі анықталған сәттен бастап, салық төлеуші 24 (жиырма төрт) ай ішінде кейінге қалдыруды пайдалану мүмкіндігінен айырылады.</w:t>
      </w:r>
    </w:p>
    <w:bookmarkEnd w:id="30"/>
    <w:bookmarkStart w:name="z38" w:id="31"/>
    <w:p>
      <w:pPr>
        <w:spacing w:after="0"/>
        <w:ind w:left="0"/>
        <w:jc w:val="both"/>
      </w:pPr>
      <w:r>
        <w:rPr>
          <w:rFonts w:ascii="Times New Roman"/>
          <w:b w:val="false"/>
          <w:i w:val="false"/>
          <w:color w:val="000000"/>
          <w:sz w:val="28"/>
        </w:rPr>
        <w:t xml:space="preserve">
      10. ҚҚС төлеу жөніндегі міндеттемені орындамаған жағдайда кейінге қалдырылған салық сомасына өсімпұл тауарларға арналған декларация мемлекеттік кірістер органдарында тіркелген күннен бастап Салық кодексінің </w:t>
      </w:r>
      <w:r>
        <w:rPr>
          <w:rFonts w:ascii="Times New Roman"/>
          <w:b w:val="false"/>
          <w:i w:val="false"/>
          <w:color w:val="000000"/>
          <w:sz w:val="28"/>
        </w:rPr>
        <w:t>85-бабына</w:t>
      </w:r>
      <w:r>
        <w:rPr>
          <w:rFonts w:ascii="Times New Roman"/>
          <w:b w:val="false"/>
          <w:i w:val="false"/>
          <w:color w:val="000000"/>
          <w:sz w:val="28"/>
        </w:rPr>
        <w:t xml:space="preserve"> сәйкес есептеледі.</w:t>
      </w:r>
    </w:p>
    <w:bookmarkEnd w:id="31"/>
    <w:bookmarkStart w:name="z39" w:id="32"/>
    <w:p>
      <w:pPr>
        <w:spacing w:after="0"/>
        <w:ind w:left="0"/>
        <w:jc w:val="both"/>
      </w:pPr>
      <w:r>
        <w:rPr>
          <w:rFonts w:ascii="Times New Roman"/>
          <w:b w:val="false"/>
          <w:i w:val="false"/>
          <w:color w:val="000000"/>
          <w:sz w:val="28"/>
        </w:rPr>
        <w:t>
      11. Есептелген өсімпұл салық сомасы нақты төленген күнге дейін есептеледі.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одаққа</w:t>
            </w:r>
            <w:r>
              <w:br/>
            </w:r>
            <w:r>
              <w:rPr>
                <w:rFonts w:ascii="Times New Roman"/>
                <w:b w:val="false"/>
                <w:i w:val="false"/>
                <w:color w:val="000000"/>
                <w:sz w:val="20"/>
              </w:rPr>
              <w:t>мүше мемлекеттердің аумағынан</w:t>
            </w:r>
            <w:r>
              <w:br/>
            </w:r>
            <w:r>
              <w:rPr>
                <w:rFonts w:ascii="Times New Roman"/>
                <w:b w:val="false"/>
                <w:i w:val="false"/>
                <w:color w:val="000000"/>
                <w:sz w:val="20"/>
              </w:rPr>
              <w:t>импортталатын тауарларды қоспағанда,</w:t>
            </w:r>
            <w:r>
              <w:br/>
            </w:r>
            <w:r>
              <w:rPr>
                <w:rFonts w:ascii="Times New Roman"/>
                <w:b w:val="false"/>
                <w:i w:val="false"/>
                <w:color w:val="000000"/>
                <w:sz w:val="20"/>
              </w:rPr>
              <w:t>импортталатын тауарлар бойынша</w:t>
            </w:r>
            <w:r>
              <w:br/>
            </w:r>
            <w:r>
              <w:rPr>
                <w:rFonts w:ascii="Times New Roman"/>
                <w:b w:val="false"/>
                <w:i w:val="false"/>
                <w:color w:val="000000"/>
                <w:sz w:val="20"/>
              </w:rPr>
              <w:t>қосылған құн салығын төлеу мерзімін</w:t>
            </w:r>
            <w:r>
              <w:br/>
            </w:r>
            <w:r>
              <w:rPr>
                <w:rFonts w:ascii="Times New Roman"/>
                <w:b w:val="false"/>
                <w:i w:val="false"/>
                <w:color w:val="000000"/>
                <w:sz w:val="20"/>
              </w:rPr>
              <w:t>өзгерту қағидалары</w:t>
            </w:r>
            <w:r>
              <w:br/>
            </w:r>
            <w:r>
              <w:rPr>
                <w:rFonts w:ascii="Times New Roman"/>
                <w:b w:val="false"/>
                <w:i w:val="false"/>
                <w:color w:val="000000"/>
                <w:sz w:val="20"/>
              </w:rPr>
              <w:t>мен мерзімдеріне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мемлекеттік кірістердің</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4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ЕАЭО </w:t>
      </w:r>
      <w:r>
        <w:rPr>
          <w:rFonts w:ascii="Times New Roman"/>
          <w:b/>
          <w:i w:val="false"/>
          <w:color w:val="000000"/>
          <w:sz w:val="28"/>
        </w:rPr>
        <w:t>мүше</w:t>
      </w:r>
      <w:r>
        <w:rPr>
          <w:rFonts w:ascii="Times New Roman"/>
          <w:b w:val="false"/>
          <w:i w:val="false"/>
          <w:color w:val="000000"/>
          <w:sz w:val="28"/>
        </w:rPr>
        <w:t xml:space="preserve"> </w:t>
      </w:r>
      <w:r>
        <w:rPr>
          <w:rFonts w:ascii="Times New Roman"/>
          <w:b/>
          <w:i w:val="false"/>
          <w:color w:val="000000"/>
          <w:sz w:val="28"/>
        </w:rPr>
        <w:t>мемлекеттердің</w:t>
      </w:r>
      <w:r>
        <w:rPr>
          <w:rFonts w:ascii="Times New Roman"/>
          <w:b w:val="false"/>
          <w:i w:val="false"/>
          <w:color w:val="000000"/>
          <w:sz w:val="28"/>
        </w:rPr>
        <w:t xml:space="preserve"> </w:t>
      </w:r>
      <w:r>
        <w:rPr>
          <w:rFonts w:ascii="Times New Roman"/>
          <w:b/>
          <w:i w:val="false"/>
          <w:color w:val="000000"/>
          <w:sz w:val="28"/>
        </w:rPr>
        <w:t>аумағынан</w:t>
      </w:r>
      <w:r>
        <w:rPr>
          <w:rFonts w:ascii="Times New Roman"/>
          <w:b w:val="false"/>
          <w:i w:val="false"/>
          <w:color w:val="000000"/>
          <w:sz w:val="28"/>
        </w:rPr>
        <w:t xml:space="preserve"> </w:t>
      </w:r>
      <w:r>
        <w:rPr>
          <w:rFonts w:ascii="Times New Roman"/>
          <w:b/>
          <w:i w:val="false"/>
          <w:color w:val="000000"/>
          <w:sz w:val="28"/>
        </w:rPr>
        <w:t>импортталатын</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w:t>
      </w:r>
      <w:r>
        <w:rPr>
          <w:rFonts w:ascii="Times New Roman"/>
          <w:b/>
          <w:i w:val="false"/>
          <w:color w:val="000000"/>
          <w:sz w:val="28"/>
        </w:rPr>
        <w:t>импортталатын</w:t>
      </w:r>
      <w:r>
        <w:rPr>
          <w:rFonts w:ascii="Times New Roman"/>
          <w:b w:val="false"/>
          <w:i w:val="false"/>
          <w:color w:val="000000"/>
          <w:sz w:val="28"/>
        </w:rPr>
        <w:t xml:space="preserve"> </w:t>
      </w:r>
      <w:r>
        <w:rPr>
          <w:rFonts w:ascii="Times New Roman"/>
          <w:b/>
          <w:i w:val="false"/>
          <w:color w:val="000000"/>
          <w:sz w:val="28"/>
        </w:rPr>
        <w:t>тауарлар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тауарларды</w:t>
      </w:r>
      <w:r>
        <w:rPr>
          <w:rFonts w:ascii="Times New Roman"/>
          <w:b w:val="false"/>
          <w:i w:val="false"/>
          <w:color w:val="000000"/>
          <w:sz w:val="28"/>
        </w:rPr>
        <w:t xml:space="preserve"> </w:t>
      </w:r>
      <w:r>
        <w:rPr>
          <w:rFonts w:ascii="Times New Roman"/>
          <w:b/>
          <w:i w:val="false"/>
          <w:color w:val="000000"/>
          <w:sz w:val="28"/>
        </w:rPr>
        <w:t>нысаналы</w:t>
      </w:r>
      <w:r>
        <w:rPr>
          <w:rFonts w:ascii="Times New Roman"/>
          <w:b w:val="false"/>
          <w:i w:val="false"/>
          <w:color w:val="000000"/>
          <w:sz w:val="28"/>
        </w:rPr>
        <w:t xml:space="preserve"> </w:t>
      </w:r>
      <w:r>
        <w:rPr>
          <w:rFonts w:ascii="Times New Roman"/>
          <w:b/>
          <w:i w:val="false"/>
          <w:color w:val="000000"/>
          <w:sz w:val="28"/>
        </w:rPr>
        <w:t>мақсатта</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міндеттеме</w:t>
      </w:r>
    </w:p>
    <w:bookmarkEnd w:id="33"/>
    <w:bookmarkStart w:name="z44" w:id="34"/>
    <w:p>
      <w:pPr>
        <w:spacing w:after="0"/>
        <w:ind w:left="0"/>
        <w:jc w:val="both"/>
      </w:pPr>
      <w:r>
        <w:rPr>
          <w:rFonts w:ascii="Times New Roman"/>
          <w:b w:val="false"/>
          <w:i w:val="false"/>
          <w:color w:val="000000"/>
          <w:sz w:val="28"/>
        </w:rPr>
        <w:t>
      Қабылдаушы__________________________________________________</w:t>
      </w:r>
    </w:p>
    <w:bookmarkEnd w:id="34"/>
    <w:bookmarkStart w:name="z45" w:id="35"/>
    <w:p>
      <w:pPr>
        <w:spacing w:after="0"/>
        <w:ind w:left="0"/>
        <w:jc w:val="both"/>
      </w:pPr>
      <w:r>
        <w:rPr>
          <w:rFonts w:ascii="Times New Roman"/>
          <w:b w:val="false"/>
          <w:i w:val="false"/>
          <w:color w:val="000000"/>
          <w:sz w:val="28"/>
        </w:rPr>
        <w:t>
      _____________________________________________________________</w:t>
      </w:r>
    </w:p>
    <w:bookmarkEnd w:id="35"/>
    <w:bookmarkStart w:name="z46" w:id="36"/>
    <w:p>
      <w:pPr>
        <w:spacing w:after="0"/>
        <w:ind w:left="0"/>
        <w:jc w:val="both"/>
      </w:pPr>
      <w:r>
        <w:rPr>
          <w:rFonts w:ascii="Times New Roman"/>
          <w:b w:val="false"/>
          <w:i w:val="false"/>
          <w:color w:val="000000"/>
          <w:sz w:val="28"/>
        </w:rPr>
        <w:t>
      _____________________________________________________________</w:t>
      </w:r>
    </w:p>
    <w:bookmarkEnd w:id="36"/>
    <w:bookmarkStart w:name="z47" w:id="37"/>
    <w:p>
      <w:pPr>
        <w:spacing w:after="0"/>
        <w:ind w:left="0"/>
        <w:jc w:val="both"/>
      </w:pPr>
      <w:r>
        <w:rPr>
          <w:rFonts w:ascii="Times New Roman"/>
          <w:b w:val="false"/>
          <w:i w:val="false"/>
          <w:color w:val="000000"/>
          <w:sz w:val="28"/>
        </w:rPr>
        <w:t>
      _____________________________________________________________</w:t>
      </w:r>
    </w:p>
    <w:bookmarkEnd w:id="37"/>
    <w:bookmarkStart w:name="z48" w:id="38"/>
    <w:p>
      <w:pPr>
        <w:spacing w:after="0"/>
        <w:ind w:left="0"/>
        <w:jc w:val="both"/>
      </w:pPr>
      <w:r>
        <w:rPr>
          <w:rFonts w:ascii="Times New Roman"/>
          <w:b w:val="false"/>
          <w:i w:val="false"/>
          <w:color w:val="000000"/>
          <w:sz w:val="28"/>
        </w:rPr>
        <w:t>
      (заңды тұлғаның атауы, мекенжайы, банк деректемелері не жүк алушының тегі, аты және әкесінің аты (егер ол жеке басын куәландыратын құжатта көрсетілсе), ЖСН/БСН)</w:t>
      </w:r>
    </w:p>
    <w:bookmarkEnd w:id="38"/>
    <w:bookmarkStart w:name="z49" w:id="39"/>
    <w:p>
      <w:pPr>
        <w:spacing w:after="0"/>
        <w:ind w:left="0"/>
        <w:jc w:val="both"/>
      </w:pPr>
      <w:r>
        <w:rPr>
          <w:rFonts w:ascii="Times New Roman"/>
          <w:b w:val="false"/>
          <w:i w:val="false"/>
          <w:color w:val="000000"/>
          <w:sz w:val="28"/>
        </w:rPr>
        <w:t>
      _____________________________________________________________</w:t>
      </w:r>
    </w:p>
    <w:bookmarkEnd w:id="39"/>
    <w:bookmarkStart w:name="z50" w:id="40"/>
    <w:p>
      <w:pPr>
        <w:spacing w:after="0"/>
        <w:ind w:left="0"/>
        <w:jc w:val="both"/>
      </w:pPr>
      <w:r>
        <w:rPr>
          <w:rFonts w:ascii="Times New Roman"/>
          <w:b w:val="false"/>
          <w:i w:val="false"/>
          <w:color w:val="000000"/>
          <w:sz w:val="28"/>
        </w:rPr>
        <w:t>
      тауарларға арналған декларацияның (декларациялардың № сәйкес (тауардың атауы)</w:t>
      </w:r>
    </w:p>
    <w:bookmarkEnd w:id="40"/>
    <w:bookmarkStart w:name="z51" w:id="41"/>
    <w:p>
      <w:pPr>
        <w:spacing w:after="0"/>
        <w:ind w:left="0"/>
        <w:jc w:val="both"/>
      </w:pPr>
      <w:r>
        <w:rPr>
          <w:rFonts w:ascii="Times New Roman"/>
          <w:b w:val="false"/>
          <w:i w:val="false"/>
          <w:color w:val="000000"/>
          <w:sz w:val="28"/>
        </w:rPr>
        <w:t>
      _____________________________________________________________</w:t>
      </w:r>
    </w:p>
    <w:bookmarkEnd w:id="41"/>
    <w:bookmarkStart w:name="z52" w:id="42"/>
    <w:p>
      <w:pPr>
        <w:spacing w:after="0"/>
        <w:ind w:left="0"/>
        <w:jc w:val="both"/>
      </w:pPr>
      <w:r>
        <w:rPr>
          <w:rFonts w:ascii="Times New Roman"/>
          <w:b w:val="false"/>
          <w:i w:val="false"/>
          <w:color w:val="000000"/>
          <w:sz w:val="28"/>
        </w:rPr>
        <w:t>
      Осыған байланысты, көрсетілген тауарларды олардың нысаналы мақсатына қатаң сәйкес пайдалануға міндеттенемін. Көрсетілген тауарларды өзге мақсаттарда пайдаланған жағдайда, Қазақстан Республикасының Салық кодексіне және "Қазақстан Республикасындағы кедендік реттеу туралы" Қазақстан Республикасының Кодексіне сәйкес кедендік тазарту кезінде төленбеген салықтарды ________ теңге мөлшерінде және өсімпұлды төлеуге міндеттенемін.</w:t>
      </w:r>
    </w:p>
    <w:bookmarkEnd w:id="42"/>
    <w:bookmarkStart w:name="z53" w:id="43"/>
    <w:p>
      <w:pPr>
        <w:spacing w:after="0"/>
        <w:ind w:left="0"/>
        <w:jc w:val="both"/>
      </w:pPr>
      <w:r>
        <w:rPr>
          <w:rFonts w:ascii="Times New Roman"/>
          <w:b w:val="false"/>
          <w:i w:val="false"/>
          <w:color w:val="000000"/>
          <w:sz w:val="28"/>
        </w:rPr>
        <w:t>
      Алушының қолы_________/_________/ Күні 20__ жылғы __ ______ (заңды тұлға басшысының тегі, аты және әкесінің аты не жүк алушының тегі, аты және әкесінің аты (егер ол жеке басын куәландыратын құжатта көрсетілсе)</w:t>
      </w:r>
    </w:p>
    <w:bookmarkEnd w:id="43"/>
    <w:bookmarkStart w:name="z54" w:id="44"/>
    <w:p>
      <w:pPr>
        <w:spacing w:after="0"/>
        <w:ind w:left="0"/>
        <w:jc w:val="both"/>
      </w:pPr>
      <w:r>
        <w:rPr>
          <w:rFonts w:ascii="Times New Roman"/>
          <w:b w:val="false"/>
          <w:i w:val="false"/>
          <w:color w:val="000000"/>
          <w:sz w:val="28"/>
        </w:rPr>
        <w:t>
      Ескертпе:</w:t>
      </w:r>
    </w:p>
    <w:bookmarkEnd w:id="44"/>
    <w:bookmarkStart w:name="z55" w:id="45"/>
    <w:p>
      <w:pPr>
        <w:spacing w:after="0"/>
        <w:ind w:left="0"/>
        <w:jc w:val="both"/>
      </w:pPr>
      <w:r>
        <w:rPr>
          <w:rFonts w:ascii="Times New Roman"/>
          <w:b w:val="false"/>
          <w:i w:val="false"/>
          <w:color w:val="000000"/>
          <w:sz w:val="28"/>
        </w:rPr>
        <w:t>
      ЖСН – жеке сәйкестендіру нөмірі;</w:t>
      </w:r>
    </w:p>
    <w:bookmarkEnd w:id="45"/>
    <w:bookmarkStart w:name="z56" w:id="46"/>
    <w:p>
      <w:pPr>
        <w:spacing w:after="0"/>
        <w:ind w:left="0"/>
        <w:jc w:val="both"/>
      </w:pPr>
      <w:r>
        <w:rPr>
          <w:rFonts w:ascii="Times New Roman"/>
          <w:b w:val="false"/>
          <w:i w:val="false"/>
          <w:color w:val="000000"/>
          <w:sz w:val="28"/>
        </w:rPr>
        <w:t>
      БСН – бизнес-сәйкестендіру нөмірі.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