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c405" w14:textId="4a9c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бекіту туралы" Қазақстан Республикасы Индустрия және инфрақұрылымдық даму министрінің міндетін атқарушының 2022 жылғы 27 мамырдағы № 291 және Қазақстан Республикасы Энергетика министрінің 2022 жылғы 30 мамырдағы № 192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13 қазандағы № 430, Қазақстан Республикасы Энергетика министрінің 2025 жылғы 7 қазандағы № 376-н/қ және Қазақстан Республикасы Атом энергиясы жөніндегі агенттігі төрағасының 2025 жылғы 6 қазандағы № 56 - Н/Қ бірлескен бұйрығы. Қазақстан Республикасының Әділет министрлігінде 2025 жылғы 15 қазанда № 37133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бекіту туралы" Қазақстан Республикасы Индустрия және инфрақұрылымдық даму министрінің міндетін атқарушының 2022 жылғы 27 мамырдағы № 291 және Қазақстан Республикасы Энергетика министрінің 2022 жылғы 30 мамырдағы № 192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28303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Кәсіпкерлікті ынталандыру туралы келісімді жасасу, оған өзгерістер, толықтырулар енгізу және оны бұзу, сондай-ақ олардың орындалуын мониторингтеу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Уәкілетті орган "Атамекен" Қазақстан Республикасының Ұлттық кәсіпкерлер палатасымен бірлесіп елішілік құндылықтың қол жеткізілген көрсеткіштерінің орындалуын растайтын құжаттармен:</w:t>
      </w:r>
    </w:p>
    <w:bookmarkEnd w:id="3"/>
    <w:bookmarkStart w:name="z9" w:id="4"/>
    <w:p>
      <w:pPr>
        <w:spacing w:after="0"/>
        <w:ind w:left="0"/>
        <w:jc w:val="both"/>
      </w:pPr>
      <w:r>
        <w:rPr>
          <w:rFonts w:ascii="Times New Roman"/>
          <w:b w:val="false"/>
          <w:i w:val="false"/>
          <w:color w:val="000000"/>
          <w:sz w:val="28"/>
        </w:rPr>
        <w:t>
      1) тауарды, жұмысты немесе көрсетілетін қызметті сатып алуды растайтын актімен, жүкқұжатымен, шот-фактурамен;</w:t>
      </w:r>
    </w:p>
    <w:bookmarkEnd w:id="4"/>
    <w:bookmarkStart w:name="z10" w:id="5"/>
    <w:p>
      <w:pPr>
        <w:spacing w:after="0"/>
        <w:ind w:left="0"/>
        <w:jc w:val="both"/>
      </w:pPr>
      <w:r>
        <w:rPr>
          <w:rFonts w:ascii="Times New Roman"/>
          <w:b w:val="false"/>
          <w:i w:val="false"/>
          <w:color w:val="000000"/>
          <w:sz w:val="28"/>
        </w:rPr>
        <w:t>
      2) қазақстандық тауар өндірушілер тізілімінің көшірмесімен/"СТ KZ" нысанындағы тауардың шығу тегі туралы сертификатпен;</w:t>
      </w:r>
    </w:p>
    <w:bookmarkEnd w:id="5"/>
    <w:bookmarkStart w:name="z11" w:id="6"/>
    <w:p>
      <w:pPr>
        <w:spacing w:after="0"/>
        <w:ind w:left="0"/>
        <w:jc w:val="both"/>
      </w:pPr>
      <w:r>
        <w:rPr>
          <w:rFonts w:ascii="Times New Roman"/>
          <w:b w:val="false"/>
          <w:i w:val="false"/>
          <w:color w:val="000000"/>
          <w:sz w:val="28"/>
        </w:rPr>
        <w:t>
      3) тауарлардағы, жұмыстар мен көрсетілетін қызметтердегі және кадрлардағы елішілік құндылық туралы мәліметтерді растайтын жер қойнауын пайдаланушы мердігерінің хатымен;</w:t>
      </w:r>
    </w:p>
    <w:bookmarkEnd w:id="6"/>
    <w:bookmarkStart w:name="z12" w:id="7"/>
    <w:p>
      <w:pPr>
        <w:spacing w:after="0"/>
        <w:ind w:left="0"/>
        <w:jc w:val="both"/>
      </w:pPr>
      <w:r>
        <w:rPr>
          <w:rFonts w:ascii="Times New Roman"/>
          <w:b w:val="false"/>
          <w:i w:val="false"/>
          <w:color w:val="000000"/>
          <w:sz w:val="28"/>
        </w:rPr>
        <w:t xml:space="preserve">
      4) жер қойнауын пайдаланушымен келісілген құжаттармен. </w:t>
      </w:r>
    </w:p>
    <w:bookmarkEnd w:id="7"/>
    <w:bookmarkStart w:name="z13" w:id="8"/>
    <w:p>
      <w:pPr>
        <w:spacing w:after="0"/>
        <w:ind w:left="0"/>
        <w:jc w:val="both"/>
      </w:pPr>
      <w:r>
        <w:rPr>
          <w:rFonts w:ascii="Times New Roman"/>
          <w:b w:val="false"/>
          <w:i w:val="false"/>
          <w:color w:val="000000"/>
          <w:sz w:val="28"/>
        </w:rPr>
        <w:t>
      "СТ-KZ" нысанындағы шыққан ел сертификаты 2026 жылғы 1 қаңтарға дейін жарамды болып табылады.</w:t>
      </w:r>
    </w:p>
    <w:bookmarkEnd w:id="8"/>
    <w:bookmarkStart w:name="z14" w:id="9"/>
    <w:p>
      <w:pPr>
        <w:spacing w:after="0"/>
        <w:ind w:left="0"/>
        <w:jc w:val="both"/>
      </w:pPr>
      <w:r>
        <w:rPr>
          <w:rFonts w:ascii="Times New Roman"/>
          <w:b w:val="false"/>
          <w:i w:val="false"/>
          <w:color w:val="000000"/>
          <w:sz w:val="28"/>
        </w:rPr>
        <w:t>
      Жер қойнауын пайдаланушы құжаттардың электронды көшірмелерін уәкілетті органның сұрау салуы жіберілген сәттен бастап күнтізбелік отыз күн ішінде ұсынады.";</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Кәсіпкерлікті ынталандыру туралы келісімнің </w:t>
      </w:r>
      <w:r>
        <w:rPr>
          <w:rFonts w:ascii="Times New Roman"/>
          <w:b w:val="false"/>
          <w:i w:val="false"/>
          <w:color w:val="000000"/>
          <w:sz w:val="28"/>
        </w:rPr>
        <w:t>үлгілік нысанында: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 Осы Келісімнің мәні</w:t>
      </w:r>
    </w:p>
    <w:bookmarkEnd w:id="11"/>
    <w:bookmarkStart w:name="z18" w:id="12"/>
    <w:p>
      <w:pPr>
        <w:spacing w:after="0"/>
        <w:ind w:left="0"/>
        <w:jc w:val="both"/>
      </w:pPr>
      <w:r>
        <w:rPr>
          <w:rFonts w:ascii="Times New Roman"/>
          <w:b w:val="false"/>
          <w:i w:val="false"/>
          <w:color w:val="000000"/>
          <w:sz w:val="28"/>
        </w:rPr>
        <w:t>
      1. Осы Келісімнің шарттарына сәйкес жер қойнауын пайдаланушы ерікті негізде жыл сайын осы Келісімде көрсетілген жер қойнауын пайдалануға арналған келісімшарт (лицензиялар) бойынша елішілік құндылықтың мынадай көрсеткіштерінің орындалуын қамтамасыз етеді: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р/с </w:t>
            </w:r>
          </w:p>
          <w:bookmarkEnd w:id="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бойынша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(1-ші санат)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w:t>
            </w:r>
          </w:p>
          <w:p>
            <w:pPr>
              <w:spacing w:after="20"/>
              <w:ind w:left="20"/>
              <w:jc w:val="both"/>
            </w:pPr>
            <w:r>
              <w:rPr>
                <w:rFonts w:ascii="Times New Roman"/>
                <w:b w:val="false"/>
                <w:i w:val="false"/>
                <w:color w:val="000000"/>
                <w:sz w:val="20"/>
              </w:rPr>
              <w:t>
(4-ші санат) -</w:t>
            </w:r>
          </w:p>
        </w:tc>
      </w:tr>
    </w:tbl>
    <w:bookmarkStart w:name="z23" w:id="15"/>
    <w:p>
      <w:pPr>
        <w:spacing w:after="0"/>
        <w:ind w:left="0"/>
        <w:jc w:val="both"/>
      </w:pPr>
      <w:r>
        <w:rPr>
          <w:rFonts w:ascii="Times New Roman"/>
          <w:b w:val="false"/>
          <w:i w:val="false"/>
          <w:color w:val="000000"/>
          <w:sz w:val="28"/>
        </w:rPr>
        <w:t>
      Бұл ретте жер қойнауын пайдаланушы мердігерлік жұмыстармен айналысатын персоналды қоса алғанда, тартылған шетелдік персоналға қатысты қазақстандық персонал үшін еңбекке ақы төлеудің тең жағдайларын ерікті негізде қамтамасыз етуге міндеттенеді.</w:t>
      </w:r>
    </w:p>
    <w:bookmarkEnd w:id="15"/>
    <w:bookmarkStart w:name="z24" w:id="16"/>
    <w:p>
      <w:pPr>
        <w:spacing w:after="0"/>
        <w:ind w:left="0"/>
        <w:jc w:val="both"/>
      </w:pPr>
      <w:r>
        <w:rPr>
          <w:rFonts w:ascii="Times New Roman"/>
          <w:b w:val="false"/>
          <w:i w:val="false"/>
          <w:color w:val="000000"/>
          <w:sz w:val="28"/>
        </w:rPr>
        <w:t>
      Қазақстан Республикасының жер қойнауынан, оның аумағынан немесе оның аумақтық теңіздерінде (елдің басқа суларында) немесе оның түбінен, немесе Қазақстан Республикасының аумағындағы атмосфералық ауадан өндірілген табиғи қорлар (пайдалы қазбалар және минералды өнімдер, су жер қорлары, атмосфералық ауа қорлары), Қазақстан Республикасының аумағында өндірілген энергияның электр, жылу және өзге де түрлері тауарлардың толығымен Қазақстан Республикасында өндірілгенін көрсетеді және тауарда елішілік құндылықтың ең төменгі көрсеткіште жанармай және отын есепке алынбайды.";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26" w:id="17"/>
    <w:p>
      <w:pPr>
        <w:spacing w:after="0"/>
        <w:ind w:left="0"/>
        <w:jc w:val="both"/>
      </w:pPr>
      <w:r>
        <w:rPr>
          <w:rFonts w:ascii="Times New Roman"/>
          <w:b w:val="false"/>
          <w:i w:val="false"/>
          <w:color w:val="000000"/>
          <w:sz w:val="28"/>
        </w:rPr>
        <w:t xml:space="preserve">
      "2) пайдалы қазбаларды өндіруге арналған келісімшарттар (лицензиялар) бойынша "Өнеркәсіптік саясат туралы" ҚР Заңының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өнеркәсіпті дамытуға бағытталған шарттарды:</w:t>
      </w:r>
    </w:p>
    <w:bookmarkEnd w:id="17"/>
    <w:bookmarkStart w:name="z27" w:id="18"/>
    <w:p>
      <w:pPr>
        <w:spacing w:after="0"/>
        <w:ind w:left="0"/>
        <w:jc w:val="both"/>
      </w:pPr>
      <w:r>
        <w:rPr>
          <w:rFonts w:ascii="Times New Roman"/>
          <w:b w:val="false"/>
          <w:i w:val="false"/>
          <w:color w:val="000000"/>
          <w:sz w:val="28"/>
        </w:rPr>
        <w:t>
      өндірісті жеткізуші ұйымдастыратын және бұрын болмаған өңдеуші өнеркәсіп тауарларын, оның ішінде жүзеге асырылатын жұмыстар мен көрсетілетін қызметтер шеңберінде сатып алынатын тауарларды ұзақ мерзімді кепілдендірілген сатып алуды көздейтін офтэйк-келісімшарттар;</w:t>
      </w:r>
    </w:p>
    <w:bookmarkEnd w:id="18"/>
    <w:bookmarkStart w:name="z28" w:id="19"/>
    <w:p>
      <w:pPr>
        <w:spacing w:after="0"/>
        <w:ind w:left="0"/>
        <w:jc w:val="both"/>
      </w:pPr>
      <w:r>
        <w:rPr>
          <w:rFonts w:ascii="Times New Roman"/>
          <w:b w:val="false"/>
          <w:i w:val="false"/>
          <w:color w:val="000000"/>
          <w:sz w:val="28"/>
        </w:rPr>
        <w:t>
      - өңдеуші өнеркәсіп тауарларын, оның ішінде жүзеге асырылатын жұмыстар мен көрсетілетін қызметтер шеңберінде сатып алынатын тауарларды сатып алудан басқа, шарт сомасының бір бөлігін Қазақстан Республикасының экономикасына инвестициялау бойынша елеулі талаптарды көздейтін келісімшарттық сатып алу шарттарын жасасуға;</w:t>
      </w:r>
    </w:p>
    <w:bookmarkEnd w:id="19"/>
    <w:bookmarkStart w:name="z29" w:id="20"/>
    <w:p>
      <w:pPr>
        <w:spacing w:after="0"/>
        <w:ind w:left="0"/>
        <w:jc w:val="both"/>
      </w:pPr>
      <w:r>
        <w:rPr>
          <w:rFonts w:ascii="Times New Roman"/>
          <w:b w:val="false"/>
          <w:i w:val="false"/>
          <w:color w:val="000000"/>
          <w:sz w:val="28"/>
        </w:rPr>
        <w:t>
      - қолда бар өндірістік қуаттарда өндірілген тауарларды ұзақ мерзімді кепілдендірілген көлемде сатып алуды көздейтін кепілдендірілген сатып алу шарттары;".</w:t>
      </w:r>
    </w:p>
    <w:bookmarkEnd w:id="20"/>
    <w:bookmarkStart w:name="z30" w:id="21"/>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 </w:t>
      </w:r>
    </w:p>
    <w:bookmarkEnd w:id="21"/>
    <w:bookmarkStart w:name="z31" w:id="22"/>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22"/>
    <w:bookmarkStart w:name="z32" w:id="23"/>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интернет-ресурсында орналастыруды қамтамасыз етсін.</w:t>
      </w:r>
    </w:p>
    <w:bookmarkEnd w:id="23"/>
    <w:bookmarkStart w:name="z33" w:id="24"/>
    <w:p>
      <w:pPr>
        <w:spacing w:after="0"/>
        <w:ind w:left="0"/>
        <w:jc w:val="both"/>
      </w:pPr>
      <w:r>
        <w:rPr>
          <w:rFonts w:ascii="Times New Roman"/>
          <w:b w:val="false"/>
          <w:i w:val="false"/>
          <w:color w:val="000000"/>
          <w:sz w:val="28"/>
        </w:rPr>
        <w:t>
      3. Осы бірлескен бұйрықты орындалуын бақылау жетекшілік ететін Қазақстан Республикасының Өнеркәсіп және құрылыс, Энергетика вице-министрлеріне және Қазақстан Республикасының Атом энергиясы жөніндегі агенттігі Төрағасының орынбасарына жүктелсін.</w:t>
      </w:r>
    </w:p>
    <w:bookmarkEnd w:id="24"/>
    <w:bookmarkStart w:name="z34" w:id="25"/>
    <w:p>
      <w:pPr>
        <w:spacing w:after="0"/>
        <w:ind w:left="0"/>
        <w:jc w:val="both"/>
      </w:pPr>
      <w:r>
        <w:rPr>
          <w:rFonts w:ascii="Times New Roman"/>
          <w:b w:val="false"/>
          <w:i w:val="false"/>
          <w:color w:val="000000"/>
          <w:sz w:val="28"/>
        </w:rPr>
        <w:t>
      4. Осы бірлескен бұйрық алғашқы ресми жарияланған күннен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________Е.  Аккенженов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Атом энергиясы жөніндегі</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Саткалиев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_________Е.  Нагаспаев</w:t>
            </w:r>
            <w:r>
              <w:rPr>
                <w:rFonts w:ascii="Times New Roman"/>
                <w:b w:val="false"/>
                <w:i w:val="false"/>
                <w:color w:val="000000"/>
                <w:sz w:val="20"/>
              </w:rPr>
              <w:t>
</w:t>
            </w:r>
          </w:p>
        </w:tc>
      </w:tr>
    </w:tbl>
    <w:bookmarkStart w:name="z38" w:id="26"/>
    <w:p>
      <w:pPr>
        <w:spacing w:after="0"/>
        <w:ind w:left="0"/>
        <w:jc w:val="both"/>
      </w:pPr>
      <w:r>
        <w:rPr>
          <w:rFonts w:ascii="Times New Roman"/>
          <w:b w:val="false"/>
          <w:i w:val="false"/>
          <w:color w:val="000000"/>
          <w:sz w:val="28"/>
        </w:rPr>
        <w:t>
      "КЕЛІСІЛДІ"</w:t>
      </w:r>
    </w:p>
    <w:bookmarkEnd w:id="26"/>
    <w:bookmarkStart w:name="z39" w:id="27"/>
    <w:p>
      <w:pPr>
        <w:spacing w:after="0"/>
        <w:ind w:left="0"/>
        <w:jc w:val="both"/>
      </w:pPr>
      <w:r>
        <w:rPr>
          <w:rFonts w:ascii="Times New Roman"/>
          <w:b w:val="false"/>
          <w:i w:val="false"/>
          <w:color w:val="000000"/>
          <w:sz w:val="28"/>
        </w:rPr>
        <w:t>
      Қазақстан Республикасының</w:t>
      </w:r>
    </w:p>
    <w:bookmarkEnd w:id="27"/>
    <w:bookmarkStart w:name="z40" w:id="28"/>
    <w:p>
      <w:pPr>
        <w:spacing w:after="0"/>
        <w:ind w:left="0"/>
        <w:jc w:val="both"/>
      </w:pPr>
      <w:r>
        <w:rPr>
          <w:rFonts w:ascii="Times New Roman"/>
          <w:b w:val="false"/>
          <w:i w:val="false"/>
          <w:color w:val="000000"/>
          <w:sz w:val="28"/>
        </w:rPr>
        <w:t>
      Қаржы министрлігі</w:t>
      </w:r>
    </w:p>
    <w:bookmarkEnd w:id="28"/>
    <w:bookmarkStart w:name="z41" w:id="29"/>
    <w:p>
      <w:pPr>
        <w:spacing w:after="0"/>
        <w:ind w:left="0"/>
        <w:jc w:val="both"/>
      </w:pPr>
      <w:r>
        <w:rPr>
          <w:rFonts w:ascii="Times New Roman"/>
          <w:b w:val="false"/>
          <w:i w:val="false"/>
          <w:color w:val="000000"/>
          <w:sz w:val="28"/>
        </w:rPr>
        <w:t>
      "КЕЛІСІЛДІ"</w:t>
      </w:r>
    </w:p>
    <w:bookmarkEnd w:id="29"/>
    <w:bookmarkStart w:name="z42" w:id="30"/>
    <w:p>
      <w:pPr>
        <w:spacing w:after="0"/>
        <w:ind w:left="0"/>
        <w:jc w:val="both"/>
      </w:pPr>
      <w:r>
        <w:rPr>
          <w:rFonts w:ascii="Times New Roman"/>
          <w:b w:val="false"/>
          <w:i w:val="false"/>
          <w:color w:val="000000"/>
          <w:sz w:val="28"/>
        </w:rPr>
        <w:t>
      Қазақстан Республикасының</w:t>
      </w:r>
    </w:p>
    <w:bookmarkEnd w:id="30"/>
    <w:bookmarkStart w:name="z43" w:id="31"/>
    <w:p>
      <w:pPr>
        <w:spacing w:after="0"/>
        <w:ind w:left="0"/>
        <w:jc w:val="both"/>
      </w:pPr>
      <w:r>
        <w:rPr>
          <w:rFonts w:ascii="Times New Roman"/>
          <w:b w:val="false"/>
          <w:i w:val="false"/>
          <w:color w:val="000000"/>
          <w:sz w:val="28"/>
        </w:rPr>
        <w:t>
      Ұлттық экономика министрлігі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