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fe23" w14:textId="babf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 және басқа да су жануарларының биоәртүрлілігі шығынының орнын толтыруды орындау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13 қазандағы № 367 бұйрығы. Қазақстан Республикасының Әділет министрлігінде 2025 жылғы 13 қазанда № 37108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241-бабының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Балық ресурстары және басқа да су жануарларының биоәртүрлілігі шығынының орнын толтыруды орындау </w:t>
      </w:r>
      <w:r>
        <w:rPr>
          <w:rFonts w:ascii="Times New Roman"/>
          <w:b w:val="false"/>
          <w:i w:val="false"/>
          <w:color w:val="000000"/>
          <w:sz w:val="28"/>
        </w:rPr>
        <w:t>қағидалары</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Экология және </w:t>
      </w:r>
    </w:p>
    <w:p>
      <w:pPr>
        <w:spacing w:after="0"/>
        <w:ind w:left="0"/>
        <w:jc w:val="both"/>
      </w:pPr>
      <w:r>
        <w:rPr>
          <w:rFonts w:ascii="Times New Roman"/>
          <w:b w:val="false"/>
          <w:i w:val="false"/>
          <w:color w:val="000000"/>
          <w:sz w:val="28"/>
        </w:rPr>
        <w:t xml:space="preserve">табиғи ресурстар </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13 қазандағы № 367</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Балық ресурстары мен басқа да су жануарларының биоәртүрлілігі шығынының орнын толтыруды орындау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Балық ресурстары мен басқа да су жануарларының биоәртүрлілігі шығынының орнын толтыруды орындау қағидалары (бұдан әрі – Қағидалар) Қазақстан Республикасы Экология кодексінің (бұдан әрі – Экология кодексі) 241-бабы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балық ресурстары мен басқа да су жануарларының биоәртүрлілігі шығынының орнын толтыруды орындау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8" w:id="12"/>
    <w:p>
      <w:pPr>
        <w:spacing w:after="0"/>
        <w:ind w:left="0"/>
        <w:jc w:val="both"/>
      </w:pPr>
      <w:r>
        <w:rPr>
          <w:rFonts w:ascii="Times New Roman"/>
          <w:b w:val="false"/>
          <w:i w:val="false"/>
          <w:color w:val="000000"/>
          <w:sz w:val="28"/>
        </w:rPr>
        <w:t>
      балық шаруашылығы саласындағы уәкілетті орган – балық ресурстарын және басқа да су жануарларын қорғау, өсімін молайту және пайдалану саласында басшылықты, сондай-ақ өз өкілеттіктері шегінде салааралық үйлестіруді жүзеге асыратын орталық атқарушы орган.</w:t>
      </w:r>
    </w:p>
    <w:bookmarkEnd w:id="12"/>
    <w:bookmarkStart w:name="z19" w:id="13"/>
    <w:p>
      <w:pPr>
        <w:spacing w:after="0"/>
        <w:ind w:left="0"/>
        <w:jc w:val="left"/>
      </w:pPr>
      <w:r>
        <w:rPr>
          <w:rFonts w:ascii="Times New Roman"/>
          <w:b/>
          <w:i w:val="false"/>
          <w:color w:val="000000"/>
        </w:rPr>
        <w:t xml:space="preserve"> 2-тарау. Балық ресурстары мен басқа да су жануарларының биоәртүрлілігі шығынының орнын толтыру тәртібі</w:t>
      </w:r>
    </w:p>
    <w:bookmarkEnd w:id="13"/>
    <w:bookmarkStart w:name="z20" w:id="14"/>
    <w:p>
      <w:pPr>
        <w:spacing w:after="0"/>
        <w:ind w:left="0"/>
        <w:jc w:val="both"/>
      </w:pPr>
      <w:r>
        <w:rPr>
          <w:rFonts w:ascii="Times New Roman"/>
          <w:b w:val="false"/>
          <w:i w:val="false"/>
          <w:color w:val="000000"/>
          <w:sz w:val="28"/>
        </w:rPr>
        <w:t>
      3. Биоәртүрлілік шығынының орнын толтыру биоәртүрліліктің тұрақты және ұзақ мерзімдік өсуіне бағдарлануға тиіс және мыналар түрінде жүзеге асырылады:</w:t>
      </w:r>
    </w:p>
    <w:bookmarkEnd w:id="14"/>
    <w:bookmarkStart w:name="z21" w:id="15"/>
    <w:p>
      <w:pPr>
        <w:spacing w:after="0"/>
        <w:ind w:left="0"/>
        <w:jc w:val="both"/>
      </w:pPr>
      <w:r>
        <w:rPr>
          <w:rFonts w:ascii="Times New Roman"/>
          <w:b w:val="false"/>
          <w:i w:val="false"/>
          <w:color w:val="000000"/>
          <w:sz w:val="28"/>
        </w:rPr>
        <w:t>
      1) жүзеге асырылған қызмет нәтижесінде жоғалған биоәртүрлілікті қалпына келтіру;</w:t>
      </w:r>
    </w:p>
    <w:bookmarkEnd w:id="15"/>
    <w:bookmarkStart w:name="z22" w:id="16"/>
    <w:p>
      <w:pPr>
        <w:spacing w:after="0"/>
        <w:ind w:left="0"/>
        <w:jc w:val="both"/>
      </w:pPr>
      <w:r>
        <w:rPr>
          <w:rFonts w:ascii="Times New Roman"/>
          <w:b w:val="false"/>
          <w:i w:val="false"/>
          <w:color w:val="000000"/>
          <w:sz w:val="28"/>
        </w:rPr>
        <w:t xml:space="preserve">
      Осы тармақшаны іске асыру жөніндегі қызмет "Жануарлар дүниесін қорғау, өсімін молайту және пайдалану туралы" Заңның (бұдан әрі - Заң) 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негізгі талаптар сақталған кезде қамтамасыз етіледі және мынадай мәліметтерді қамтиды:</w:t>
      </w:r>
    </w:p>
    <w:bookmarkEnd w:id="16"/>
    <w:bookmarkStart w:name="z23" w:id="17"/>
    <w:p>
      <w:pPr>
        <w:spacing w:after="0"/>
        <w:ind w:left="0"/>
        <w:jc w:val="both"/>
      </w:pPr>
      <w:r>
        <w:rPr>
          <w:rFonts w:ascii="Times New Roman"/>
          <w:b w:val="false"/>
          <w:i w:val="false"/>
          <w:color w:val="000000"/>
          <w:sz w:val="28"/>
        </w:rPr>
        <w:t>
      балықтар мен басқа да су жануарлары популяцияларының саны, құрылымы және жай-күйі;</w:t>
      </w:r>
    </w:p>
    <w:bookmarkEnd w:id="17"/>
    <w:bookmarkStart w:name="z24" w:id="18"/>
    <w:p>
      <w:pPr>
        <w:spacing w:after="0"/>
        <w:ind w:left="0"/>
        <w:jc w:val="both"/>
      </w:pPr>
      <w:r>
        <w:rPr>
          <w:rFonts w:ascii="Times New Roman"/>
          <w:b w:val="false"/>
          <w:i w:val="false"/>
          <w:color w:val="000000"/>
          <w:sz w:val="28"/>
        </w:rPr>
        <w:t>
      келтірілген залалдың түрі, ауқымы және сипаты;</w:t>
      </w:r>
    </w:p>
    <w:bookmarkEnd w:id="18"/>
    <w:bookmarkStart w:name="z25" w:id="19"/>
    <w:p>
      <w:pPr>
        <w:spacing w:after="0"/>
        <w:ind w:left="0"/>
        <w:jc w:val="both"/>
      </w:pPr>
      <w:r>
        <w:rPr>
          <w:rFonts w:ascii="Times New Roman"/>
          <w:b w:val="false"/>
          <w:i w:val="false"/>
          <w:color w:val="000000"/>
          <w:sz w:val="28"/>
        </w:rPr>
        <w:t>
      қалпына келтірілуге тиіс баламалы балық ресурстарын және басқа да су жануарларын есептеу.</w:t>
      </w:r>
    </w:p>
    <w:bookmarkEnd w:id="19"/>
    <w:bookmarkStart w:name="z26" w:id="20"/>
    <w:p>
      <w:pPr>
        <w:spacing w:after="0"/>
        <w:ind w:left="0"/>
        <w:jc w:val="both"/>
      </w:pPr>
      <w:r>
        <w:rPr>
          <w:rFonts w:ascii="Times New Roman"/>
          <w:b w:val="false"/>
          <w:i w:val="false"/>
          <w:color w:val="000000"/>
          <w:sz w:val="28"/>
        </w:rPr>
        <w:t xml:space="preserve">
      Балық және басқа да су жануарларының биоәртүрлілігі шығынының орнын толтыру шаралары "Ғылыми және (немесе) ғылыми-техникалық қызмет субъектілерін аккредиттеу қағидаларын бекіу туралы" Қазақстан Республикасы Ғылым және жоғары білім министрінің 2023 жылғы 25 шілдедегі № 335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33182 болып тіркелген) айқындалған тәртіппен аккредиттелген ғылыми және (немесе) ғылыми-техникалық қызмет субъектілері беретін балық ресурстары және басқа да су жануарларын пайдалануға арналған биологиялық негіздеме (бұдан әрі – биологиялық негіздеме) негізінде әзірленеді;</w:t>
      </w:r>
    </w:p>
    <w:bookmarkEnd w:id="20"/>
    <w:bookmarkStart w:name="z27" w:id="21"/>
    <w:p>
      <w:pPr>
        <w:spacing w:after="0"/>
        <w:ind w:left="0"/>
        <w:jc w:val="both"/>
      </w:pPr>
      <w:r>
        <w:rPr>
          <w:rFonts w:ascii="Times New Roman"/>
          <w:b w:val="false"/>
          <w:i w:val="false"/>
          <w:color w:val="000000"/>
          <w:sz w:val="28"/>
        </w:rPr>
        <w:t>
      2) сол аумақта (акваторияда) және (немесе) осындай биоәртүрлілік неғұрлым маңызды мәнге ие басқа аумақта (акваторияда) сондай немесе қоршаған орта үшін маңыздылығы кем емес басқа биоәртүрлілік түрін ендіру;</w:t>
      </w:r>
    </w:p>
    <w:bookmarkEnd w:id="21"/>
    <w:bookmarkStart w:name="z28" w:id="22"/>
    <w:p>
      <w:pPr>
        <w:spacing w:after="0"/>
        <w:ind w:left="0"/>
        <w:jc w:val="both"/>
      </w:pPr>
      <w:r>
        <w:rPr>
          <w:rFonts w:ascii="Times New Roman"/>
          <w:b w:val="false"/>
          <w:i w:val="false"/>
          <w:color w:val="000000"/>
          <w:sz w:val="28"/>
        </w:rPr>
        <w:t>
      Балықтар мен басқа да су жануарларының биоалуантүрлілігі шығынының орнын толтыру олар бұрын болған аумақтан тыс жерлерде балықтар мен басқа да су жануарларын интродукциялау не қолдан өсіру жолымен не экологиялық жүйе үшін құнды басқа да балық ресурстары мен басқа да су жануарларын қолдан өсіру жолымен биологиялық негіздеме негізінде жүзеге асырылады.</w:t>
      </w:r>
    </w:p>
    <w:bookmarkEnd w:id="22"/>
    <w:bookmarkStart w:name="z29" w:id="23"/>
    <w:p>
      <w:pPr>
        <w:spacing w:after="0"/>
        <w:ind w:left="0"/>
        <w:jc w:val="both"/>
      </w:pPr>
      <w:r>
        <w:rPr>
          <w:rFonts w:ascii="Times New Roman"/>
          <w:b w:val="false"/>
          <w:i w:val="false"/>
          <w:color w:val="000000"/>
          <w:sz w:val="28"/>
        </w:rPr>
        <w:t xml:space="preserve">
      4. Балық ресурстары мен басқа да су жануарларының биоалуантүрлілігі шығынының орнын толтыруды Заңның </w:t>
      </w:r>
      <w:r>
        <w:rPr>
          <w:rFonts w:ascii="Times New Roman"/>
          <w:b w:val="false"/>
          <w:i w:val="false"/>
          <w:color w:val="000000"/>
          <w:sz w:val="28"/>
        </w:rPr>
        <w:t>17-бабында</w:t>
      </w:r>
      <w:r>
        <w:rPr>
          <w:rFonts w:ascii="Times New Roman"/>
          <w:b w:val="false"/>
          <w:i w:val="false"/>
          <w:color w:val="000000"/>
          <w:sz w:val="28"/>
        </w:rPr>
        <w:t xml:space="preserve"> көрсетілген жағдайларда балық ресурстарына келтірілетін, келтірілген және болмай қоймайтын зиян кезінде шаруашылық және өзге де қызметті жүзеге асыратын субъектілер жүргізеді.</w:t>
      </w:r>
    </w:p>
    <w:bookmarkEnd w:id="23"/>
    <w:bookmarkStart w:name="z30" w:id="24"/>
    <w:p>
      <w:pPr>
        <w:spacing w:after="0"/>
        <w:ind w:left="0"/>
        <w:jc w:val="both"/>
      </w:pPr>
      <w:r>
        <w:rPr>
          <w:rFonts w:ascii="Times New Roman"/>
          <w:b w:val="false"/>
          <w:i w:val="false"/>
          <w:color w:val="000000"/>
          <w:sz w:val="28"/>
        </w:rPr>
        <w:t>
      5. Балық ресурстары мен басқа да су жануарларына келтірілетін және келтірілген, оның ішінде болмай қоймайтын зиянның орнын толтыру іс-шаралары мыналар болып табылады:</w:t>
      </w:r>
    </w:p>
    <w:bookmarkEnd w:id="24"/>
    <w:bookmarkStart w:name="z31" w:id="25"/>
    <w:p>
      <w:pPr>
        <w:spacing w:after="0"/>
        <w:ind w:left="0"/>
        <w:jc w:val="both"/>
      </w:pPr>
      <w:r>
        <w:rPr>
          <w:rFonts w:ascii="Times New Roman"/>
          <w:b w:val="false"/>
          <w:i w:val="false"/>
          <w:color w:val="000000"/>
          <w:sz w:val="28"/>
        </w:rPr>
        <w:t xml:space="preserve">
      1) Заңның 9-1 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балық шаруашылығы су айдындарына балық өсіру материалын жіберу және балық шаруашылығы мелиорациясы;</w:t>
      </w:r>
    </w:p>
    <w:bookmarkEnd w:id="25"/>
    <w:bookmarkStart w:name="z32" w:id="26"/>
    <w:p>
      <w:pPr>
        <w:spacing w:after="0"/>
        <w:ind w:left="0"/>
        <w:jc w:val="both"/>
      </w:pPr>
      <w:r>
        <w:rPr>
          <w:rFonts w:ascii="Times New Roman"/>
          <w:b w:val="false"/>
          <w:i w:val="false"/>
          <w:color w:val="000000"/>
          <w:sz w:val="28"/>
        </w:rPr>
        <w:t>
      2) уылдырық шашатын орындарды қалпына келтіру;</w:t>
      </w:r>
    </w:p>
    <w:bookmarkEnd w:id="26"/>
    <w:bookmarkStart w:name="z33" w:id="27"/>
    <w:p>
      <w:pPr>
        <w:spacing w:after="0"/>
        <w:ind w:left="0"/>
        <w:jc w:val="both"/>
      </w:pPr>
      <w:r>
        <w:rPr>
          <w:rFonts w:ascii="Times New Roman"/>
          <w:b w:val="false"/>
          <w:i w:val="false"/>
          <w:color w:val="000000"/>
          <w:sz w:val="28"/>
        </w:rPr>
        <w:t>
      3) өсімді молайту кешенінің инфрақұрылымын салу немесе балық ресурстары мен басқа да су жануарларының өсімін молайту жөніндегі қолданыстағы кешендерді реконструкциялау;</w:t>
      </w:r>
    </w:p>
    <w:bookmarkEnd w:id="27"/>
    <w:bookmarkStart w:name="z34" w:id="28"/>
    <w:p>
      <w:pPr>
        <w:spacing w:after="0"/>
        <w:ind w:left="0"/>
        <w:jc w:val="both"/>
      </w:pPr>
      <w:r>
        <w:rPr>
          <w:rFonts w:ascii="Times New Roman"/>
          <w:b w:val="false"/>
          <w:i w:val="false"/>
          <w:color w:val="000000"/>
          <w:sz w:val="28"/>
        </w:rPr>
        <w:t>
      4) ғылыми зерттеулерді қаржыландыру;</w:t>
      </w:r>
    </w:p>
    <w:bookmarkEnd w:id="28"/>
    <w:bookmarkStart w:name="z35" w:id="29"/>
    <w:p>
      <w:pPr>
        <w:spacing w:after="0"/>
        <w:ind w:left="0"/>
        <w:jc w:val="both"/>
      </w:pPr>
      <w:r>
        <w:rPr>
          <w:rFonts w:ascii="Times New Roman"/>
          <w:b w:val="false"/>
          <w:i w:val="false"/>
          <w:color w:val="000000"/>
          <w:sz w:val="28"/>
        </w:rPr>
        <w:t>
      5) сирек кездесетін және жойылып кету қаупі төнген балықтар мен басқа да су жануарларын қорғау жөніндегі іс-шаралар.</w:t>
      </w:r>
    </w:p>
    <w:bookmarkEnd w:id="29"/>
    <w:bookmarkStart w:name="z36" w:id="30"/>
    <w:p>
      <w:pPr>
        <w:spacing w:after="0"/>
        <w:ind w:left="0"/>
        <w:jc w:val="both"/>
      </w:pPr>
      <w:r>
        <w:rPr>
          <w:rFonts w:ascii="Times New Roman"/>
          <w:b w:val="false"/>
          <w:i w:val="false"/>
          <w:color w:val="000000"/>
          <w:sz w:val="28"/>
        </w:rPr>
        <w:t>
      6) өзендердің жайылмасы мен теңіз ортасында жасанды уылдырық шашу орындарын (ривтер) жасау.</w:t>
      </w:r>
    </w:p>
    <w:bookmarkEnd w:id="30"/>
    <w:bookmarkStart w:name="z37" w:id="31"/>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5) және 6) тармақшаларында көзделген іс-шараларды іске асыру Экология кодексінің 196-бабы 1-тармағы </w:t>
      </w:r>
      <w:r>
        <w:rPr>
          <w:rFonts w:ascii="Times New Roman"/>
          <w:b w:val="false"/>
          <w:i w:val="false"/>
          <w:color w:val="000000"/>
          <w:sz w:val="28"/>
        </w:rPr>
        <w:t>24) тармақшасының</w:t>
      </w:r>
      <w:r>
        <w:rPr>
          <w:rFonts w:ascii="Times New Roman"/>
          <w:b w:val="false"/>
          <w:i w:val="false"/>
          <w:color w:val="000000"/>
          <w:sz w:val="28"/>
        </w:rPr>
        <w:t xml:space="preserve"> негізінде биоәртүрлілік шығынының орнын толтыру жөніндегі шаралардың ғылыми негіздемесі негізінде жүзеге асырылады.</w:t>
      </w:r>
    </w:p>
    <w:bookmarkEnd w:id="31"/>
    <w:bookmarkStart w:name="z38" w:id="32"/>
    <w:p>
      <w:pPr>
        <w:spacing w:after="0"/>
        <w:ind w:left="0"/>
        <w:jc w:val="both"/>
      </w:pPr>
      <w:r>
        <w:rPr>
          <w:rFonts w:ascii="Times New Roman"/>
          <w:b w:val="false"/>
          <w:i w:val="false"/>
          <w:color w:val="000000"/>
          <w:sz w:val="28"/>
        </w:rPr>
        <w:t xml:space="preserve">
      7. Шаруашылық және өзге де қызметті жүзеге асыратын субъект балық шаруашылығы саласындағы уәкілетті орган ведомствосымен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өтемақы іс-шараларын орындау туралы шартты жасайды.</w:t>
      </w:r>
    </w:p>
    <w:bookmarkEnd w:id="32"/>
    <w:bookmarkStart w:name="z39" w:id="33"/>
    <w:p>
      <w:pPr>
        <w:spacing w:after="0"/>
        <w:ind w:left="0"/>
        <w:jc w:val="both"/>
      </w:pPr>
      <w:r>
        <w:rPr>
          <w:rFonts w:ascii="Times New Roman"/>
          <w:b w:val="false"/>
          <w:i w:val="false"/>
          <w:color w:val="000000"/>
          <w:sz w:val="28"/>
        </w:rPr>
        <w:t>
      8. Шаруашылық және өзге де қызметті жүзеге асыратын субъектілер зиянның орнын толтыру кезінде қаражатты балық шаруашылығы саласындағы уәкілетті орган ведомствосының шешімі бойынша өсімді молайту кешендерінің мемлекеттік кәсіпорындарына құрылысты, реконструкциялауды (жаңғыртуды) және оның материалдық-техникалық жарақтандырылуын қаржыландыру үшін аударады.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