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f8ec" w14:textId="a15f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7 қазандағы № 357 бұйрығы. Қазақстан Республикасының Әділет министрлігінде 2025 жылғы 8 қазанда № 37093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30 наурыздағы № 4-3/267 бұйрығымен (Нормативтік құқықтық актілерді мемлекеттік тіркеу тізілімінде № 11702 болып тіркелген)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қағидаларына </w:t>
      </w:r>
      <w:r>
        <w:rPr>
          <w:rFonts w:ascii="Times New Roman"/>
          <w:b w:val="false"/>
          <w:i w:val="false"/>
          <w:color w:val="000000"/>
          <w:sz w:val="28"/>
        </w:rPr>
        <w:t>2-қосымшаның</w:t>
      </w:r>
      <w:r>
        <w:rPr>
          <w:rFonts w:ascii="Times New Roman"/>
          <w:b w:val="false"/>
          <w:i w:val="false"/>
          <w:color w:val="000000"/>
          <w:sz w:val="28"/>
        </w:rPr>
        <w:t xml:space="preserve"> реттік нөмірі 8 жолы 2026 жылғы 1 қаңтардан бастап мынадай редакцияда қолданылады, деп белгіленсін: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Көрсетілетін қызметті берушінің кеңсесіне жүгінген кезде: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Салық кодексінің (бұдан әрі – Салық кодексі)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667-бабының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Экология кодексінің (бұдан әрі –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зауыттың құжатының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w:t>
            </w:r>
            <w:r>
              <w:rPr>
                <w:rFonts w:ascii="Times New Roman"/>
                <w:b w:val="false"/>
                <w:i w:val="false"/>
                <w:color w:val="000000"/>
                <w:sz w:val="20"/>
              </w:rPr>
              <w:t>шешіміне</w:t>
            </w:r>
            <w:r>
              <w:rPr>
                <w:rFonts w:ascii="Times New Roman"/>
                <w:b w:val="false"/>
                <w:i w:val="false"/>
                <w:color w:val="000000"/>
                <w:sz w:val="20"/>
              </w:rPr>
              <w:t xml:space="preserve"> (бұдан әрі – № 6 шешім)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машиналарды қайта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құжаты, нөмірлік белгі (тіркеу құжатты,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2-нысан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Порталға жүгінген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машиналарды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ЭҮТШ арқылы төлеу жағдайларын қоспағанда, Салық кодексінің 615-бабының </w:t>
            </w:r>
            <w:r>
              <w:rPr>
                <w:rFonts w:ascii="Times New Roman"/>
                <w:b w:val="false"/>
                <w:i w:val="false"/>
                <w:color w:val="000000"/>
                <w:sz w:val="20"/>
              </w:rPr>
              <w:t xml:space="preserve">3-тармағында </w:t>
            </w:r>
            <w:r>
              <w:rPr>
                <w:rFonts w:ascii="Times New Roman"/>
                <w:b w:val="false"/>
                <w:i w:val="false"/>
                <w:color w:val="000000"/>
                <w:sz w:val="20"/>
              </w:rPr>
              <w:t xml:space="preserve">және 667-бабы 3-тармағының </w:t>
            </w:r>
            <w:r>
              <w:rPr>
                <w:rFonts w:ascii="Times New Roman"/>
                <w:b w:val="false"/>
                <w:i w:val="false"/>
                <w:color w:val="000000"/>
                <w:sz w:val="20"/>
              </w:rPr>
              <w:t xml:space="preserve">8) тармақшасында </w:t>
            </w:r>
            <w:r>
              <w:rPr>
                <w:rFonts w:ascii="Times New Roman"/>
                <w:b w:val="false"/>
                <w:i w:val="false"/>
                <w:color w:val="000000"/>
                <w:sz w:val="20"/>
              </w:rPr>
              <w:t xml:space="preserve">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шешiмiнiң, қаулының,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паспортында қозғалтқыштың номиналды қуаты туралы деректер болмаған кезде қозғалтқыштың номиналды қуатын растайтын дайындаушы зауыт құжатының электрондық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 сертификатының немесе сәйкестік туралы декларацияның көшірмесі (</w:t>
            </w:r>
            <w:r>
              <w:rPr>
                <w:rFonts w:ascii="Times New Roman"/>
                <w:b w:val="false"/>
                <w:i w:val="false"/>
                <w:color w:val="000000"/>
                <w:sz w:val="20"/>
              </w:rPr>
              <w:t>№ 6</w:t>
            </w:r>
            <w:r>
              <w:rPr>
                <w:rFonts w:ascii="Times New Roman"/>
                <w:b w:val="false"/>
                <w:i w:val="false"/>
                <w:color w:val="000000"/>
                <w:sz w:val="20"/>
              </w:rPr>
              <w:t xml:space="preserve"> шешімге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басқа өңірлерінен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 (мемлекеттік қызмет көрсету нәтижесін алу үшін жүгінген кезде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сенімді басқару, шаруашылық жүргізу, қарыз шарттарының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меншік иесінің (иесінің)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қайта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заңнама талаптарына сәйкес жасалған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шешiмiнiң, қаулысының, сот орындаушысының мемлекеттiк органның орындауы тиіс іс-қимылдары туралы хабарламасының көшiрмесi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8) тармақшасында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есептен шығару кезінде (машиналарды кәдеге жаратудан, жарамсыз деп танудан,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шешiмiнiң, қаулының, сот орындаушысының мемлекеттiк органның орындауы тиіс іс-қимылдары туралы хабарламасының көшiрмесi қоса берiлген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615-бабының </w:t>
            </w:r>
            <w:r>
              <w:rPr>
                <w:rFonts w:ascii="Times New Roman"/>
                <w:b w:val="false"/>
                <w:i w:val="false"/>
                <w:color w:val="000000"/>
                <w:sz w:val="20"/>
              </w:rPr>
              <w:t>3-тармағында</w:t>
            </w:r>
            <w:r>
              <w:rPr>
                <w:rFonts w:ascii="Times New Roman"/>
                <w:b w:val="false"/>
                <w:i w:val="false"/>
                <w:color w:val="000000"/>
                <w:sz w:val="20"/>
              </w:rPr>
              <w:t xml:space="preserve"> және 667-бабы 3-тармағының </w:t>
            </w:r>
            <w:r>
              <w:rPr>
                <w:rFonts w:ascii="Times New Roman"/>
                <w:b w:val="false"/>
                <w:i w:val="false"/>
                <w:color w:val="000000"/>
                <w:sz w:val="20"/>
              </w:rPr>
              <w:t xml:space="preserve">8) тармақшасында </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мемлекеттік нөмірлік белгі (көрсетілетін қызметті берушіге мемлекеттік көрсетілген қызмет нәтижесін алу үшін жүгінген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есептен шығару актінің электрондық көшірмесі (тiркеу құжаттары немесе кәдеге жарату машиналарының нөмірлік белгiлерi болмаған жағдайда, өтініштерде олардың жоғалу жағдайлары, орны мен уақыты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(көрсетілетін қызметті берушіге мемлекеттік көрсетілетін қызмет нәтижесін алу үшін жүгінген кезде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баждарды төлеу туралы мәліметтерді ЭҮТШ арқылы төлем жасалған жағдайда, тіркеу пунктінің жұмыскері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 мен басқа да техника түрлерінің электрондық паспорты туралы мәліметтерді тіркеу пунктінің жұмыскері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Қазақстан Республикасында мемлекеттік тіркеуде болған машина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жастан 18 жасқа дейінгі тұлғалар болып табылатын жағдайларда, тіркеу әрекеттерін осы адамдар заңды өкілдерінің жазбаша келісуімен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bl>
    <w:bookmarkStart w:name="z137" w:id="9"/>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енгізілетін </w:t>
      </w:r>
      <w:r>
        <w:rPr>
          <w:rFonts w:ascii="Times New Roman"/>
          <w:b w:val="false"/>
          <w:i w:val="false"/>
          <w:color w:val="000000"/>
          <w:sz w:val="28"/>
        </w:rPr>
        <w:t>Тізбенің</w:t>
      </w:r>
      <w:r>
        <w:rPr>
          <w:rFonts w:ascii="Times New Roman"/>
          <w:b w:val="false"/>
          <w:i w:val="false"/>
          <w:color w:val="000000"/>
          <w:sz w:val="28"/>
        </w:rPr>
        <w:t xml:space="preserve"> 2, 3, 4 және 5-тармақтарын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9"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40"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41"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2"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w:t>
      </w:r>
    </w:p>
    <w:p>
      <w:pPr>
        <w:spacing w:after="0"/>
        <w:ind w:left="0"/>
        <w:jc w:val="both"/>
      </w:pPr>
      <w:r>
        <w:rPr>
          <w:rFonts w:ascii="Times New Roman"/>
          <w:b w:val="false"/>
          <w:i w:val="false"/>
          <w:color w:val="000000"/>
          <w:sz w:val="28"/>
        </w:rPr>
        <w:t>құрылыс министрлігі</w:t>
      </w:r>
    </w:p>
    <w:p>
      <w:pPr>
        <w:spacing w:after="0"/>
        <w:ind w:left="0"/>
        <w:jc w:val="both"/>
      </w:pPr>
      <w:bookmarkStart w:name="z143"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44"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bookmarkStart w:name="z145"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both"/>
      </w:pPr>
      <w:bookmarkStart w:name="z146"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 министрлігі</w:t>
      </w:r>
    </w:p>
    <w:p>
      <w:pPr>
        <w:spacing w:after="0"/>
        <w:ind w:left="0"/>
        <w:jc w:val="both"/>
      </w:pPr>
      <w:bookmarkStart w:name="z147"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7 қазандағы</w:t>
            </w:r>
            <w:r>
              <w:br/>
            </w:r>
            <w:r>
              <w:rPr>
                <w:rFonts w:ascii="Times New Roman"/>
                <w:b w:val="false"/>
                <w:i w:val="false"/>
                <w:color w:val="000000"/>
                <w:sz w:val="20"/>
              </w:rPr>
              <w:t>№ 357 бұйрығымен бекітілген</w:t>
            </w:r>
          </w:p>
        </w:tc>
      </w:tr>
    </w:tbl>
    <w:bookmarkStart w:name="z149" w:id="19"/>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19"/>
    <w:bookmarkStart w:name="z150" w:id="20"/>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 енгізілсін:</w:t>
      </w:r>
    </w:p>
    <w:bookmarkEnd w:id="20"/>
    <w:bookmarkStart w:name="z151" w:id="21"/>
    <w:p>
      <w:pPr>
        <w:spacing w:after="0"/>
        <w:ind w:left="0"/>
        <w:jc w:val="both"/>
      </w:pP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w:t>
      </w:r>
    </w:p>
    <w:bookmarkStart w:name="z153" w:id="22"/>
    <w:p>
      <w:pPr>
        <w:spacing w:after="0"/>
        <w:ind w:left="0"/>
        <w:jc w:val="both"/>
      </w:pPr>
      <w:r>
        <w:rPr>
          <w:rFonts w:ascii="Times New Roman"/>
          <w:b w:val="false"/>
          <w:i w:val="false"/>
          <w:color w:val="000000"/>
          <w:sz w:val="28"/>
        </w:rPr>
        <w:t>
      реттік нөмірі 8-жол жаңа редакцияда жазылсын:</w:t>
      </w:r>
    </w:p>
    <w:bookmarkEnd w:id="22"/>
    <w:bookmarkStart w:name="z15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4"/>
          <w:p>
            <w:pPr>
              <w:spacing w:after="20"/>
              <w:ind w:left="20"/>
              <w:jc w:val="both"/>
            </w:pPr>
            <w:r>
              <w:rPr>
                <w:rFonts w:ascii="Times New Roman"/>
                <w:b w:val="false"/>
                <w:i w:val="false"/>
                <w:color w:val="000000"/>
                <w:sz w:val="20"/>
              </w:rPr>
              <w:t>
1. Көрсетілетін қызметті берушінің кеңсесіне жүгінген кезде:</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Экология кодексінің (бұдан әрі –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зауыттың қозғалтқыштың номиналды қуатын растайтын құжатының көшірмесі немесе өздігінен жүретін машинаның және басқа да техника түрлерінің паспортының көшірмесі / өздігінен жүретін машинаның және басқа да техника түрлерінің электрондық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w:t>
            </w:r>
            <w:r>
              <w:rPr>
                <w:rFonts w:ascii="Times New Roman"/>
                <w:b w:val="false"/>
                <w:i w:val="false"/>
                <w:color w:val="000000"/>
                <w:sz w:val="20"/>
              </w:rPr>
              <w:t>шешіміне</w:t>
            </w:r>
            <w:r>
              <w:rPr>
                <w:rFonts w:ascii="Times New Roman"/>
                <w:b w:val="false"/>
                <w:i w:val="false"/>
                <w:color w:val="000000"/>
                <w:sz w:val="20"/>
              </w:rPr>
              <w:t xml:space="preserve"> (бұдан әрі – № 6 шешім)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машиналарды қайта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2-нысан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тіркеу құжаты, нөмірлік белгі;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Порталға жүгінген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машиналарды тіркеген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қолтаңбасымен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 бастапқы тіркеу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 зауыттың қозғалтқыштың номиналды қуатын растайтын құжатының электрондық көшірмесі немесе паспортының электрондық көшірмесі/ өздігінен жүретін машинаның және техниканың басқа да түрлерінің электрондық паспорты;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сәйкестік сертификатының немесе сәйкестік туралы декларацияның көшірмесі </w:t>
            </w:r>
            <w:r>
              <w:rPr>
                <w:rFonts w:ascii="Times New Roman"/>
                <w:b w:val="false"/>
                <w:i w:val="false"/>
                <w:color w:val="000000"/>
                <w:sz w:val="20"/>
              </w:rPr>
              <w:t>(№ 6</w:t>
            </w:r>
            <w:r>
              <w:rPr>
                <w:rFonts w:ascii="Times New Roman"/>
                <w:b w:val="false"/>
                <w:i w:val="false"/>
                <w:color w:val="000000"/>
                <w:sz w:val="20"/>
              </w:rPr>
              <w:t xml:space="preserve"> шешімге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қайта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заңды тұлғалар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Қазақстан Республикасында мемлекеттік тіркеуде 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bl>
    <w:bookmarkStart w:name="z278" w:id="25"/>
    <w:p>
      <w:pPr>
        <w:spacing w:after="0"/>
        <w:ind w:left="0"/>
        <w:jc w:val="both"/>
      </w:pPr>
      <w:r>
        <w:rPr>
          <w:rFonts w:ascii="Times New Roman"/>
          <w:b w:val="false"/>
          <w:i w:val="false"/>
          <w:color w:val="000000"/>
          <w:sz w:val="28"/>
        </w:rPr>
        <w:t>
      ".</w:t>
      </w:r>
    </w:p>
    <w:bookmarkEnd w:id="25"/>
    <w:bookmarkStart w:name="z27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11708 болып тіркелген) мынадай өзгерістер енгізілсін:</w:t>
      </w:r>
    </w:p>
    <w:bookmarkEnd w:id="26"/>
    <w:bookmarkStart w:name="z281" w:id="27"/>
    <w:p>
      <w:pPr>
        <w:spacing w:after="0"/>
        <w:ind w:left="0"/>
        <w:jc w:val="both"/>
      </w:pP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w:t>
      </w:r>
    </w:p>
    <w:bookmarkStart w:name="z283" w:id="28"/>
    <w:p>
      <w:pPr>
        <w:spacing w:after="0"/>
        <w:ind w:left="0"/>
        <w:jc w:val="both"/>
      </w:pPr>
      <w:r>
        <w:rPr>
          <w:rFonts w:ascii="Times New Roman"/>
          <w:b w:val="false"/>
          <w:i w:val="false"/>
          <w:color w:val="000000"/>
          <w:sz w:val="28"/>
        </w:rPr>
        <w:t xml:space="preserve">
      реттік нөмірі 6-жол жаңа редакцияда жазылсын: </w:t>
      </w:r>
    </w:p>
    <w:bookmarkEnd w:id="28"/>
    <w:bookmarkStart w:name="z28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тәсілдері</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Тегін</w:t>
            </w:r>
          </w:p>
        </w:tc>
      </w:tr>
    </w:tbl>
    <w:bookmarkStart w:name="z285" w:id="30"/>
    <w:p>
      <w:pPr>
        <w:spacing w:after="0"/>
        <w:ind w:left="0"/>
        <w:jc w:val="both"/>
      </w:pPr>
      <w:r>
        <w:rPr>
          <w:rFonts w:ascii="Times New Roman"/>
          <w:b w:val="false"/>
          <w:i w:val="false"/>
          <w:color w:val="000000"/>
          <w:sz w:val="28"/>
        </w:rPr>
        <w:t>
      ";</w:t>
      </w:r>
    </w:p>
    <w:bookmarkEnd w:id="30"/>
    <w:bookmarkStart w:name="z286" w:id="31"/>
    <w:p>
      <w:pPr>
        <w:spacing w:after="0"/>
        <w:ind w:left="0"/>
        <w:jc w:val="both"/>
      </w:pPr>
      <w:r>
        <w:rPr>
          <w:rFonts w:ascii="Times New Roman"/>
          <w:b w:val="false"/>
          <w:i w:val="false"/>
          <w:color w:val="000000"/>
          <w:sz w:val="28"/>
        </w:rPr>
        <w:t>
      реттік нөмірі 8-жол жаңа редакцияда жазылсын:</w:t>
      </w:r>
    </w:p>
    <w:bookmarkEnd w:id="31"/>
    <w:bookmarkStart w:name="z28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3"/>
          <w:p>
            <w:pPr>
              <w:spacing w:after="20"/>
              <w:ind w:left="20"/>
              <w:jc w:val="both"/>
            </w:pPr>
            <w:r>
              <w:rPr>
                <w:rFonts w:ascii="Times New Roman"/>
                <w:b w:val="false"/>
                <w:i w:val="false"/>
                <w:color w:val="000000"/>
                <w:sz w:val="20"/>
              </w:rPr>
              <w:t>
Көрсетілетін қызметті алушы мынадай құжаттарды ұсынады: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және/немесе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не өкілдің жеке басын куәландыратын құжат, сондай-ақ өкілдің өкілеттігін растайтын құжат не цифрлық құжаттар сервисінен электрондық құжат (бірдейлендіру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bl>
    <w:bookmarkStart w:name="z295" w:id="34"/>
    <w:p>
      <w:pPr>
        <w:spacing w:after="0"/>
        <w:ind w:left="0"/>
        <w:jc w:val="both"/>
      </w:pPr>
      <w:r>
        <w:rPr>
          <w:rFonts w:ascii="Times New Roman"/>
          <w:b w:val="false"/>
          <w:i w:val="false"/>
          <w:color w:val="000000"/>
          <w:sz w:val="28"/>
        </w:rPr>
        <w:t>
      ".</w:t>
      </w:r>
    </w:p>
    <w:bookmarkEnd w:id="34"/>
    <w:bookmarkStart w:name="z296" w:id="35"/>
    <w:p>
      <w:pPr>
        <w:spacing w:after="0"/>
        <w:ind w:left="0"/>
        <w:jc w:val="both"/>
      </w:pPr>
      <w:r>
        <w:rPr>
          <w:rFonts w:ascii="Times New Roman"/>
          <w:b w:val="false"/>
          <w:i w:val="false"/>
          <w:color w:val="000000"/>
          <w:sz w:val="28"/>
        </w:rPr>
        <w:t xml:space="preserve">
      3.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 4-3/270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11711 болып тіркелген) мынадай өзгерістер енгізілсін:</w:t>
      </w:r>
    </w:p>
    <w:bookmarkEnd w:id="35"/>
    <w:bookmarkStart w:name="z297" w:id="36"/>
    <w:p>
      <w:pPr>
        <w:spacing w:after="0"/>
        <w:ind w:left="0"/>
        <w:jc w:val="both"/>
      </w:pPr>
      <w:r>
        <w:rPr>
          <w:rFonts w:ascii="Times New Roman"/>
          <w:b w:val="false"/>
          <w:i w:val="false"/>
          <w:color w:val="000000"/>
          <w:sz w:val="28"/>
        </w:rPr>
        <w:t xml:space="preserve">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99" w:id="37"/>
    <w:p>
      <w:pPr>
        <w:spacing w:after="0"/>
        <w:ind w:left="0"/>
        <w:jc w:val="both"/>
      </w:pPr>
      <w:r>
        <w:rPr>
          <w:rFonts w:ascii="Times New Roman"/>
          <w:b w:val="false"/>
          <w:i w:val="false"/>
          <w:color w:val="000000"/>
          <w:sz w:val="28"/>
        </w:rPr>
        <w:t xml:space="preserve">
      "19. Мемлекеттік қызметті көрсеткені үшін көрсетілетін қызметті алушы Қазақстан Республикасы Салық кодексінің 667-бабы 3-тармағының </w:t>
      </w:r>
      <w:r>
        <w:rPr>
          <w:rFonts w:ascii="Times New Roman"/>
          <w:b w:val="false"/>
          <w:i w:val="false"/>
          <w:color w:val="000000"/>
          <w:sz w:val="28"/>
        </w:rPr>
        <w:t xml:space="preserve">8) тармақшасына </w:t>
      </w:r>
      <w:r>
        <w:rPr>
          <w:rFonts w:ascii="Times New Roman"/>
          <w:b w:val="false"/>
          <w:i w:val="false"/>
          <w:color w:val="000000"/>
          <w:sz w:val="28"/>
        </w:rPr>
        <w:t>сәйкес белгіленген мемлекеттік бажды бюджетке төлейді.";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w:t>
      </w:r>
    </w:p>
    <w:bookmarkStart w:name="z301" w:id="38"/>
    <w:p>
      <w:pPr>
        <w:spacing w:after="0"/>
        <w:ind w:left="0"/>
        <w:jc w:val="both"/>
      </w:pPr>
      <w:r>
        <w:rPr>
          <w:rFonts w:ascii="Times New Roman"/>
          <w:b w:val="false"/>
          <w:i w:val="false"/>
          <w:color w:val="000000"/>
          <w:sz w:val="28"/>
        </w:rPr>
        <w:t>
      реттік нөмірі 6-жол жаңа редакцияда жазылсын:</w:t>
      </w:r>
    </w:p>
    <w:bookmarkEnd w:id="38"/>
    <w:bookmarkStart w:name="z302"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0"/>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кезінде көрсетілетін қызметті алушы бюджетке мемлекеттік баж төлейді, ол Қазақстан Республикасы Салық кодексінің (бұдан әрі – Салық кодексі) 667-бабы 3-тармағының </w:t>
            </w:r>
            <w:r>
              <w:rPr>
                <w:rFonts w:ascii="Times New Roman"/>
                <w:b w:val="false"/>
                <w:i w:val="false"/>
                <w:color w:val="000000"/>
                <w:sz w:val="20"/>
              </w:rPr>
              <w:t>8) тармақшасына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тракторшы-машинист куәлігін бергені үшін − 0,5 айлық есептік көрсеткішті құрайды.</w:t>
            </w:r>
          </w:p>
          <w:p>
            <w:pPr>
              <w:spacing w:after="20"/>
              <w:ind w:left="20"/>
              <w:jc w:val="both"/>
            </w:pP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сондай-ақ "электрондық үкіметтің" төлем шлюзі (бұдан әрі – ЭҮТШ ) арқылы қолма қол емес нысанда төленеді.</w:t>
            </w:r>
          </w:p>
        </w:tc>
      </w:tr>
    </w:tbl>
    <w:bookmarkStart w:name="z306" w:id="41"/>
    <w:p>
      <w:pPr>
        <w:spacing w:after="0"/>
        <w:ind w:left="0"/>
        <w:jc w:val="both"/>
      </w:pPr>
      <w:r>
        <w:rPr>
          <w:rFonts w:ascii="Times New Roman"/>
          <w:b w:val="false"/>
          <w:i w:val="false"/>
          <w:color w:val="000000"/>
          <w:sz w:val="28"/>
        </w:rPr>
        <w:t>
      ".</w:t>
      </w:r>
    </w:p>
    <w:bookmarkEnd w:id="41"/>
    <w:bookmarkStart w:name="z307" w:id="42"/>
    <w:p>
      <w:pPr>
        <w:spacing w:after="0"/>
        <w:ind w:left="0"/>
        <w:jc w:val="both"/>
      </w:pPr>
      <w:r>
        <w:rPr>
          <w:rFonts w:ascii="Times New Roman"/>
          <w:b w:val="false"/>
          <w:i w:val="false"/>
          <w:color w:val="000000"/>
          <w:sz w:val="28"/>
        </w:rPr>
        <w:t xml:space="preserve">
      4.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енгізілсін:</w:t>
      </w:r>
    </w:p>
    <w:bookmarkEnd w:id="42"/>
    <w:bookmarkStart w:name="z308" w:id="43"/>
    <w:p>
      <w:pPr>
        <w:spacing w:after="0"/>
        <w:ind w:left="0"/>
        <w:jc w:val="both"/>
      </w:pPr>
      <w:r>
        <w:rPr>
          <w:rFonts w:ascii="Times New Roman"/>
          <w:b w:val="false"/>
          <w:i w:val="false"/>
          <w:color w:val="000000"/>
          <w:sz w:val="28"/>
        </w:rPr>
        <w:t xml:space="preserve">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3) тармақшасы мынадай редакцияда жазылсын:</w:t>
      </w:r>
    </w:p>
    <w:bookmarkStart w:name="z310" w:id="44"/>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bookmarkEnd w:id="44"/>
    <w:bookmarkStart w:name="z311" w:id="45"/>
    <w:p>
      <w:pPr>
        <w:spacing w:after="0"/>
        <w:ind w:left="0"/>
        <w:jc w:val="both"/>
      </w:pPr>
      <w:r>
        <w:rPr>
          <w:rFonts w:ascii="Times New Roman"/>
          <w:b w:val="false"/>
          <w:i w:val="false"/>
          <w:color w:val="000000"/>
          <w:sz w:val="28"/>
        </w:rPr>
        <w:t xml:space="preserve">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Қазақстан Республикасы Салық кодексінің (бұдан әрі – Кодекс) </w:t>
      </w:r>
      <w:r>
        <w:rPr>
          <w:rFonts w:ascii="Times New Roman"/>
          <w:b w:val="false"/>
          <w:i w:val="false"/>
          <w:color w:val="000000"/>
          <w:sz w:val="28"/>
        </w:rPr>
        <w:t>530-бабының</w:t>
      </w:r>
      <w:r>
        <w:rPr>
          <w:rFonts w:ascii="Times New Roman"/>
          <w:b w:val="false"/>
          <w:i w:val="false"/>
          <w:color w:val="000000"/>
          <w:sz w:val="28"/>
        </w:rPr>
        <w:t xml:space="preserve"> 2-тармағына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bookmarkEnd w:id="45"/>
    <w:bookmarkStart w:name="z312" w:id="46"/>
    <w:p>
      <w:pPr>
        <w:spacing w:after="0"/>
        <w:ind w:left="0"/>
        <w:jc w:val="both"/>
      </w:pPr>
      <w:r>
        <w:rPr>
          <w:rFonts w:ascii="Times New Roman"/>
          <w:b w:val="false"/>
          <w:i w:val="false"/>
          <w:color w:val="000000"/>
          <w:sz w:val="28"/>
        </w:rPr>
        <w:t>
      Өңдеуші кәсіпорын тұқымдарды, кейіннен ауылшартауарөндірушілердің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46"/>
    <w:bookmarkStart w:name="z313" w:id="47"/>
    <w:p>
      <w:pPr>
        <w:spacing w:after="0"/>
        <w:ind w:left="0"/>
        <w:jc w:val="both"/>
      </w:pPr>
      <w:r>
        <w:rPr>
          <w:rFonts w:ascii="Times New Roman"/>
          <w:b w:val="false"/>
          <w:i w:val="false"/>
          <w:color w:val="000000"/>
          <w:sz w:val="28"/>
        </w:rPr>
        <w:t xml:space="preserve">
      66-тармақтың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
    <w:bookmarkStart w:name="z314" w:id="48"/>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bookmarkEnd w:id="48"/>
    <w:bookmarkStart w:name="z315" w:id="49"/>
    <w:p>
      <w:pPr>
        <w:spacing w:after="0"/>
        <w:ind w:left="0"/>
        <w:jc w:val="both"/>
      </w:pPr>
      <w:r>
        <w:rPr>
          <w:rFonts w:ascii="Times New Roman"/>
          <w:b w:val="false"/>
          <w:i w:val="false"/>
          <w:color w:val="000000"/>
          <w:sz w:val="28"/>
        </w:rPr>
        <w:t xml:space="preserve">
      Ауылшартауарынөндіруші (ауылшаркооперативі) тыңайтқыштарды ЭШФ АЖ-ны пайдаланбайтын шетелдік тыңайтқыштар өндірушіден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w:t>
      </w:r>
      <w:r>
        <w:rPr>
          <w:rFonts w:ascii="Times New Roman"/>
          <w:b w:val="false"/>
          <w:i w:val="false"/>
          <w:color w:val="000000"/>
          <w:sz w:val="28"/>
        </w:rPr>
        <w:t xml:space="preserve">530-бабының </w:t>
      </w:r>
      <w:r>
        <w:rPr>
          <w:rFonts w:ascii="Times New Roman"/>
          <w:b w:val="false"/>
          <w:i w:val="false"/>
          <w:color w:val="000000"/>
          <w:sz w:val="28"/>
        </w:rPr>
        <w:t>2-тармағына сәйкес салық органының тауарларды әкелу және жанама салықтарды төлеу туралы өтінішімен (өтініштерімен) расталады.</w:t>
      </w:r>
    </w:p>
    <w:bookmarkEnd w:id="49"/>
    <w:bookmarkStart w:name="z316" w:id="50"/>
    <w:p>
      <w:pPr>
        <w:spacing w:after="0"/>
        <w:ind w:left="0"/>
        <w:jc w:val="both"/>
      </w:pPr>
      <w:r>
        <w:rPr>
          <w:rFonts w:ascii="Times New Roman"/>
          <w:b w:val="false"/>
          <w:i w:val="false"/>
          <w:color w:val="000000"/>
          <w:sz w:val="28"/>
        </w:rPr>
        <w:t>
      Өңдеуші кәсіпорын тыңайтқыштарды, кейіннен ауылшартауарынөндірушілерінің (ауылшаркооперативтерінің) пайдалануына сатып алған жағдайда, сатып алынған тыңайтқыштар үшін шығындарды (өтінім беру сәтінде) өңдеуші кәсіпорын растайды. Бұл ретте ауылшартауарынөндіруші (ауылшаркооперативі) және өңдеуші кәсіпорын, тыңайтқышты сатушы арасындағы шарттың көшірмесін қоса бере отырып өтінім берген ауылшартауарынөндіруші (ауылшаркооперативі) субсидия алушы болып табылады;";</w:t>
      </w:r>
    </w:p>
    <w:bookmarkEnd w:id="50"/>
    <w:bookmarkStart w:name="z317" w:id="51"/>
    <w:p>
      <w:pPr>
        <w:spacing w:after="0"/>
        <w:ind w:left="0"/>
        <w:jc w:val="both"/>
      </w:pPr>
      <w:r>
        <w:rPr>
          <w:rFonts w:ascii="Times New Roman"/>
          <w:b w:val="false"/>
          <w:i w:val="false"/>
          <w:color w:val="000000"/>
          <w:sz w:val="28"/>
        </w:rPr>
        <w:t xml:space="preserve">
      82-тармақтың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1"/>
    <w:bookmarkStart w:name="z318" w:id="52"/>
    <w:p>
      <w:pPr>
        <w:spacing w:after="0"/>
        <w:ind w:left="0"/>
        <w:jc w:val="both"/>
      </w:pPr>
      <w:r>
        <w:rPr>
          <w:rFonts w:ascii="Times New Roman"/>
          <w:b w:val="false"/>
          <w:i w:val="false"/>
          <w:color w:val="000000"/>
          <w:sz w:val="28"/>
        </w:rPr>
        <w:t>
      "4) СМАЖ бен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End w:id="52"/>
    <w:bookmarkStart w:name="z319" w:id="53"/>
    <w:p>
      <w:pPr>
        <w:spacing w:after="0"/>
        <w:ind w:left="0"/>
        <w:jc w:val="both"/>
      </w:pPr>
      <w:r>
        <w:rPr>
          <w:rFonts w:ascii="Times New Roman"/>
          <w:b w:val="false"/>
          <w:i w:val="false"/>
          <w:color w:val="000000"/>
          <w:sz w:val="28"/>
        </w:rPr>
        <w:t xml:space="preserve">
      Ауылшартауарынөндіруші (ауылшаркооперативі) электрондық шот-фактуралардың ақпараттық жүйесін пайдаланбайтын шетелдік пестицидтер, биоагенттер (энтомофагтар)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кедендік декларацияның мәліметтерін декларациялаумен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w:t>
      </w:r>
      <w:r>
        <w:rPr>
          <w:rFonts w:ascii="Times New Roman"/>
          <w:b w:val="false"/>
          <w:i w:val="false"/>
          <w:color w:val="000000"/>
          <w:sz w:val="28"/>
        </w:rPr>
        <w:t>530-бабының</w:t>
      </w:r>
      <w:r>
        <w:rPr>
          <w:rFonts w:ascii="Times New Roman"/>
          <w:b w:val="false"/>
          <w:i w:val="false"/>
          <w:color w:val="000000"/>
          <w:sz w:val="28"/>
        </w:rPr>
        <w:t xml:space="preserve"> 2-тармағына сәйкес салық органының белгісі қойыла отырып, тауарларды әкелу және жанама салықтарды төлеу туралы өтінішпен (өтініштермен) расталады.</w:t>
      </w:r>
    </w:p>
    <w:bookmarkEnd w:id="53"/>
    <w:bookmarkStart w:name="z320" w:id="54"/>
    <w:p>
      <w:pPr>
        <w:spacing w:after="0"/>
        <w:ind w:left="0"/>
        <w:jc w:val="both"/>
      </w:pPr>
      <w:r>
        <w:rPr>
          <w:rFonts w:ascii="Times New Roman"/>
          <w:b w:val="false"/>
          <w:i w:val="false"/>
          <w:color w:val="000000"/>
          <w:sz w:val="28"/>
        </w:rPr>
        <w:t>
      Өңдеуші кәсіпорын пестицидтерді, биоагенттерді (энтомофагтарды), кейіннен ауылшартауарынөндірушілердің (ауылшаркооперативтерінің) пайдалануына сатып алған жағдайда, сатып алынған пестицидтер, биоагенттер (энтомофагтар) үшін шығындарды (өтінім беру сәтінде) өңдеуші кәсіпорын растайды. Бұл ретте ауылшартауарынөндіруші (ауылшаркооперативі) және өңдеуші кәсіпорын, пестицидтерді, биоагенттерді (энтомофагтарды) жеткізуші арасындағы шарттың көшірмесін қоса бере отырып өтінім берген ауылшартауарынөндіруші (ауылшаркооперативі) субсидия алушы болып болып табылады;".</w:t>
      </w:r>
    </w:p>
    <w:bookmarkEnd w:id="54"/>
    <w:bookmarkStart w:name="z321" w:id="55"/>
    <w:p>
      <w:pPr>
        <w:spacing w:after="0"/>
        <w:ind w:left="0"/>
        <w:jc w:val="both"/>
      </w:pPr>
      <w:r>
        <w:rPr>
          <w:rFonts w:ascii="Times New Roman"/>
          <w:b w:val="false"/>
          <w:i w:val="false"/>
          <w:color w:val="000000"/>
          <w:sz w:val="28"/>
        </w:rPr>
        <w:t xml:space="preserve">
      5.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міндетін атқарушы 2021 жылғы 1 маусымдағы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22952 болып тіркелген) мынадай өзгеріс енгізілсін:</w:t>
      </w:r>
    </w:p>
    <w:bookmarkEnd w:id="55"/>
    <w:bookmarkStart w:name="z322" w:id="56"/>
    <w:p>
      <w:pPr>
        <w:spacing w:after="0"/>
        <w:ind w:left="0"/>
        <w:jc w:val="both"/>
      </w:pPr>
      <w:r>
        <w:rPr>
          <w:rFonts w:ascii="Times New Roman"/>
          <w:b w:val="false"/>
          <w:i w:val="false"/>
          <w:color w:val="000000"/>
          <w:sz w:val="28"/>
        </w:rPr>
        <w:t xml:space="preserve">
      "Астық қолхаттарын шығару арқылы қойма қызметі бойынша қызметтер көрсетуге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bookmarkStart w:name="z324" w:id="57"/>
    <w:p>
      <w:pPr>
        <w:spacing w:after="0"/>
        <w:ind w:left="0"/>
        <w:jc w:val="both"/>
      </w:pPr>
      <w:r>
        <w:rPr>
          <w:rFonts w:ascii="Times New Roman"/>
          <w:b w:val="false"/>
          <w:i w:val="false"/>
          <w:color w:val="000000"/>
          <w:sz w:val="28"/>
        </w:rPr>
        <w:t>
      реттік нөмірі 6-жол жаңа редакцияда жазылсын:</w:t>
      </w:r>
    </w:p>
    <w:bookmarkEnd w:id="57"/>
    <w:bookmarkStart w:name="z325"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9"/>
          <w:p>
            <w:pPr>
              <w:spacing w:after="20"/>
              <w:ind w:left="20"/>
              <w:jc w:val="both"/>
            </w:pPr>
            <w:r>
              <w:rPr>
                <w:rFonts w:ascii="Times New Roman"/>
                <w:b w:val="false"/>
                <w:i w:val="false"/>
                <w:color w:val="000000"/>
                <w:sz w:val="20"/>
              </w:rPr>
              <w:t>
Мемлекеттiк көрсетілетін қызмет көрсетілетін қызметті алушыға ақылы негізде көрсетiледi.</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кезінде көрсетілетін қызметті алушы жекелеген қызмет түрлерімен айналысу құқығы үшін лицензиялық алым төлейді, ол Қазақстан Республикасы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бергені үшін – 10 (он)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лицензияларды қайта ресімдегені үшін – лицензия беру кезіндегі мөлшерлеменің 10 (он) пайызын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қолма-қол және қолма-қол емес нысанда екінші деңгейлі банктер және банк операцияларының жекелеген түрлерін жүзеге асыратын ұйымдар арқылы,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лицензияға қосымшаларды беру кезінде;</w:t>
            </w:r>
          </w:p>
          <w:p>
            <w:pPr>
              <w:spacing w:after="20"/>
              <w:ind w:left="20"/>
              <w:jc w:val="both"/>
            </w:pPr>
            <w:r>
              <w:rPr>
                <w:rFonts w:ascii="Times New Roman"/>
                <w:b w:val="false"/>
                <w:i w:val="false"/>
                <w:color w:val="000000"/>
                <w:sz w:val="20"/>
              </w:rPr>
              <w:t xml:space="preserve">
2)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негіздер бойынша лицензиялар және (немесе) лицензияларға қосымшаларды беру кезінде төленбейді.</w:t>
            </w:r>
          </w:p>
        </w:tc>
      </w:tr>
    </w:tbl>
    <w:bookmarkStart w:name="z333" w:id="60"/>
    <w:p>
      <w:pPr>
        <w:spacing w:after="0"/>
        <w:ind w:left="0"/>
        <w:jc w:val="both"/>
      </w:pPr>
      <w:r>
        <w:rPr>
          <w:rFonts w:ascii="Times New Roman"/>
          <w:b w:val="false"/>
          <w:i w:val="false"/>
          <w:color w:val="000000"/>
          <w:sz w:val="28"/>
        </w:rPr>
        <w:t>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