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d7a3" w14:textId="102d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қыркүйектегі № 261 бұйрығы. Қазақстан Республикасының Әділет министрлігінде 2025 жылғы 6 қазанда № 37070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қағидаларын бекіту туралы" Қазақстан Республикасы Экология және табиғи ресурстар министрінің 2022 жылғы 5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27066 болып тіркелген) сәйкес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 </w:t>
      </w:r>
      <w:r>
        <w:rPr>
          <w:rFonts w:ascii="Times New Roman"/>
          <w:b w:val="false"/>
          <w:i w:val="false"/>
          <w:color w:val="000000"/>
          <w:sz w:val="28"/>
        </w:rPr>
        <w:t>мынадай редакцияда жазылсын:</w:t>
      </w:r>
    </w:p>
    <w:bookmarkStart w:name="z8" w:id="3"/>
    <w:p>
      <w:pPr>
        <w:spacing w:after="0"/>
        <w:ind w:left="0"/>
        <w:jc w:val="both"/>
      </w:pPr>
      <w:r>
        <w:rPr>
          <w:rFonts w:ascii="Times New Roman"/>
          <w:b w:val="false"/>
          <w:i w:val="false"/>
          <w:color w:val="000000"/>
          <w:sz w:val="28"/>
        </w:rPr>
        <w:t>
      "24. Тендерге қатысуға берілген өтінімдерді қарау үшін Ұлттық парк Комиссияның отырысын өткізеді.</w:t>
      </w:r>
    </w:p>
    <w:bookmarkEnd w:id="3"/>
    <w:bookmarkStart w:name="z9" w:id="4"/>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мүшелерiнiң қатысуымен өтiнiм берушiнiң атауын және осы конверттердiң мазмұнын жариялай отырып, тендерге қатысуға берiлген өтiнiмдер салынған конверттердi кезекпен ашады.</w:t>
      </w:r>
    </w:p>
    <w:bookmarkEnd w:id="4"/>
    <w:bookmarkStart w:name="z10" w:id="5"/>
    <w:p>
      <w:pPr>
        <w:spacing w:after="0"/>
        <w:ind w:left="0"/>
        <w:jc w:val="both"/>
      </w:pPr>
      <w:r>
        <w:rPr>
          <w:rFonts w:ascii="Times New Roman"/>
          <w:b w:val="false"/>
          <w:i w:val="false"/>
          <w:color w:val="000000"/>
          <w:sz w:val="28"/>
        </w:rPr>
        <w:t>
      Комиссияның отырысында Комиссияның хатшысы тендерге қатысуға өтінімдерді ашу және қарау хаттамасын жүргізеді.</w:t>
      </w:r>
    </w:p>
    <w:bookmarkEnd w:id="5"/>
    <w:bookmarkStart w:name="z11" w:id="6"/>
    <w:p>
      <w:pPr>
        <w:spacing w:after="0"/>
        <w:ind w:left="0"/>
        <w:jc w:val="both"/>
      </w:pPr>
      <w:r>
        <w:rPr>
          <w:rFonts w:ascii="Times New Roman"/>
          <w:b w:val="false"/>
          <w:i w:val="false"/>
          <w:color w:val="000000"/>
          <w:sz w:val="28"/>
        </w:rPr>
        <w:t>
      Тендерге қатысуға ашылған өтінімдер ішіндегісін тексеру үшін Комиссияның әрбір мүшесіне кезекпен беріледі.</w:t>
      </w:r>
    </w:p>
    <w:bookmarkEnd w:id="6"/>
    <w:bookmarkStart w:name="z12"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бір немесе бірнеше құжат болмаған және толтырылған өтініш сәйкес келмеген жағдайларда тендерге қатысуға өтінімдер қарауға қабылданбайды.";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"27. Басқа үміткерлер болмаған кезде, егер ол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құжаттардың толық тізбесін ұсынған тендердің жалғыз қатысушысы тендер жеңімпазы болып танылады.</w:t>
      </w:r>
    </w:p>
    <w:bookmarkEnd w:id="8"/>
    <w:bookmarkStart w:name="z15" w:id="9"/>
    <w:p>
      <w:pPr>
        <w:spacing w:after="0"/>
        <w:ind w:left="0"/>
        <w:jc w:val="both"/>
      </w:pPr>
      <w:r>
        <w:rPr>
          <w:rFonts w:ascii="Times New Roman"/>
          <w:b w:val="false"/>
          <w:i w:val="false"/>
          <w:color w:val="000000"/>
          <w:sz w:val="28"/>
        </w:rPr>
        <w:t xml:space="preserve">
      28. Тендер бір де бір өтінім болмаса және (немесе) тендерге қатысушылар ұсынған құжаттарды Комиссия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 тізбесіне сәйкес келмейді деп таныса, өткізілмеді деп есептеледі.";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"32. Тендер жеңімпазының Шарт жасасу үшін өзіне хабарлама жіберілген күннен бастап он жұмыс күні ішінде келмеуі Ұлттық парктің учаскесін пайдаланудан бас тарту ретінде қаралады.</w:t>
      </w:r>
    </w:p>
    <w:bookmarkEnd w:id="10"/>
    <w:bookmarkStart w:name="z18" w:id="11"/>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жеңімпазды Ұлттық парктің учаскесін ұзақ мерзімді пайдалану бойынша ең қолайлы шарттар ұсынған тендерге қатысушылардың қалғандарының арасынан айқындайды не бұл лот осы Қағидаларда белгіленген тәртіппен келесі тендерге шығарылады.";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20" w:id="12"/>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2"/>
    <w:bookmarkStart w:name="z21" w:id="13"/>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"42. Алдағы болатын конкурс туралы хабарландыруды орналастыру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"48. Конкурсқа қатысуға берілген өтінімдерді қарау үшін ұлттық парк комиссияның отырысын өткізеді.</w:t>
      </w:r>
    </w:p>
    <w:bookmarkEnd w:id="15"/>
    <w:bookmarkStart w:name="z26" w:id="16"/>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мүшелерінің қатысуымен өтінім берушінің атауын және осы конверттердің мазмұнын жариялай отырып, конкурсқа қатысуға берілген өтінімдер салынған конверттерді кезекпен ашады.</w:t>
      </w:r>
    </w:p>
    <w:bookmarkEnd w:id="16"/>
    <w:bookmarkStart w:name="z27" w:id="17"/>
    <w:p>
      <w:pPr>
        <w:spacing w:after="0"/>
        <w:ind w:left="0"/>
        <w:jc w:val="both"/>
      </w:pPr>
      <w:r>
        <w:rPr>
          <w:rFonts w:ascii="Times New Roman"/>
          <w:b w:val="false"/>
          <w:i w:val="false"/>
          <w:color w:val="000000"/>
          <w:sz w:val="28"/>
        </w:rPr>
        <w:t>
      Комиссияның отырысында комиссияның хатшысы конкурсқа қатысуға өтінімдерді ашу және қарау хаттамасын (бұдан әрі - хаттама) жүргізеді.</w:t>
      </w:r>
    </w:p>
    <w:bookmarkEnd w:id="17"/>
    <w:bookmarkStart w:name="z28" w:id="18"/>
    <w:p>
      <w:pPr>
        <w:spacing w:after="0"/>
        <w:ind w:left="0"/>
        <w:jc w:val="both"/>
      </w:pPr>
      <w:r>
        <w:rPr>
          <w:rFonts w:ascii="Times New Roman"/>
          <w:b w:val="false"/>
          <w:i w:val="false"/>
          <w:color w:val="000000"/>
          <w:sz w:val="28"/>
        </w:rPr>
        <w:t>
      Конкурсқа қатысуға ашылған өтінімдер ішіндегісін тексеру үшін комиссияның әрбір мүшесіне кезекпен беріледі.</w:t>
      </w:r>
    </w:p>
    <w:bookmarkEnd w:id="18"/>
    <w:bookmarkStart w:name="z29" w:id="19"/>
    <w:p>
      <w:pPr>
        <w:spacing w:after="0"/>
        <w:ind w:left="0"/>
        <w:jc w:val="both"/>
      </w:pPr>
      <w:r>
        <w:rPr>
          <w:rFonts w:ascii="Times New Roman"/>
          <w:b w:val="false"/>
          <w:i w:val="false"/>
          <w:color w:val="000000"/>
          <w:sz w:val="28"/>
        </w:rPr>
        <w:t xml:space="preserve">
      Конкурстық өтінімдер салынған конверттерді ашу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"51. Басқа үміткерлер болмаған кезде, егер ол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құжаттардың толық тізбесін ұсынған конкурстың жалғыз қатысушысы конкурс жеңімпазы болып танылады.";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xml:space="preserve">
      "63. Комиссия осы Қағидалардың </w:t>
      </w:r>
      <w:r>
        <w:rPr>
          <w:rFonts w:ascii="Times New Roman"/>
          <w:b w:val="false"/>
          <w:i w:val="false"/>
          <w:color w:val="000000"/>
          <w:sz w:val="28"/>
        </w:rPr>
        <w:t xml:space="preserve">43-тармағында </w:t>
      </w:r>
      <w:r>
        <w:rPr>
          <w:rFonts w:ascii="Times New Roman"/>
          <w:b w:val="false"/>
          <w:i w:val="false"/>
          <w:color w:val="000000"/>
          <w:sz w:val="28"/>
        </w:rPr>
        <w:t>белгіленген тәртіппен құрылады.</w:t>
      </w:r>
    </w:p>
    <w:bookmarkEnd w:id="21"/>
    <w:bookmarkStart w:name="z34" w:id="22"/>
    <w:p>
      <w:pPr>
        <w:spacing w:after="0"/>
        <w:ind w:left="0"/>
        <w:jc w:val="both"/>
      </w:pPr>
      <w:r>
        <w:rPr>
          <w:rFonts w:ascii="Times New Roman"/>
          <w:b w:val="false"/>
          <w:i w:val="false"/>
          <w:color w:val="000000"/>
          <w:sz w:val="28"/>
        </w:rPr>
        <w:t xml:space="preserve">
      64. Тендерлік құжаттаманы алу үшін әлеуетті қатысушы Ұлттық паркке лоттарды көрсете отырып, еркін нысанда өтініш береді және (немесе) өтініш осы Қағидалардың </w:t>
      </w:r>
      <w:r>
        <w:rPr>
          <w:rFonts w:ascii="Times New Roman"/>
          <w:b w:val="false"/>
          <w:i w:val="false"/>
          <w:color w:val="000000"/>
          <w:sz w:val="28"/>
        </w:rPr>
        <w:t xml:space="preserve">18-тармағына </w:t>
      </w:r>
      <w:r>
        <w:rPr>
          <w:rFonts w:ascii="Times New Roman"/>
          <w:b w:val="false"/>
          <w:i w:val="false"/>
          <w:color w:val="000000"/>
          <w:sz w:val="28"/>
        </w:rPr>
        <w:t>сәйкес хабарландыруда көрсетілген мекенжайға электрондық хат арқылы жіберуге рұқсат 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xml:space="preserve">
      "67. Тендерге қатысушы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құжаттардың тізбесін (мемлекеттік немесе орыс тілдерінде) ұсынады.</w:t>
      </w:r>
    </w:p>
    <w:bookmarkEnd w:id="23"/>
    <w:bookmarkStart w:name="z37" w:id="24"/>
    <w:p>
      <w:pPr>
        <w:spacing w:after="0"/>
        <w:ind w:left="0"/>
        <w:jc w:val="both"/>
      </w:pPr>
      <w:r>
        <w:rPr>
          <w:rFonts w:ascii="Times New Roman"/>
          <w:b w:val="false"/>
          <w:i w:val="false"/>
          <w:color w:val="000000"/>
          <w:sz w:val="28"/>
        </w:rPr>
        <w:t xml:space="preserve">
      68. Тендерлік өтінімдер салынған конверттерді ашу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72-тармақ </w:t>
      </w:r>
      <w:r>
        <w:rPr>
          <w:rFonts w:ascii="Times New Roman"/>
          <w:b w:val="false"/>
          <w:i w:val="false"/>
          <w:color w:val="000000"/>
          <w:sz w:val="28"/>
        </w:rPr>
        <w:t>мынадай редакцияда жазылсын:</w:t>
      </w:r>
    </w:p>
    <w:bookmarkStart w:name="z39" w:id="25"/>
    <w:p>
      <w:pPr>
        <w:spacing w:after="0"/>
        <w:ind w:left="0"/>
        <w:jc w:val="both"/>
      </w:pPr>
      <w:r>
        <w:rPr>
          <w:rFonts w:ascii="Times New Roman"/>
          <w:b w:val="false"/>
          <w:i w:val="false"/>
          <w:color w:val="000000"/>
          <w:sz w:val="28"/>
        </w:rPr>
        <w:t xml:space="preserve">
      "72. Тендерге қатысушылар ұсынған құжаттарды Комиссия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 тізбесіне сәйкес келмейді деп таныса, тендер өтпеді деп танылады.";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xml:space="preserve">
      "74. Әрбір лот бойынша тендер қорытындыларының хаттамасына Комиссияның барлық қатысып отырған мүшелері, хатшы қол қояды және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ақпаратты қамтиды.".</w:t>
      </w:r>
    </w:p>
    <w:bookmarkEnd w:id="26"/>
    <w:bookmarkStart w:name="z42" w:id="27"/>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27"/>
    <w:bookmarkStart w:name="z43" w:id="2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8"/>
    <w:bookmarkStart w:name="z44" w:id="2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9"/>
    <w:bookmarkStart w:name="z45" w:id="3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30"/>
    <w:bookmarkStart w:name="z46" w:id="3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Экология және табиғи ресурстар вице-министріне жүктелсін. </w:t>
      </w:r>
    </w:p>
    <w:bookmarkEnd w:id="31"/>
    <w:bookmarkStart w:name="z47"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49"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Туризм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