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eb93" w14:textId="74be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адамның тұруына және оған ақша сомасын төлеуге арналған іс жүзіндегі шығыстардың нормаларын белгілеу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 қазандағы № 101 бұйрығы. Қазақстан Республикасының Әділет министрлігінде 2025 жылғы 3 қазанда № 37053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Салық кодексінің 337-бабы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366-бабының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шегінен тысқары жерде білім алатын жеке тұлғаның тұруына және оған ақша сомасын төлеуге арналған іс жүзіндегі шығыстардың нормалары;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білім алатын жеке тұлғаның тұруына және оған ақша сомасын төлеуге арналған іс жүзіндегі шығыстардың нормалары;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табысы болып табылмайтын, жұмыс берушінің өндірістік қызметімен байланысты мамандық бойынша Қазақстан Республикасының шегінен тысқары жерге оқытуға, біліктілігін арттыруға немесе қайта даярлауға жіберілген жұмыскердің тұруына арналған жұмыс берушінің іс жүзіндегі шығыстарының нормалары;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табысы болып табылмайтын, жұмыс берушінің өндірістік қызметімен байланысты мамандық бойынша Қазақстан Республикасының шегінде оқытуға, біліктілігін арттыруға немесе қайта даярлауға жіберілген жұмыскердің тұруына арналған жұмыс берушінің іс жүзіндегі шығыстарының нормалары белгіленсін.</w:t>
      </w:r>
    </w:p>
    <w:bookmarkEnd w:id="5"/>
    <w:bookmarkStart w:name="z11" w:id="6"/>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101 бұйрығына</w:t>
            </w:r>
            <w:r>
              <w:br/>
            </w:r>
            <w:r>
              <w:rPr>
                <w:rFonts w:ascii="Times New Roman"/>
                <w:b w:val="false"/>
                <w:i w:val="false"/>
                <w:color w:val="000000"/>
                <w:sz w:val="20"/>
              </w:rPr>
              <w:t>1 қосымша</w:t>
            </w:r>
          </w:p>
        </w:tc>
      </w:tr>
    </w:tbl>
    <w:bookmarkStart w:name="z16" w:id="9"/>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шегінен тысқары жерде білім алатын жеке тұлғаның тұруына және оған ақша сомасын төлеуге арналған іс жүзіндегі шығыстардың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Күніне іс жүзіндегі шығыстардың нормалары</w:t>
            </w:r>
          </w:p>
          <w:bookmarkEnd w:id="11"/>
          <w:p>
            <w:pPr>
              <w:spacing w:after="20"/>
              <w:ind w:left="20"/>
              <w:jc w:val="both"/>
            </w:pP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80-ге</w:t>
            </w:r>
          </w:p>
          <w:bookmarkEnd w:id="12"/>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30-ға</w:t>
            </w:r>
          </w:p>
          <w:bookmarkEnd w:id="13"/>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70-ке</w:t>
            </w:r>
          </w:p>
          <w:bookmarkEnd w:id="14"/>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25-ке</w:t>
            </w:r>
          </w:p>
          <w:bookmarkEnd w:id="15"/>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50-ге</w:t>
            </w:r>
          </w:p>
          <w:bookmarkEnd w:id="16"/>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10-ға</w:t>
            </w:r>
          </w:p>
          <w:bookmarkEnd w:id="17"/>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60-қа</w:t>
            </w:r>
          </w:p>
          <w:bookmarkEnd w:id="18"/>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15-ке</w:t>
            </w:r>
          </w:p>
          <w:bookmarkEnd w:id="19"/>
          <w:p>
            <w:pPr>
              <w:spacing w:after="20"/>
              <w:ind w:left="20"/>
              <w:jc w:val="both"/>
            </w:pPr>
            <w:r>
              <w:rPr>
                <w:rFonts w:ascii="Times New Roman"/>
                <w:b w:val="false"/>
                <w:i w:val="false"/>
                <w:color w:val="000000"/>
                <w:sz w:val="20"/>
              </w:rPr>
              <w:t>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101 бұйрығына</w:t>
            </w:r>
            <w:r>
              <w:br/>
            </w:r>
            <w:r>
              <w:rPr>
                <w:rFonts w:ascii="Times New Roman"/>
                <w:b w:val="false"/>
                <w:i w:val="false"/>
                <w:color w:val="000000"/>
                <w:sz w:val="20"/>
              </w:rPr>
              <w:t>2 қосымша</w:t>
            </w:r>
          </w:p>
        </w:tc>
      </w:tr>
    </w:tbl>
    <w:bookmarkStart w:name="z28" w:id="20"/>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білім алатын жеке тұлғаның тұруына және оған ақша сомасын төлеуге арналған іс жүзіндегі шығыстардың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Р/с </w:t>
            </w:r>
          </w:p>
          <w:bookmarkEnd w:id="2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іс жүзіндегі шығыстардың нормалары (айлық есептік көрсеткіш –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және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101 бұйрығына</w:t>
            </w:r>
            <w:r>
              <w:br/>
            </w:r>
            <w:r>
              <w:rPr>
                <w:rFonts w:ascii="Times New Roman"/>
                <w:b w:val="false"/>
                <w:i w:val="false"/>
                <w:color w:val="000000"/>
                <w:sz w:val="20"/>
              </w:rPr>
              <w:t>3 қосымша</w:t>
            </w:r>
          </w:p>
        </w:tc>
      </w:tr>
    </w:tbl>
    <w:bookmarkStart w:name="z31" w:id="22"/>
    <w:p>
      <w:pPr>
        <w:spacing w:after="0"/>
        <w:ind w:left="0"/>
        <w:jc w:val="left"/>
      </w:pPr>
      <w:r>
        <w:rPr>
          <w:rFonts w:ascii="Times New Roman"/>
          <w:b/>
          <w:i w:val="false"/>
          <w:color w:val="000000"/>
        </w:rPr>
        <w:t xml:space="preserve"> Жеке тұлғаның табысы болып табылмайтын, жұмыс берушінің өндірістік қызметімен байланысты мамандық бойынша Қазақстан Республикасының шегінен тысқары жерге оқытуға, біліктілігін арттыруға немесе қайта даярлауға жіберілген жұмыскердің тұруына арналған жұмыс берушінің іс жүзіндегі шығыстарының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Күніне тұруға арналған іс жүзіндегі шығыстардың нормалары</w:t>
            </w:r>
          </w:p>
          <w:bookmarkEnd w:id="23"/>
          <w:p>
            <w:pPr>
              <w:spacing w:after="20"/>
              <w:ind w:left="20"/>
              <w:jc w:val="both"/>
            </w:pPr>
            <w:r>
              <w:rPr>
                <w:rFonts w:ascii="Times New Roman"/>
                <w:b w:val="false"/>
                <w:i w:val="false"/>
                <w:color w:val="000000"/>
                <w:sz w:val="20"/>
              </w:rPr>
              <w:t>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101 бұйрығына</w:t>
            </w:r>
            <w:r>
              <w:br/>
            </w:r>
            <w:r>
              <w:rPr>
                <w:rFonts w:ascii="Times New Roman"/>
                <w:b w:val="false"/>
                <w:i w:val="false"/>
                <w:color w:val="000000"/>
                <w:sz w:val="20"/>
              </w:rPr>
              <w:t>4 қосымша</w:t>
            </w:r>
          </w:p>
        </w:tc>
      </w:tr>
    </w:tbl>
    <w:bookmarkStart w:name="z34" w:id="24"/>
    <w:p>
      <w:pPr>
        <w:spacing w:after="0"/>
        <w:ind w:left="0"/>
        <w:jc w:val="left"/>
      </w:pPr>
      <w:r>
        <w:rPr>
          <w:rFonts w:ascii="Times New Roman"/>
          <w:b/>
          <w:i w:val="false"/>
          <w:color w:val="000000"/>
        </w:rPr>
        <w:t xml:space="preserve"> Жеке тұлғаның табысы болып табылмайтын, жұмыс берушінің өндірістік қызметімен байланысты мамандық бойынша Қазақстан Республикасының шегінде оқытуға, біліктілігін арттыруға немесе қайта даярлауға жіберілген жұмыскердің тұруына арналған жұмыс берушінің іс жүзіндегі шығыстарының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Р/с</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Күніне тұруға арналған іс жүзіндегі шығыстардың нормалары</w:t>
            </w:r>
          </w:p>
          <w:bookmarkEnd w:id="26"/>
          <w:p>
            <w:pPr>
              <w:spacing w:after="20"/>
              <w:ind w:left="20"/>
              <w:jc w:val="both"/>
            </w:pPr>
            <w:r>
              <w:rPr>
                <w:rFonts w:ascii="Times New Roman"/>
                <w:b w:val="false"/>
                <w:i w:val="false"/>
                <w:color w:val="000000"/>
                <w:sz w:val="20"/>
              </w:rPr>
              <w:t>
(айлық есептік көрсеткіш – бұдан әрі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